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241134" w14:textId="77777777" w:rsidR="0099091B" w:rsidRDefault="00E9143D" w:rsidP="0099091B">
      <w:pPr>
        <w:widowControl w:val="0"/>
        <w:autoSpaceDE w:val="0"/>
        <w:autoSpaceDN w:val="0"/>
        <w:adjustRightInd w:val="0"/>
        <w:snapToGrid w:val="0"/>
        <w:rPr>
          <w:rFonts w:ascii="Verdana Bold" w:hAnsi="Verdana Bold" w:cs="Verdana Bold"/>
          <w:color w:val="000000"/>
          <w:sz w:val="24"/>
          <w:szCs w:val="24"/>
          <w:lang w:val="es-ES"/>
        </w:rPr>
      </w:pPr>
      <w:r>
        <w:rPr>
          <w:rFonts w:ascii="Verdana Bold" w:hAnsi="Verdana Bold" w:cs="Verdana Bold"/>
          <w:noProof/>
          <w:color w:val="000000"/>
          <w:sz w:val="24"/>
          <w:szCs w:val="24"/>
          <w:lang w:val="es-ES"/>
        </w:rPr>
        <mc:AlternateContent>
          <mc:Choice Requires="wps">
            <w:drawing>
              <wp:anchor distT="0" distB="0" distL="114300" distR="114300" simplePos="0" relativeHeight="251660288" behindDoc="0" locked="0" layoutInCell="1" allowOverlap="1" wp14:anchorId="5888A1AA" wp14:editId="0CAED03A">
                <wp:simplePos x="0" y="0"/>
                <wp:positionH relativeFrom="column">
                  <wp:posOffset>4457700</wp:posOffset>
                </wp:positionH>
                <wp:positionV relativeFrom="paragraph">
                  <wp:posOffset>-342900</wp:posOffset>
                </wp:positionV>
                <wp:extent cx="1485900" cy="685800"/>
                <wp:effectExtent l="0" t="0" r="0" b="0"/>
                <wp:wrapSquare wrapText="bothSides"/>
                <wp:docPr id="3" name="Cuadro de texto 3"/>
                <wp:cNvGraphicFramePr/>
                <a:graphic xmlns:a="http://schemas.openxmlformats.org/drawingml/2006/main">
                  <a:graphicData uri="http://schemas.microsoft.com/office/word/2010/wordprocessingShape">
                    <wps:wsp>
                      <wps:cNvSpPr txBox="1"/>
                      <wps:spPr>
                        <a:xfrm>
                          <a:off x="0" y="0"/>
                          <a:ext cx="1485900" cy="685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9A6F079" w14:textId="77777777" w:rsidR="009143C5" w:rsidRDefault="009143C5">
                            <w:r>
                              <w:rPr>
                                <w:noProof/>
                                <w:lang w:val="es-ES"/>
                              </w:rPr>
                              <w:drawing>
                                <wp:inline distT="0" distB="0" distL="0" distR="0" wp14:anchorId="4302BE8B" wp14:editId="5B54BCBA">
                                  <wp:extent cx="1303020" cy="573908"/>
                                  <wp:effectExtent l="0" t="0" r="0" b="10795"/>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03020" cy="57390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Cuadro de texto 3" o:spid="_x0000_s1026" type="#_x0000_t202" style="position:absolute;margin-left:351pt;margin-top:-26.95pt;width:117pt;height:5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" filled="f" stroked="f">
                <v:textbox>
                  <w:txbxContent>
                    <w:p w14:paraId="29A6F079" w14:textId="77777777" w:rsidR="009143C5" w:rsidRDefault="009143C5">
                      <w:r>
                        <w:rPr>
                          <w:noProof/>
                          <w:lang w:val="es-ES"/>
                        </w:rPr>
                        <w:drawing>
                          <wp:inline distT="0" distB="0" distL="0" distR="0" wp14:anchorId="4302BE8B" wp14:editId="5B54BCBA">
                            <wp:extent cx="1303020" cy="573908"/>
                            <wp:effectExtent l="0" t="0" r="0" b="10795"/>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03020" cy="573908"/>
                                    </a:xfrm>
                                    <a:prstGeom prst="rect">
                                      <a:avLst/>
                                    </a:prstGeom>
                                    <a:noFill/>
                                    <a:ln>
                                      <a:noFill/>
                                    </a:ln>
                                  </pic:spPr>
                                </pic:pic>
                              </a:graphicData>
                            </a:graphic>
                          </wp:inline>
                        </w:drawing>
                      </w:r>
                    </w:p>
                  </w:txbxContent>
                </v:textbox>
                <w10:wrap type="square"/>
              </v:shape>
            </w:pict>
          </mc:Fallback>
        </mc:AlternateContent>
      </w:r>
      <w:r w:rsidR="0099091B">
        <w:rPr>
          <w:rFonts w:ascii="Verdana Bold" w:hAnsi="Verdana Bold" w:cs="Verdana Bold"/>
          <w:noProof/>
          <w:color w:val="000000"/>
          <w:sz w:val="24"/>
          <w:szCs w:val="24"/>
          <w:lang w:val="es-ES"/>
        </w:rPr>
        <mc:AlternateContent>
          <mc:Choice Requires="wps">
            <w:drawing>
              <wp:anchor distT="0" distB="0" distL="114300" distR="114300" simplePos="0" relativeHeight="251659264" behindDoc="0" locked="0" layoutInCell="1" allowOverlap="1" wp14:anchorId="2976EFE7" wp14:editId="52DE388C">
                <wp:simplePos x="0" y="0"/>
                <wp:positionH relativeFrom="column">
                  <wp:posOffset>-457200</wp:posOffset>
                </wp:positionH>
                <wp:positionV relativeFrom="paragraph">
                  <wp:posOffset>-342900</wp:posOffset>
                </wp:positionV>
                <wp:extent cx="1828800" cy="800100"/>
                <wp:effectExtent l="0" t="0" r="0" b="12700"/>
                <wp:wrapSquare wrapText="bothSides"/>
                <wp:docPr id="1" name="Cuadro de texto 1"/>
                <wp:cNvGraphicFramePr/>
                <a:graphic xmlns:a="http://schemas.openxmlformats.org/drawingml/2006/main">
                  <a:graphicData uri="http://schemas.microsoft.com/office/word/2010/wordprocessingShape">
                    <wps:wsp>
                      <wps:cNvSpPr txBox="1"/>
                      <wps:spPr>
                        <a:xfrm>
                          <a:off x="0" y="0"/>
                          <a:ext cx="1828800" cy="800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CA1CE93" w14:textId="77777777" w:rsidR="009143C5" w:rsidRDefault="009143C5">
                            <w:r>
                              <w:rPr>
                                <w:noProof/>
                                <w:lang w:val="es-ES"/>
                              </w:rPr>
                              <w:drawing>
                                <wp:inline distT="0" distB="0" distL="0" distR="0" wp14:anchorId="680A8D37" wp14:editId="77D860B4">
                                  <wp:extent cx="1544955" cy="708660"/>
                                  <wp:effectExtent l="0" t="0" r="4445" b="254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aniei.png"/>
                                          <pic:cNvPicPr/>
                                        </pic:nvPicPr>
                                        <pic:blipFill>
                                          <a:blip r:embed="rId8">
                                            <a:extLst>
                                              <a:ext uri="{28A0092B-C50C-407E-A947-70E740481C1C}">
                                                <a14:useLocalDpi xmlns:a14="http://schemas.microsoft.com/office/drawing/2010/main" val="0"/>
                                              </a:ext>
                                            </a:extLst>
                                          </a:blip>
                                          <a:stretch>
                                            <a:fillRect/>
                                          </a:stretch>
                                        </pic:blipFill>
                                        <pic:spPr>
                                          <a:xfrm>
                                            <a:off x="0" y="0"/>
                                            <a:ext cx="1544955" cy="7086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Cuadro de texto 1" o:spid="_x0000_s1027" type="#_x0000_t202" style="position:absolute;margin-left:-35.95pt;margin-top:-26.95pt;width:2in;height:6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" filled="f" stroked="f">
                <v:textbox>
                  <w:txbxContent>
                    <w:p w14:paraId="7CA1CE93" w14:textId="77777777" w:rsidR="009143C5" w:rsidRDefault="009143C5">
                      <w:r>
                        <w:rPr>
                          <w:noProof/>
                          <w:lang w:val="es-ES"/>
                        </w:rPr>
                        <w:drawing>
                          <wp:inline distT="0" distB="0" distL="0" distR="0" wp14:anchorId="680A8D37" wp14:editId="77D860B4">
                            <wp:extent cx="1544955" cy="708660"/>
                            <wp:effectExtent l="0" t="0" r="4445" b="254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aniei.png"/>
                                    <pic:cNvPicPr/>
                                  </pic:nvPicPr>
                                  <pic:blipFill>
                                    <a:blip r:embed="rId9">
                                      <a:extLst>
                                        <a:ext uri="{28A0092B-C50C-407E-A947-70E740481C1C}">
                                          <a14:useLocalDpi xmlns:a14="http://schemas.microsoft.com/office/drawing/2010/main" val="0"/>
                                        </a:ext>
                                      </a:extLst>
                                    </a:blip>
                                    <a:stretch>
                                      <a:fillRect/>
                                    </a:stretch>
                                  </pic:blipFill>
                                  <pic:spPr>
                                    <a:xfrm>
                                      <a:off x="0" y="0"/>
                                      <a:ext cx="1544955" cy="708660"/>
                                    </a:xfrm>
                                    <a:prstGeom prst="rect">
                                      <a:avLst/>
                                    </a:prstGeom>
                                  </pic:spPr>
                                </pic:pic>
                              </a:graphicData>
                            </a:graphic>
                          </wp:inline>
                        </w:drawing>
                      </w:r>
                    </w:p>
                  </w:txbxContent>
                </v:textbox>
                <w10:wrap type="square"/>
              </v:shape>
            </w:pict>
          </mc:Fallback>
        </mc:AlternateContent>
      </w:r>
    </w:p>
    <w:p w14:paraId="1EB4D8B3" w14:textId="77777777" w:rsidR="0099091B" w:rsidRDefault="0099091B" w:rsidP="0099091B">
      <w:pPr>
        <w:widowControl w:val="0"/>
        <w:autoSpaceDE w:val="0"/>
        <w:autoSpaceDN w:val="0"/>
        <w:adjustRightInd w:val="0"/>
        <w:snapToGrid w:val="0"/>
        <w:rPr>
          <w:rFonts w:ascii="Verdana Bold" w:hAnsi="Verdana Bold" w:cs="Verdana Bold"/>
          <w:color w:val="000000"/>
          <w:sz w:val="24"/>
          <w:szCs w:val="24"/>
          <w:lang w:val="es-ES"/>
        </w:rPr>
      </w:pPr>
    </w:p>
    <w:p w14:paraId="1AEA1895" w14:textId="77777777" w:rsidR="0099091B" w:rsidRPr="00F1127F" w:rsidRDefault="0099091B" w:rsidP="0099091B">
      <w:pPr>
        <w:widowControl w:val="0"/>
        <w:autoSpaceDE w:val="0"/>
        <w:autoSpaceDN w:val="0"/>
        <w:adjustRightInd w:val="0"/>
        <w:snapToGrid w:val="0"/>
        <w:rPr>
          <w:rFonts w:ascii="Arial" w:hAnsi="Arial" w:cs="Arial"/>
          <w:color w:val="000000"/>
          <w:sz w:val="24"/>
          <w:szCs w:val="24"/>
          <w:lang w:val="es-ES"/>
        </w:rPr>
      </w:pPr>
    </w:p>
    <w:p w14:paraId="21BDBF88" w14:textId="77C9D451" w:rsidR="00E9143D" w:rsidRPr="00F1127F" w:rsidRDefault="0099091B" w:rsidP="0099091B">
      <w:pPr>
        <w:widowControl w:val="0"/>
        <w:autoSpaceDE w:val="0"/>
        <w:autoSpaceDN w:val="0"/>
        <w:adjustRightInd w:val="0"/>
        <w:snapToGrid w:val="0"/>
        <w:jc w:val="center"/>
        <w:rPr>
          <w:rFonts w:ascii="Arial" w:hAnsi="Arial" w:cs="Arial"/>
          <w:b/>
          <w:color w:val="000000"/>
          <w:sz w:val="24"/>
          <w:szCs w:val="24"/>
          <w:lang w:val="es-ES"/>
        </w:rPr>
      </w:pPr>
      <w:r w:rsidRPr="00F1127F">
        <w:rPr>
          <w:rFonts w:ascii="Arial" w:hAnsi="Arial" w:cs="Arial"/>
          <w:b/>
          <w:color w:val="000000"/>
          <w:sz w:val="24"/>
          <w:szCs w:val="24"/>
          <w:lang w:val="es-ES"/>
        </w:rPr>
        <w:t>Modelo</w:t>
      </w:r>
      <w:r w:rsidR="00E9143D" w:rsidRPr="00F1127F">
        <w:rPr>
          <w:rFonts w:ascii="Arial" w:hAnsi="Arial" w:cs="Arial"/>
          <w:b/>
          <w:color w:val="000000"/>
          <w:sz w:val="24"/>
          <w:szCs w:val="24"/>
          <w:lang w:val="es-ES"/>
        </w:rPr>
        <w:t>s</w:t>
      </w:r>
      <w:r w:rsidRPr="00F1127F">
        <w:rPr>
          <w:rFonts w:ascii="Arial" w:hAnsi="Arial" w:cs="Arial"/>
          <w:b/>
          <w:color w:val="000000"/>
          <w:sz w:val="24"/>
          <w:szCs w:val="24"/>
          <w:lang w:val="es-ES"/>
        </w:rPr>
        <w:t xml:space="preserve"> Curricular</w:t>
      </w:r>
      <w:r w:rsidR="00E9143D" w:rsidRPr="00F1127F">
        <w:rPr>
          <w:rFonts w:ascii="Arial" w:hAnsi="Arial" w:cs="Arial"/>
          <w:b/>
          <w:color w:val="000000"/>
          <w:sz w:val="24"/>
          <w:szCs w:val="24"/>
          <w:lang w:val="es-ES"/>
        </w:rPr>
        <w:t>es</w:t>
      </w:r>
      <w:r w:rsidRPr="00F1127F">
        <w:rPr>
          <w:rFonts w:ascii="Arial" w:hAnsi="Arial" w:cs="Arial"/>
          <w:b/>
          <w:color w:val="000000"/>
          <w:sz w:val="24"/>
          <w:szCs w:val="24"/>
          <w:lang w:val="es-ES"/>
        </w:rPr>
        <w:t xml:space="preserve"> del Nivel Superior</w:t>
      </w:r>
      <w:r w:rsidRPr="00F1127F">
        <w:rPr>
          <w:rFonts w:ascii="Arial" w:hAnsi="Arial" w:cs="Arial"/>
          <w:b/>
          <w:sz w:val="24"/>
          <w:szCs w:val="24"/>
          <w:lang w:val="es-ES"/>
        </w:rPr>
        <w:t xml:space="preserve"> </w:t>
      </w:r>
      <w:r w:rsidR="00E9143D" w:rsidRPr="00F1127F">
        <w:rPr>
          <w:rFonts w:ascii="Arial" w:hAnsi="Arial" w:cs="Arial"/>
          <w:b/>
          <w:color w:val="000000"/>
          <w:sz w:val="24"/>
          <w:szCs w:val="24"/>
          <w:lang w:val="es-ES"/>
        </w:rPr>
        <w:t xml:space="preserve">de Informática y </w:t>
      </w:r>
      <w:r w:rsidRPr="00F1127F">
        <w:rPr>
          <w:rFonts w:ascii="Arial" w:hAnsi="Arial" w:cs="Arial"/>
          <w:b/>
          <w:color w:val="000000"/>
          <w:sz w:val="24"/>
          <w:szCs w:val="24"/>
          <w:lang w:val="es-ES"/>
        </w:rPr>
        <w:t xml:space="preserve"> Computación </w:t>
      </w:r>
    </w:p>
    <w:p w14:paraId="07698F1D" w14:textId="77777777" w:rsidR="00E9143D" w:rsidRPr="00F1127F" w:rsidRDefault="00E9143D" w:rsidP="0099091B">
      <w:pPr>
        <w:widowControl w:val="0"/>
        <w:autoSpaceDE w:val="0"/>
        <w:autoSpaceDN w:val="0"/>
        <w:adjustRightInd w:val="0"/>
        <w:snapToGrid w:val="0"/>
        <w:jc w:val="center"/>
        <w:rPr>
          <w:rFonts w:ascii="Arial" w:hAnsi="Arial" w:cs="Arial"/>
          <w:color w:val="000000"/>
          <w:sz w:val="24"/>
          <w:szCs w:val="24"/>
          <w:lang w:val="es-ES"/>
        </w:rPr>
      </w:pPr>
    </w:p>
    <w:p w14:paraId="77A402AE" w14:textId="77777777" w:rsidR="00E9143D" w:rsidRPr="00F1127F" w:rsidRDefault="0099091B" w:rsidP="0099091B">
      <w:pPr>
        <w:widowControl w:val="0"/>
        <w:autoSpaceDE w:val="0"/>
        <w:autoSpaceDN w:val="0"/>
        <w:adjustRightInd w:val="0"/>
        <w:snapToGrid w:val="0"/>
        <w:jc w:val="center"/>
        <w:rPr>
          <w:rFonts w:ascii="Arial" w:hAnsi="Arial" w:cs="Arial"/>
          <w:b/>
          <w:color w:val="000000"/>
          <w:lang w:val="es-ES"/>
        </w:rPr>
      </w:pPr>
      <w:r w:rsidRPr="00F1127F">
        <w:rPr>
          <w:rFonts w:ascii="Arial" w:hAnsi="Arial" w:cs="Arial"/>
          <w:b/>
          <w:color w:val="000000"/>
          <w:lang w:val="es-ES"/>
        </w:rPr>
        <w:t>Asociación Nacional de Instituciones de Educación en</w:t>
      </w:r>
      <w:r w:rsidRPr="00F1127F">
        <w:rPr>
          <w:rFonts w:ascii="Arial" w:hAnsi="Arial" w:cs="Arial"/>
          <w:b/>
          <w:lang w:val="es-ES"/>
        </w:rPr>
        <w:t xml:space="preserve"> </w:t>
      </w:r>
      <w:r w:rsidRPr="00F1127F">
        <w:rPr>
          <w:rFonts w:ascii="Arial" w:hAnsi="Arial" w:cs="Arial"/>
          <w:b/>
          <w:color w:val="000000"/>
          <w:lang w:val="es-ES"/>
        </w:rPr>
        <w:t>Tecnologías de la Información (ANIEI)</w:t>
      </w:r>
    </w:p>
    <w:p w14:paraId="6A07C16C" w14:textId="77777777" w:rsidR="0099091B" w:rsidRPr="00F1127F" w:rsidRDefault="00E9143D" w:rsidP="00E9143D">
      <w:pPr>
        <w:widowControl w:val="0"/>
        <w:autoSpaceDE w:val="0"/>
        <w:autoSpaceDN w:val="0"/>
        <w:adjustRightInd w:val="0"/>
        <w:snapToGrid w:val="0"/>
        <w:jc w:val="center"/>
        <w:rPr>
          <w:rFonts w:ascii="Arial" w:hAnsi="Arial" w:cs="Arial"/>
          <w:b/>
          <w:lang w:val="es-ES"/>
        </w:rPr>
      </w:pPr>
      <w:r w:rsidRPr="00F1127F">
        <w:rPr>
          <w:rFonts w:ascii="Arial" w:hAnsi="Arial" w:cs="Arial"/>
          <w:b/>
          <w:color w:val="000000"/>
          <w:lang w:val="es-ES"/>
        </w:rPr>
        <w:t>Consejo  Nacional de Acreditación en Informática y Computación (CONAIC)</w:t>
      </w:r>
    </w:p>
    <w:p w14:paraId="469441F2" w14:textId="77777777" w:rsidR="0099091B" w:rsidRPr="00F1127F" w:rsidRDefault="0099091B" w:rsidP="0099091B">
      <w:pPr>
        <w:widowControl w:val="0"/>
        <w:autoSpaceDE w:val="0"/>
        <w:autoSpaceDN w:val="0"/>
        <w:adjustRightInd w:val="0"/>
        <w:snapToGrid w:val="0"/>
        <w:rPr>
          <w:rFonts w:ascii="Arial" w:hAnsi="Arial" w:cs="Arial"/>
          <w:color w:val="000000"/>
          <w:sz w:val="24"/>
          <w:szCs w:val="24"/>
          <w:lang w:val="es-ES"/>
        </w:rPr>
      </w:pPr>
    </w:p>
    <w:p w14:paraId="7934DD6D" w14:textId="77777777" w:rsidR="00801901" w:rsidRDefault="00801901" w:rsidP="00F1127F">
      <w:pPr>
        <w:jc w:val="center"/>
        <w:rPr>
          <w:rFonts w:ascii="Arial" w:hAnsi="Arial" w:cs="Arial"/>
          <w:b/>
          <w:sz w:val="24"/>
          <w:szCs w:val="24"/>
        </w:rPr>
      </w:pPr>
    </w:p>
    <w:p w14:paraId="210A6F89" w14:textId="3F4736C9" w:rsidR="00F1127F" w:rsidRPr="00F1127F" w:rsidRDefault="00D46641" w:rsidP="00F1127F">
      <w:pPr>
        <w:jc w:val="center"/>
        <w:rPr>
          <w:rFonts w:ascii="Arial" w:hAnsi="Arial" w:cs="Arial"/>
          <w:b/>
          <w:sz w:val="24"/>
          <w:szCs w:val="24"/>
        </w:rPr>
      </w:pPr>
      <w:r>
        <w:rPr>
          <w:rFonts w:ascii="Arial" w:hAnsi="Arial" w:cs="Arial"/>
          <w:b/>
          <w:sz w:val="24"/>
          <w:szCs w:val="24"/>
        </w:rPr>
        <w:t>INTRODUCCIÓN</w:t>
      </w:r>
    </w:p>
    <w:p w14:paraId="0F69FE53" w14:textId="77777777" w:rsidR="00801901" w:rsidRPr="00801901" w:rsidRDefault="00801901" w:rsidP="00801901">
      <w:pPr>
        <w:pStyle w:val="Sangra2detdecuerpo"/>
        <w:ind w:left="0"/>
        <w:jc w:val="both"/>
        <w:rPr>
          <w:rFonts w:ascii="Arial" w:hAnsi="Arial" w:cs="Arial"/>
        </w:rPr>
      </w:pPr>
      <w:r w:rsidRPr="00801901">
        <w:rPr>
          <w:rFonts w:ascii="Arial" w:hAnsi="Arial" w:cs="Arial"/>
        </w:rPr>
        <w:t>Para llegar al nivel de desarrollo independiente en Informática y Computación que el país requiere es de importancia medular formar cuadros de profesionales sólidamente preparados, ya que son las vías del estudio, de la investigación y del trabajo consciente y realista, las que harán posible alcanzar esa meta.</w:t>
      </w:r>
    </w:p>
    <w:p w14:paraId="704E6B20" w14:textId="1FD17B5C" w:rsidR="00801901" w:rsidRPr="00801901" w:rsidRDefault="00801901" w:rsidP="00801901">
      <w:pPr>
        <w:pStyle w:val="Sangra2detdecuerpo"/>
        <w:ind w:left="0"/>
        <w:jc w:val="both"/>
        <w:rPr>
          <w:rFonts w:ascii="Arial" w:hAnsi="Arial" w:cs="Arial"/>
        </w:rPr>
      </w:pPr>
      <w:r w:rsidRPr="00801901">
        <w:rPr>
          <w:rFonts w:ascii="Arial" w:hAnsi="Arial" w:cs="Arial"/>
        </w:rPr>
        <w:t xml:space="preserve">La inquietud de la buena formación profesional existe desde hace tiempo en la comunidad educativa, remontándose a noviembre de 1981 el primer intento significativo de realizar un aporte formal de criterios y normatividad de la educación, en el seno del Primer Foro sobre Formación de Recursos Humanos en Informática, convocado por la Secretaría de Programación y Presupuesto y la Secretaría de Educación Pública y celebrado en Monterrey, N. L. Surgió así, como resultado del Comité integrado en dicha reunión, el </w:t>
      </w:r>
      <w:r w:rsidR="00557641">
        <w:rPr>
          <w:rFonts w:ascii="Arial" w:hAnsi="Arial" w:cs="Arial"/>
          <w:i/>
        </w:rPr>
        <w:t>R</w:t>
      </w:r>
      <w:r w:rsidR="00557641" w:rsidRPr="00557641">
        <w:rPr>
          <w:rFonts w:ascii="Arial" w:hAnsi="Arial" w:cs="Arial"/>
          <w:i/>
        </w:rPr>
        <w:t>eporte de definición de la informática</w:t>
      </w:r>
      <w:r w:rsidRPr="00801901">
        <w:rPr>
          <w:rFonts w:ascii="Arial" w:hAnsi="Arial" w:cs="Arial"/>
        </w:rPr>
        <w:t>. Un año más tarde, fruto del Segundo Foro sobre Formación de Recursos Humanos en Informática, convocado por las mismas secretarías (Mexicali, B.C.,</w:t>
      </w:r>
      <w:r>
        <w:rPr>
          <w:rFonts w:ascii="Arial" w:hAnsi="Arial" w:cs="Arial"/>
        </w:rPr>
        <w:t xml:space="preserve"> </w:t>
      </w:r>
      <w:r w:rsidRPr="00801901">
        <w:rPr>
          <w:rFonts w:ascii="Arial" w:hAnsi="Arial" w:cs="Arial"/>
        </w:rPr>
        <w:t xml:space="preserve">abril de 1982), la idea inicial cobró más forma y se concretó en el </w:t>
      </w:r>
      <w:r w:rsidR="00557641">
        <w:rPr>
          <w:rFonts w:ascii="Arial" w:hAnsi="Arial" w:cs="Arial"/>
          <w:i/>
        </w:rPr>
        <w:t>Reporte de Definición de los Campos de Acción de l</w:t>
      </w:r>
      <w:r w:rsidR="00557641" w:rsidRPr="00557641">
        <w:rPr>
          <w:rFonts w:ascii="Arial" w:hAnsi="Arial" w:cs="Arial"/>
          <w:i/>
        </w:rPr>
        <w:t>a Informática.</w:t>
      </w:r>
    </w:p>
    <w:p w14:paraId="0B709494" w14:textId="37DAF949" w:rsidR="00801901" w:rsidRPr="00801901" w:rsidRDefault="00801901" w:rsidP="00801901">
      <w:pPr>
        <w:pStyle w:val="Sangra2detdecuerpo"/>
        <w:ind w:left="0"/>
        <w:jc w:val="both"/>
        <w:rPr>
          <w:rFonts w:ascii="Arial" w:hAnsi="Arial" w:cs="Arial"/>
        </w:rPr>
      </w:pPr>
      <w:r w:rsidRPr="00801901">
        <w:rPr>
          <w:rFonts w:ascii="Arial" w:hAnsi="Arial" w:cs="Arial"/>
        </w:rPr>
        <w:t xml:space="preserve">Constituida la ANIEI (Asociación Nacional de Instituciones de Educación en Informática) en Guadalajara el 8 de octubre de 1982, fue su Segunda Asamblea General celebrada en Mérida en junio de 1983 el foro en el que se hizo hincapié en que la ausencia de la definición de un núcleo básico de conocimientos y funciones que determine con precisión qué debe saber y qué hacer un profesional de la Computación o de la informática era una deficiencia que debía superarse con urgencia, en los niveles de enseñanza que son del dominio de la ANIEI: superior, medio superior y posgrado. Para abordar el primero, nivel superior, se formó el </w:t>
      </w:r>
      <w:r w:rsidR="00557641">
        <w:rPr>
          <w:rFonts w:ascii="Arial" w:hAnsi="Arial" w:cs="Arial"/>
          <w:i/>
        </w:rPr>
        <w:t>Comité d</w:t>
      </w:r>
      <w:r w:rsidR="00557641" w:rsidRPr="00557641">
        <w:rPr>
          <w:rFonts w:ascii="Arial" w:hAnsi="Arial" w:cs="Arial"/>
          <w:i/>
        </w:rPr>
        <w:t>e "Modelos Curriculares, N</w:t>
      </w:r>
      <w:r w:rsidR="00557641">
        <w:rPr>
          <w:rFonts w:ascii="Arial" w:hAnsi="Arial" w:cs="Arial"/>
          <w:i/>
        </w:rPr>
        <w:t>ivel Licenciatura, Informática y</w:t>
      </w:r>
      <w:r w:rsidR="00557641" w:rsidRPr="00557641">
        <w:rPr>
          <w:rFonts w:ascii="Arial" w:hAnsi="Arial" w:cs="Arial"/>
          <w:i/>
        </w:rPr>
        <w:t xml:space="preserve"> Computación"</w:t>
      </w:r>
      <w:r w:rsidRPr="00801901">
        <w:rPr>
          <w:rFonts w:ascii="Arial" w:hAnsi="Arial" w:cs="Arial"/>
        </w:rPr>
        <w:t>, que trabajó desde entonces hasta la fecha, integrado inicialmente por veintitrés profesores de doce universidades del país.</w:t>
      </w:r>
    </w:p>
    <w:p w14:paraId="79009F3E" w14:textId="7D940BF4" w:rsidR="00801901" w:rsidRPr="00801901" w:rsidRDefault="00801901" w:rsidP="00801901">
      <w:pPr>
        <w:pStyle w:val="Sangra2detdecuerpo"/>
        <w:ind w:left="0"/>
        <w:jc w:val="both"/>
        <w:rPr>
          <w:rFonts w:ascii="Arial" w:hAnsi="Arial" w:cs="Arial"/>
          <w:sz w:val="20"/>
        </w:rPr>
      </w:pPr>
      <w:r w:rsidRPr="00801901">
        <w:rPr>
          <w:rFonts w:ascii="Arial" w:hAnsi="Arial" w:cs="Arial"/>
        </w:rPr>
        <w:t xml:space="preserve">El comité produjo reportes parciales y resultados que fueron discutidos en múltiples reuniones de trabajo y puestos a consideración y aprobados en las Asambleas Generales de la ANIEI de Cd. Victoria, Tamps. (noviembre de 1984), Guadalajara, (noviembre de 1985) y Toluca (octubre de 1986), dando así forma a los modelos curriculares en su versión preliminar para llegar a la primera edición, publicada en forma conjunta por ANIEI e INEGI. En 1991 se modificó ligeramente el trabajo, y se obtuvo entonces la segunda edición, igualmente publicada por </w:t>
      </w:r>
      <w:r w:rsidRPr="00801901">
        <w:rPr>
          <w:rFonts w:ascii="Arial" w:hAnsi="Arial" w:cs="Arial"/>
        </w:rPr>
        <w:lastRenderedPageBreak/>
        <w:t xml:space="preserve">INEGI. </w:t>
      </w:r>
      <w:r>
        <w:rPr>
          <w:rFonts w:ascii="Arial" w:hAnsi="Arial" w:cs="Arial"/>
        </w:rPr>
        <w:t>Siendo</w:t>
      </w:r>
      <w:r w:rsidRPr="00801901">
        <w:rPr>
          <w:rFonts w:ascii="Arial" w:hAnsi="Arial" w:cs="Arial"/>
        </w:rPr>
        <w:t xml:space="preserve"> la tercera edición, que fue aprobada por la XIV Asamblea General anual en su congreso de octubre de 1996, en Guadalajara.</w:t>
      </w:r>
      <w:r w:rsidRPr="00801901">
        <w:rPr>
          <w:rFonts w:ascii="Arial" w:hAnsi="Arial" w:cs="Arial"/>
          <w:sz w:val="20"/>
        </w:rPr>
        <w:t xml:space="preserve">  </w:t>
      </w:r>
    </w:p>
    <w:p w14:paraId="27EA178B" w14:textId="77777777" w:rsidR="00801901" w:rsidRPr="00801901" w:rsidRDefault="00801901" w:rsidP="00801901">
      <w:pPr>
        <w:pStyle w:val="justificado"/>
        <w:spacing w:before="0" w:beforeAutospacing="0" w:after="0" w:afterAutospacing="0"/>
        <w:jc w:val="both"/>
        <w:rPr>
          <w:rFonts w:ascii="Arial" w:hAnsi="Arial" w:cs="Arial"/>
        </w:rPr>
      </w:pPr>
      <w:r w:rsidRPr="00801901">
        <w:rPr>
          <w:rFonts w:ascii="Arial" w:hAnsi="Arial" w:cs="Arial"/>
        </w:rPr>
        <w:t xml:space="preserve">La última modificación de los perfiles corresponden a cuatro dominios de desarrollo profesional en informática y computación, identificados por los siguientes títulos: </w:t>
      </w:r>
    </w:p>
    <w:p w14:paraId="5A95F973" w14:textId="77777777" w:rsidR="00801901" w:rsidRPr="00801901" w:rsidRDefault="00801901" w:rsidP="00E14258">
      <w:pPr>
        <w:numPr>
          <w:ilvl w:val="0"/>
          <w:numId w:val="6"/>
        </w:numPr>
        <w:jc w:val="both"/>
        <w:rPr>
          <w:rFonts w:ascii="Arial" w:hAnsi="Arial" w:cs="Arial"/>
          <w:sz w:val="24"/>
          <w:szCs w:val="24"/>
        </w:rPr>
      </w:pPr>
      <w:r w:rsidRPr="00801901">
        <w:rPr>
          <w:rFonts w:ascii="Arial" w:hAnsi="Arial" w:cs="Arial"/>
          <w:sz w:val="24"/>
          <w:szCs w:val="24"/>
        </w:rPr>
        <w:t xml:space="preserve">LICENCIATURA EN INFORMÁTICA </w:t>
      </w:r>
    </w:p>
    <w:p w14:paraId="468F9555" w14:textId="77777777" w:rsidR="00801901" w:rsidRPr="00801901" w:rsidRDefault="00801901" w:rsidP="00E14258">
      <w:pPr>
        <w:numPr>
          <w:ilvl w:val="0"/>
          <w:numId w:val="6"/>
        </w:numPr>
        <w:jc w:val="both"/>
        <w:rPr>
          <w:rFonts w:ascii="Arial" w:hAnsi="Arial" w:cs="Arial"/>
          <w:sz w:val="24"/>
          <w:szCs w:val="24"/>
        </w:rPr>
      </w:pPr>
      <w:r w:rsidRPr="00801901">
        <w:rPr>
          <w:rFonts w:ascii="Arial" w:hAnsi="Arial" w:cs="Arial"/>
          <w:sz w:val="24"/>
          <w:szCs w:val="24"/>
        </w:rPr>
        <w:t xml:space="preserve">LICENCIATURA EN INGENIERÍA DE SOFTWARE </w:t>
      </w:r>
    </w:p>
    <w:p w14:paraId="0D60AE95" w14:textId="77777777" w:rsidR="00801901" w:rsidRPr="00801901" w:rsidRDefault="00801901" w:rsidP="00E14258">
      <w:pPr>
        <w:numPr>
          <w:ilvl w:val="0"/>
          <w:numId w:val="6"/>
        </w:numPr>
        <w:jc w:val="both"/>
        <w:rPr>
          <w:rFonts w:ascii="Arial" w:hAnsi="Arial" w:cs="Arial"/>
          <w:sz w:val="24"/>
          <w:szCs w:val="24"/>
        </w:rPr>
      </w:pPr>
      <w:r w:rsidRPr="00801901">
        <w:rPr>
          <w:rFonts w:ascii="Arial" w:hAnsi="Arial" w:cs="Arial"/>
          <w:sz w:val="24"/>
          <w:szCs w:val="24"/>
        </w:rPr>
        <w:t xml:space="preserve">LICENCIATURA EN CIENCIAS COMPUTACIONALES </w:t>
      </w:r>
    </w:p>
    <w:p w14:paraId="51162F4B" w14:textId="77777777" w:rsidR="00801901" w:rsidRPr="00801901" w:rsidRDefault="00801901" w:rsidP="00E14258">
      <w:pPr>
        <w:numPr>
          <w:ilvl w:val="0"/>
          <w:numId w:val="6"/>
        </w:numPr>
        <w:jc w:val="both"/>
        <w:rPr>
          <w:rFonts w:ascii="Arial" w:hAnsi="Arial" w:cs="Arial"/>
          <w:sz w:val="24"/>
          <w:szCs w:val="24"/>
        </w:rPr>
      </w:pPr>
      <w:r w:rsidRPr="00801901">
        <w:rPr>
          <w:rFonts w:ascii="Arial" w:hAnsi="Arial" w:cs="Arial"/>
          <w:sz w:val="24"/>
          <w:szCs w:val="24"/>
        </w:rPr>
        <w:t xml:space="preserve">INGENIERÍA COMPUTACIONAL </w:t>
      </w:r>
    </w:p>
    <w:p w14:paraId="5B212DAE" w14:textId="38728CF9" w:rsidR="00801901" w:rsidRPr="00801901" w:rsidRDefault="00801901" w:rsidP="00801901">
      <w:pPr>
        <w:jc w:val="both"/>
        <w:rPr>
          <w:rFonts w:ascii="Arial" w:hAnsi="Arial" w:cs="Arial"/>
          <w:sz w:val="24"/>
          <w:szCs w:val="24"/>
        </w:rPr>
      </w:pPr>
      <w:r w:rsidRPr="00801901">
        <w:rPr>
          <w:rFonts w:ascii="Arial" w:hAnsi="Arial" w:cs="Arial"/>
          <w:sz w:val="24"/>
          <w:szCs w:val="24"/>
        </w:rPr>
        <w:t>Sus definiciones fueron aprobadas por la XXXI Asamblea G</w:t>
      </w:r>
      <w:r w:rsidR="00C13DBE">
        <w:rPr>
          <w:rFonts w:ascii="Arial" w:hAnsi="Arial" w:cs="Arial"/>
          <w:sz w:val="24"/>
          <w:szCs w:val="24"/>
        </w:rPr>
        <w:t>eneral de Asociados de la ANIEI,</w:t>
      </w:r>
      <w:r w:rsidRPr="00801901">
        <w:rPr>
          <w:rFonts w:ascii="Arial" w:hAnsi="Arial" w:cs="Arial"/>
          <w:sz w:val="24"/>
          <w:szCs w:val="24"/>
        </w:rPr>
        <w:t xml:space="preserve"> </w:t>
      </w:r>
      <w:r w:rsidR="00C13DBE">
        <w:rPr>
          <w:rFonts w:ascii="Arial" w:hAnsi="Arial" w:cs="Arial"/>
          <w:sz w:val="24"/>
          <w:szCs w:val="24"/>
        </w:rPr>
        <w:t>realizada el 16 de Junio de 2006 en Irapuato, Guanajuato, d</w:t>
      </w:r>
      <w:r>
        <w:rPr>
          <w:rFonts w:ascii="Arial" w:hAnsi="Arial" w:cs="Arial"/>
          <w:sz w:val="24"/>
          <w:szCs w:val="24"/>
        </w:rPr>
        <w:t>onde se ajustaron algunas temáticas, así como las tablas porcentuales.</w:t>
      </w:r>
    </w:p>
    <w:p w14:paraId="1D96F391" w14:textId="77777777" w:rsidR="00C13DBE" w:rsidRDefault="00C13DBE" w:rsidP="00801901">
      <w:pPr>
        <w:jc w:val="both"/>
        <w:rPr>
          <w:rFonts w:ascii="Arial" w:hAnsi="Arial" w:cs="Arial"/>
          <w:b/>
          <w:sz w:val="24"/>
          <w:szCs w:val="24"/>
        </w:rPr>
      </w:pPr>
    </w:p>
    <w:p w14:paraId="286596B7" w14:textId="5064C54E" w:rsidR="00F1127F" w:rsidRPr="00F1127F" w:rsidRDefault="00801901" w:rsidP="00801901">
      <w:pPr>
        <w:jc w:val="both"/>
        <w:rPr>
          <w:rFonts w:ascii="Arial" w:hAnsi="Arial" w:cs="Arial"/>
          <w:sz w:val="24"/>
          <w:szCs w:val="24"/>
        </w:rPr>
      </w:pPr>
      <w:r>
        <w:rPr>
          <w:rFonts w:ascii="Arial" w:hAnsi="Arial" w:cs="Arial"/>
          <w:sz w:val="24"/>
          <w:szCs w:val="24"/>
        </w:rPr>
        <w:t>Como se observa, los</w:t>
      </w:r>
      <w:r w:rsidR="00F1127F" w:rsidRPr="00F1127F">
        <w:rPr>
          <w:rFonts w:ascii="Arial" w:hAnsi="Arial" w:cs="Arial"/>
          <w:sz w:val="24"/>
          <w:szCs w:val="24"/>
        </w:rPr>
        <w:t xml:space="preserve"> modelos curriculares de Informática y Computación de la ANIEI, han sufrido varias actualizaciones </w:t>
      </w:r>
      <w:r>
        <w:rPr>
          <w:rFonts w:ascii="Arial" w:hAnsi="Arial" w:cs="Arial"/>
          <w:sz w:val="24"/>
          <w:szCs w:val="24"/>
        </w:rPr>
        <w:t>desde 1991 a la fecha</w:t>
      </w:r>
      <w:r w:rsidR="00F1127F" w:rsidRPr="00F1127F">
        <w:rPr>
          <w:rFonts w:ascii="Arial" w:hAnsi="Arial" w:cs="Arial"/>
          <w:sz w:val="24"/>
          <w:szCs w:val="24"/>
        </w:rPr>
        <w:t>, en virtud de los cambios vertiginosos que sufre esta área del conocimiento a diferencia de otras más estables como matemáticas, física, administración, ing</w:t>
      </w:r>
      <w:r>
        <w:rPr>
          <w:rFonts w:ascii="Arial" w:hAnsi="Arial" w:cs="Arial"/>
          <w:sz w:val="24"/>
          <w:szCs w:val="24"/>
        </w:rPr>
        <w:t>eniería civil, entre otras</w:t>
      </w:r>
      <w:r w:rsidR="00F1127F" w:rsidRPr="00F1127F">
        <w:rPr>
          <w:rFonts w:ascii="Arial" w:hAnsi="Arial" w:cs="Arial"/>
          <w:sz w:val="24"/>
          <w:szCs w:val="24"/>
        </w:rPr>
        <w:t>.</w:t>
      </w:r>
    </w:p>
    <w:p w14:paraId="06A30300" w14:textId="77777777" w:rsidR="00801901" w:rsidRDefault="00801901" w:rsidP="00801901">
      <w:pPr>
        <w:jc w:val="both"/>
        <w:rPr>
          <w:rFonts w:ascii="Arial" w:hAnsi="Arial" w:cs="Arial"/>
          <w:sz w:val="24"/>
          <w:szCs w:val="24"/>
        </w:rPr>
      </w:pPr>
    </w:p>
    <w:p w14:paraId="5C53A9F1" w14:textId="71A9C1E9" w:rsidR="00F1127F" w:rsidRPr="00F1127F" w:rsidRDefault="00801901" w:rsidP="00801901">
      <w:pPr>
        <w:jc w:val="both"/>
        <w:rPr>
          <w:rFonts w:ascii="Arial" w:hAnsi="Arial" w:cs="Arial"/>
          <w:sz w:val="24"/>
          <w:szCs w:val="24"/>
        </w:rPr>
      </w:pPr>
      <w:r>
        <w:rPr>
          <w:rFonts w:ascii="Arial" w:hAnsi="Arial" w:cs="Arial"/>
          <w:sz w:val="24"/>
          <w:szCs w:val="24"/>
        </w:rPr>
        <w:t xml:space="preserve">Por todo </w:t>
      </w:r>
      <w:r w:rsidR="00A61A7E">
        <w:rPr>
          <w:rFonts w:ascii="Arial" w:hAnsi="Arial" w:cs="Arial"/>
          <w:sz w:val="24"/>
          <w:szCs w:val="24"/>
        </w:rPr>
        <w:t xml:space="preserve">esto </w:t>
      </w:r>
      <w:r>
        <w:rPr>
          <w:rFonts w:ascii="Arial" w:hAnsi="Arial" w:cs="Arial"/>
          <w:sz w:val="24"/>
          <w:szCs w:val="24"/>
        </w:rPr>
        <w:t xml:space="preserve">y sin dejar de lado </w:t>
      </w:r>
      <w:r w:rsidR="00F1127F" w:rsidRPr="00F1127F">
        <w:rPr>
          <w:rFonts w:ascii="Arial" w:hAnsi="Arial" w:cs="Arial"/>
          <w:sz w:val="24"/>
          <w:szCs w:val="24"/>
        </w:rPr>
        <w:t xml:space="preserve">el trabajo propuesto por otras organizaciones de profesionales en el mundo como la </w:t>
      </w:r>
      <w:r w:rsidR="00F1127F" w:rsidRPr="00F1127F">
        <w:rPr>
          <w:rFonts w:ascii="Arial" w:hAnsi="Arial" w:cs="Arial"/>
          <w:i/>
          <w:sz w:val="24"/>
          <w:szCs w:val="24"/>
        </w:rPr>
        <w:t>Association of Computing Machinery</w:t>
      </w:r>
      <w:r w:rsidR="00F1127F" w:rsidRPr="00F1127F">
        <w:rPr>
          <w:rFonts w:ascii="Arial" w:hAnsi="Arial" w:cs="Arial"/>
          <w:sz w:val="24"/>
          <w:szCs w:val="24"/>
        </w:rPr>
        <w:t xml:space="preserve"> (ACM) y el </w:t>
      </w:r>
      <w:r w:rsidR="00F1127F" w:rsidRPr="00F1127F">
        <w:rPr>
          <w:rFonts w:ascii="Arial" w:hAnsi="Arial" w:cs="Arial"/>
          <w:i/>
          <w:sz w:val="24"/>
          <w:szCs w:val="24"/>
        </w:rPr>
        <w:t>Institute of Electrical and Electronics Engineers</w:t>
      </w:r>
      <w:r w:rsidR="00F1127F" w:rsidRPr="00F1127F">
        <w:rPr>
          <w:rFonts w:ascii="Arial" w:hAnsi="Arial" w:cs="Arial"/>
          <w:sz w:val="24"/>
          <w:szCs w:val="24"/>
        </w:rPr>
        <w:t xml:space="preserve"> (IEEE), que reconocen, </w:t>
      </w:r>
      <w:r w:rsidR="00A61A7E">
        <w:rPr>
          <w:rFonts w:ascii="Arial" w:hAnsi="Arial" w:cs="Arial"/>
          <w:sz w:val="24"/>
          <w:szCs w:val="24"/>
        </w:rPr>
        <w:t xml:space="preserve">en América Latina y particularmente en </w:t>
      </w:r>
      <w:r w:rsidR="00F1127F" w:rsidRPr="00F1127F">
        <w:rPr>
          <w:rFonts w:ascii="Arial" w:hAnsi="Arial" w:cs="Arial"/>
          <w:sz w:val="24"/>
          <w:szCs w:val="24"/>
        </w:rPr>
        <w:t>México,  que la Computación en la actualidad dejó de ser una disciplina única para conformarse en un conjunto de disciplinas relacionadas, entre las que la ACM y la IEEE han definido:</w:t>
      </w:r>
    </w:p>
    <w:p w14:paraId="10AB7CFD" w14:textId="77777777" w:rsidR="00F1127F" w:rsidRPr="00F1127F" w:rsidRDefault="00F1127F" w:rsidP="00E14258">
      <w:pPr>
        <w:pStyle w:val="Prrafodelista"/>
        <w:numPr>
          <w:ilvl w:val="0"/>
          <w:numId w:val="4"/>
        </w:numPr>
        <w:spacing w:after="240"/>
        <w:jc w:val="both"/>
        <w:rPr>
          <w:rFonts w:ascii="Arial" w:hAnsi="Arial" w:cs="Arial"/>
          <w:sz w:val="24"/>
          <w:szCs w:val="24"/>
        </w:rPr>
      </w:pPr>
      <w:r w:rsidRPr="00557641">
        <w:rPr>
          <w:rFonts w:ascii="Arial" w:hAnsi="Arial" w:cs="Arial"/>
          <w:i/>
          <w:sz w:val="24"/>
          <w:szCs w:val="24"/>
        </w:rPr>
        <w:t>Ingeniería Computacional</w:t>
      </w:r>
      <w:r w:rsidRPr="00F1127F">
        <w:rPr>
          <w:rFonts w:ascii="Arial" w:hAnsi="Arial" w:cs="Arial"/>
          <w:sz w:val="24"/>
          <w:szCs w:val="24"/>
        </w:rPr>
        <w:t>. Disciplina que se dedica al estudio del diseño y la construcción de computadoras y sistemas basados en ellas, involucrando el hardware, software, comunicaciones y las interacciones entre ellos.</w:t>
      </w:r>
    </w:p>
    <w:p w14:paraId="1DE6A1BF" w14:textId="77777777" w:rsidR="00F1127F" w:rsidRPr="00F1127F" w:rsidRDefault="00F1127F" w:rsidP="00E14258">
      <w:pPr>
        <w:pStyle w:val="Prrafodelista"/>
        <w:numPr>
          <w:ilvl w:val="0"/>
          <w:numId w:val="4"/>
        </w:numPr>
        <w:autoSpaceDE w:val="0"/>
        <w:autoSpaceDN w:val="0"/>
        <w:adjustRightInd w:val="0"/>
        <w:jc w:val="both"/>
        <w:rPr>
          <w:rFonts w:ascii="Arial" w:hAnsi="Arial" w:cs="Arial"/>
          <w:sz w:val="24"/>
          <w:szCs w:val="24"/>
        </w:rPr>
      </w:pPr>
      <w:r w:rsidRPr="00557641">
        <w:rPr>
          <w:rFonts w:ascii="Arial" w:hAnsi="Arial" w:cs="Arial"/>
          <w:i/>
          <w:sz w:val="24"/>
          <w:szCs w:val="24"/>
        </w:rPr>
        <w:t>Ciencias Computacionales</w:t>
      </w:r>
      <w:r w:rsidRPr="00F1127F">
        <w:rPr>
          <w:rFonts w:ascii="Arial" w:hAnsi="Arial" w:cs="Arial"/>
          <w:sz w:val="24"/>
          <w:szCs w:val="24"/>
        </w:rPr>
        <w:t>. Que estudia la búsqueda de nuevas formas de usar las computadoras y de formas efectivas para resolver problemas propios del área, involucrando la creación de nuevos modelos, teorías y algoritmos.</w:t>
      </w:r>
    </w:p>
    <w:p w14:paraId="33D7D9D4" w14:textId="77777777" w:rsidR="00F1127F" w:rsidRPr="00F1127F" w:rsidRDefault="00F1127F" w:rsidP="00E14258">
      <w:pPr>
        <w:pStyle w:val="Prrafodelista"/>
        <w:numPr>
          <w:ilvl w:val="0"/>
          <w:numId w:val="4"/>
        </w:numPr>
        <w:autoSpaceDE w:val="0"/>
        <w:autoSpaceDN w:val="0"/>
        <w:adjustRightInd w:val="0"/>
        <w:jc w:val="both"/>
        <w:rPr>
          <w:rFonts w:ascii="Arial" w:hAnsi="Arial" w:cs="Arial"/>
          <w:sz w:val="24"/>
          <w:szCs w:val="24"/>
        </w:rPr>
      </w:pPr>
      <w:r w:rsidRPr="00557641">
        <w:rPr>
          <w:rFonts w:ascii="Arial" w:hAnsi="Arial" w:cs="Arial"/>
          <w:i/>
          <w:sz w:val="24"/>
          <w:szCs w:val="24"/>
        </w:rPr>
        <w:t>Sistemas de Información.</w:t>
      </w:r>
      <w:r w:rsidRPr="00F1127F">
        <w:rPr>
          <w:rFonts w:ascii="Arial" w:hAnsi="Arial" w:cs="Arial"/>
          <w:sz w:val="24"/>
          <w:szCs w:val="24"/>
        </w:rPr>
        <w:t xml:space="preserve"> estudia la integración de procesos con soluciones tecnológicas para satisfacer las necesidades de información de las empresas. Se enfoca en la información y ve a la tecnología como un medio para generarla, procesarla y distribuirla. </w:t>
      </w:r>
    </w:p>
    <w:p w14:paraId="7ACC71C1" w14:textId="77777777" w:rsidR="00F1127F" w:rsidRPr="00F1127F" w:rsidRDefault="00F1127F" w:rsidP="00E14258">
      <w:pPr>
        <w:pStyle w:val="Prrafodelista"/>
        <w:numPr>
          <w:ilvl w:val="0"/>
          <w:numId w:val="4"/>
        </w:numPr>
        <w:autoSpaceDE w:val="0"/>
        <w:autoSpaceDN w:val="0"/>
        <w:adjustRightInd w:val="0"/>
        <w:jc w:val="both"/>
        <w:rPr>
          <w:rFonts w:ascii="Arial" w:hAnsi="Arial" w:cs="Arial"/>
          <w:sz w:val="24"/>
          <w:szCs w:val="24"/>
        </w:rPr>
      </w:pPr>
      <w:r w:rsidRPr="00557641">
        <w:rPr>
          <w:rFonts w:ascii="Arial" w:hAnsi="Arial" w:cs="Arial"/>
          <w:i/>
          <w:sz w:val="24"/>
          <w:szCs w:val="24"/>
        </w:rPr>
        <w:t>Ingeniería de Software</w:t>
      </w:r>
      <w:r w:rsidRPr="00F1127F">
        <w:rPr>
          <w:rFonts w:ascii="Arial" w:hAnsi="Arial" w:cs="Arial"/>
          <w:sz w:val="24"/>
          <w:szCs w:val="24"/>
        </w:rPr>
        <w:t>. Disciplina que estudia el desarrollo y mantenimiento de sistemas de software que se comportan confiable y eficientemente y que satisface los requerimientos de los usuarios.</w:t>
      </w:r>
    </w:p>
    <w:p w14:paraId="1034EDDB" w14:textId="1F5156CB" w:rsidR="00F1127F" w:rsidRPr="00F1127F" w:rsidRDefault="00F1127F" w:rsidP="00E14258">
      <w:pPr>
        <w:pStyle w:val="Prrafodelista"/>
        <w:numPr>
          <w:ilvl w:val="0"/>
          <w:numId w:val="4"/>
        </w:numPr>
        <w:spacing w:after="240"/>
        <w:jc w:val="both"/>
        <w:rPr>
          <w:rFonts w:ascii="Arial" w:hAnsi="Arial" w:cs="Arial"/>
          <w:sz w:val="24"/>
          <w:szCs w:val="24"/>
        </w:rPr>
      </w:pPr>
      <w:r w:rsidRPr="00557641">
        <w:rPr>
          <w:rFonts w:ascii="Arial" w:hAnsi="Arial" w:cs="Arial"/>
          <w:i/>
          <w:sz w:val="24"/>
          <w:szCs w:val="24"/>
        </w:rPr>
        <w:t>Tecnologías de la Información</w:t>
      </w:r>
      <w:r w:rsidR="00801901">
        <w:rPr>
          <w:rFonts w:ascii="Arial" w:hAnsi="Arial" w:cs="Arial"/>
          <w:sz w:val="24"/>
          <w:szCs w:val="24"/>
        </w:rPr>
        <w:t>.</w:t>
      </w:r>
      <w:r w:rsidRPr="00F1127F">
        <w:rPr>
          <w:rFonts w:ascii="Arial" w:hAnsi="Arial" w:cs="Arial"/>
          <w:sz w:val="24"/>
          <w:szCs w:val="24"/>
        </w:rPr>
        <w:t xml:space="preserve"> </w:t>
      </w:r>
      <w:r w:rsidR="00801901">
        <w:rPr>
          <w:rFonts w:ascii="Arial" w:hAnsi="Arial" w:cs="Arial"/>
          <w:sz w:val="24"/>
          <w:szCs w:val="24"/>
        </w:rPr>
        <w:t>D</w:t>
      </w:r>
      <w:r w:rsidRPr="00F1127F">
        <w:rPr>
          <w:rFonts w:ascii="Arial" w:hAnsi="Arial" w:cs="Arial"/>
          <w:sz w:val="24"/>
          <w:szCs w:val="24"/>
        </w:rPr>
        <w:t xml:space="preserve">isciplina que estudia la solución a problemas relacionados con buscar la satisfacción de las necesidades de usuarios en un contexto organizacional y social a través de la selección, creación, aplicación, integración y administración de tecnologías computacionales. </w:t>
      </w:r>
    </w:p>
    <w:p w14:paraId="59959E08" w14:textId="496DBDD3" w:rsidR="00F1127F" w:rsidRDefault="00F1127F" w:rsidP="00E14258">
      <w:pPr>
        <w:pStyle w:val="Prrafodelista"/>
        <w:numPr>
          <w:ilvl w:val="0"/>
          <w:numId w:val="4"/>
        </w:numPr>
        <w:spacing w:after="240"/>
        <w:jc w:val="both"/>
        <w:rPr>
          <w:rFonts w:ascii="Arial" w:hAnsi="Arial" w:cs="Arial"/>
          <w:sz w:val="24"/>
          <w:szCs w:val="24"/>
        </w:rPr>
      </w:pPr>
      <w:r w:rsidRPr="00F1127F">
        <w:rPr>
          <w:rFonts w:ascii="Arial" w:hAnsi="Arial" w:cs="Arial"/>
          <w:sz w:val="24"/>
          <w:szCs w:val="24"/>
        </w:rPr>
        <w:lastRenderedPageBreak/>
        <w:t xml:space="preserve">Otras disciplinas relativas a la Computación, como la Bioinformática, se están consolidando </w:t>
      </w:r>
      <w:r w:rsidR="00557641">
        <w:rPr>
          <w:rFonts w:ascii="Arial" w:hAnsi="Arial" w:cs="Arial"/>
          <w:sz w:val="24"/>
          <w:szCs w:val="24"/>
        </w:rPr>
        <w:t>de forma lenta y gradual</w:t>
      </w:r>
      <w:r w:rsidRPr="00F1127F">
        <w:rPr>
          <w:rFonts w:ascii="Arial" w:hAnsi="Arial" w:cs="Arial"/>
          <w:sz w:val="24"/>
          <w:szCs w:val="24"/>
        </w:rPr>
        <w:t xml:space="preserve">. </w:t>
      </w:r>
    </w:p>
    <w:p w14:paraId="05FE6148" w14:textId="767883B1" w:rsidR="00F03C0F" w:rsidRPr="00E618E2" w:rsidRDefault="00F55837" w:rsidP="00F55837">
      <w:pPr>
        <w:spacing w:after="240"/>
        <w:jc w:val="both"/>
        <w:rPr>
          <w:rFonts w:ascii="Arial" w:hAnsi="Arial" w:cs="Arial"/>
          <w:sz w:val="24"/>
          <w:szCs w:val="24"/>
        </w:rPr>
      </w:pPr>
      <w:r w:rsidRPr="00E618E2">
        <w:rPr>
          <w:rFonts w:ascii="Arial" w:hAnsi="Arial" w:cs="Arial"/>
          <w:sz w:val="24"/>
          <w:szCs w:val="24"/>
        </w:rPr>
        <w:t xml:space="preserve">Es </w:t>
      </w:r>
      <w:r w:rsidR="00C13DBE">
        <w:rPr>
          <w:rFonts w:ascii="Arial" w:hAnsi="Arial" w:cs="Arial"/>
          <w:sz w:val="24"/>
          <w:szCs w:val="24"/>
        </w:rPr>
        <w:t>muy importante considerar que en</w:t>
      </w:r>
      <w:r w:rsidRPr="00E618E2">
        <w:rPr>
          <w:rFonts w:ascii="Arial" w:hAnsi="Arial" w:cs="Arial"/>
          <w:sz w:val="24"/>
          <w:szCs w:val="24"/>
        </w:rPr>
        <w:t xml:space="preserve"> los </w:t>
      </w:r>
      <w:r w:rsidR="00994446">
        <w:rPr>
          <w:rFonts w:ascii="Arial" w:hAnsi="Arial" w:cs="Arial"/>
          <w:sz w:val="24"/>
          <w:szCs w:val="24"/>
        </w:rPr>
        <w:t xml:space="preserve">cuatro </w:t>
      </w:r>
      <w:r w:rsidRPr="00E618E2">
        <w:rPr>
          <w:rFonts w:ascii="Arial" w:hAnsi="Arial" w:cs="Arial"/>
          <w:sz w:val="24"/>
          <w:szCs w:val="24"/>
        </w:rPr>
        <w:t xml:space="preserve">perfiles que </w:t>
      </w:r>
      <w:r w:rsidR="00994446">
        <w:rPr>
          <w:rFonts w:ascii="Arial" w:hAnsi="Arial" w:cs="Arial"/>
          <w:sz w:val="24"/>
          <w:szCs w:val="24"/>
        </w:rPr>
        <w:t>define la ANIEI y que</w:t>
      </w:r>
      <w:r w:rsidRPr="00E618E2">
        <w:rPr>
          <w:rFonts w:ascii="Arial" w:hAnsi="Arial" w:cs="Arial"/>
          <w:sz w:val="24"/>
          <w:szCs w:val="24"/>
        </w:rPr>
        <w:t xml:space="preserve"> más adelante </w:t>
      </w:r>
      <w:r w:rsidR="00994446">
        <w:rPr>
          <w:rFonts w:ascii="Arial" w:hAnsi="Arial" w:cs="Arial"/>
          <w:sz w:val="24"/>
          <w:szCs w:val="24"/>
        </w:rPr>
        <w:t xml:space="preserve">se describen, </w:t>
      </w:r>
      <w:r w:rsidR="00C13DBE">
        <w:rPr>
          <w:rFonts w:ascii="Arial" w:hAnsi="Arial" w:cs="Arial"/>
          <w:sz w:val="24"/>
          <w:szCs w:val="24"/>
        </w:rPr>
        <w:t xml:space="preserve">se </w:t>
      </w:r>
      <w:r w:rsidRPr="00E618E2">
        <w:rPr>
          <w:rFonts w:ascii="Arial" w:hAnsi="Arial" w:cs="Arial"/>
          <w:sz w:val="24"/>
          <w:szCs w:val="24"/>
        </w:rPr>
        <w:t>reflejan las tendencias de las necesidades nacionales para el desarrollo de las diferentes industrias y servicios requeridos por especialistas de las áreas de Computación e Informática (la industria de Software, las cámaras de las industrias e</w:t>
      </w:r>
      <w:r w:rsidR="00E17C5E">
        <w:rPr>
          <w:rFonts w:ascii="Arial" w:hAnsi="Arial" w:cs="Arial"/>
          <w:sz w:val="24"/>
          <w:szCs w:val="24"/>
        </w:rPr>
        <w:t>n tecnologías de la información</w:t>
      </w:r>
      <w:r w:rsidRPr="00E618E2">
        <w:rPr>
          <w:rFonts w:ascii="Arial" w:hAnsi="Arial" w:cs="Arial"/>
          <w:sz w:val="24"/>
          <w:szCs w:val="24"/>
        </w:rPr>
        <w:t xml:space="preserve"> </w:t>
      </w:r>
      <w:r w:rsidR="00F03C0F" w:rsidRPr="00E618E2">
        <w:rPr>
          <w:rFonts w:ascii="Arial" w:hAnsi="Arial" w:cs="Arial"/>
          <w:sz w:val="24"/>
          <w:szCs w:val="24"/>
        </w:rPr>
        <w:t>y las tendencias gubernamentales sobre políticas y estrategias para el desarrollo de la sociedad del conocimiento).</w:t>
      </w:r>
    </w:p>
    <w:p w14:paraId="0AE6BB29" w14:textId="1230C734" w:rsidR="00F03C0F" w:rsidRPr="00E618E2" w:rsidRDefault="00F03C0F" w:rsidP="00F55837">
      <w:pPr>
        <w:spacing w:after="240"/>
        <w:jc w:val="both"/>
        <w:rPr>
          <w:rFonts w:ascii="Arial" w:hAnsi="Arial" w:cs="Arial"/>
          <w:sz w:val="24"/>
          <w:szCs w:val="24"/>
        </w:rPr>
      </w:pPr>
      <w:r w:rsidRPr="00E618E2">
        <w:rPr>
          <w:rFonts w:ascii="Arial" w:hAnsi="Arial" w:cs="Arial"/>
          <w:sz w:val="24"/>
          <w:szCs w:val="24"/>
        </w:rPr>
        <w:t xml:space="preserve">Por otro lado los perfiles definidos intentan ser una pauta no solo para la realidad del entorno Nacional, ya que debido a la globalización y la facilidad de tránsito de personas y proyectos multinacionales </w:t>
      </w:r>
      <w:r w:rsidR="00117F82" w:rsidRPr="00E618E2">
        <w:rPr>
          <w:rFonts w:ascii="Arial" w:hAnsi="Arial" w:cs="Arial"/>
          <w:sz w:val="24"/>
          <w:szCs w:val="24"/>
        </w:rPr>
        <w:t>es necesario entonces que los especialistas en informática y computación consideren las habilidades para estos retos actuales.</w:t>
      </w:r>
    </w:p>
    <w:p w14:paraId="40B2C877" w14:textId="1B05F54E" w:rsidR="00E9143D" w:rsidRPr="00E618E2" w:rsidRDefault="00117F82" w:rsidP="00801901">
      <w:pPr>
        <w:widowControl w:val="0"/>
        <w:autoSpaceDE w:val="0"/>
        <w:autoSpaceDN w:val="0"/>
        <w:adjustRightInd w:val="0"/>
        <w:snapToGrid w:val="0"/>
        <w:jc w:val="both"/>
        <w:rPr>
          <w:rFonts w:ascii="Arial" w:hAnsi="Arial" w:cs="Arial"/>
          <w:sz w:val="24"/>
          <w:szCs w:val="24"/>
        </w:rPr>
      </w:pPr>
      <w:r w:rsidRPr="00E618E2">
        <w:rPr>
          <w:rFonts w:ascii="Arial" w:hAnsi="Arial" w:cs="Arial"/>
          <w:sz w:val="24"/>
          <w:szCs w:val="24"/>
        </w:rPr>
        <w:t xml:space="preserve">Por lo anterior </w:t>
      </w:r>
      <w:r w:rsidR="00F1127F" w:rsidRPr="00E618E2">
        <w:rPr>
          <w:rFonts w:ascii="Arial" w:hAnsi="Arial" w:cs="Arial"/>
          <w:sz w:val="24"/>
          <w:szCs w:val="24"/>
        </w:rPr>
        <w:t xml:space="preserve">la ANIEI propone hasta el momento solo 4 </w:t>
      </w:r>
      <w:r w:rsidR="00801901" w:rsidRPr="00E618E2">
        <w:rPr>
          <w:rFonts w:ascii="Arial" w:hAnsi="Arial" w:cs="Arial"/>
          <w:sz w:val="24"/>
          <w:szCs w:val="24"/>
        </w:rPr>
        <w:t>perfiles profesionales</w:t>
      </w:r>
      <w:r w:rsidR="00F1127F" w:rsidRPr="00E618E2">
        <w:rPr>
          <w:rFonts w:ascii="Arial" w:hAnsi="Arial" w:cs="Arial"/>
          <w:sz w:val="24"/>
          <w:szCs w:val="24"/>
        </w:rPr>
        <w:t xml:space="preserve"> generales para estudiar las áreas d</w:t>
      </w:r>
      <w:r w:rsidR="00801901" w:rsidRPr="00E618E2">
        <w:rPr>
          <w:rFonts w:ascii="Arial" w:hAnsi="Arial" w:cs="Arial"/>
          <w:sz w:val="24"/>
          <w:szCs w:val="24"/>
        </w:rPr>
        <w:t>el conocimiento relativas a éstos mismo</w:t>
      </w:r>
      <w:r w:rsidR="00F1127F" w:rsidRPr="00E618E2">
        <w:rPr>
          <w:rFonts w:ascii="Arial" w:hAnsi="Arial" w:cs="Arial"/>
          <w:sz w:val="24"/>
          <w:szCs w:val="24"/>
        </w:rPr>
        <w:t>s,</w:t>
      </w:r>
      <w:r w:rsidR="00801901" w:rsidRPr="00E618E2">
        <w:rPr>
          <w:rFonts w:ascii="Arial" w:hAnsi="Arial" w:cs="Arial"/>
          <w:sz w:val="24"/>
          <w:szCs w:val="24"/>
        </w:rPr>
        <w:t xml:space="preserve"> ya que considera</w:t>
      </w:r>
      <w:r w:rsidRPr="00E618E2">
        <w:rPr>
          <w:rFonts w:ascii="Arial" w:hAnsi="Arial" w:cs="Arial"/>
          <w:sz w:val="24"/>
          <w:szCs w:val="24"/>
        </w:rPr>
        <w:t xml:space="preserve">ndo adicionalmente </w:t>
      </w:r>
      <w:r w:rsidR="00801901" w:rsidRPr="00E618E2">
        <w:rPr>
          <w:rFonts w:ascii="Arial" w:hAnsi="Arial" w:cs="Arial"/>
          <w:sz w:val="24"/>
          <w:szCs w:val="24"/>
        </w:rPr>
        <w:t xml:space="preserve">nuestra realidad, necesidades e idiosincrasia mexicana, así como al análisis que realizamos de las propuestas de la ACM y la </w:t>
      </w:r>
      <w:r w:rsidR="00A61A7E" w:rsidRPr="00E618E2">
        <w:rPr>
          <w:rFonts w:ascii="Arial" w:hAnsi="Arial" w:cs="Arial"/>
          <w:sz w:val="24"/>
          <w:szCs w:val="24"/>
        </w:rPr>
        <w:t>IEEE, los perfiles que la ANIEI</w:t>
      </w:r>
      <w:r w:rsidR="00801901" w:rsidRPr="00E618E2">
        <w:rPr>
          <w:rFonts w:ascii="Arial" w:hAnsi="Arial" w:cs="Arial"/>
          <w:sz w:val="24"/>
          <w:szCs w:val="24"/>
        </w:rPr>
        <w:t xml:space="preserve"> propone los incluye, de esta manera tenemos los siguientes</w:t>
      </w:r>
      <w:r w:rsidR="00BE313D" w:rsidRPr="00E618E2">
        <w:rPr>
          <w:rFonts w:ascii="Arial" w:hAnsi="Arial" w:cs="Arial"/>
          <w:sz w:val="24"/>
          <w:szCs w:val="24"/>
        </w:rPr>
        <w:t>:</w:t>
      </w:r>
    </w:p>
    <w:p w14:paraId="3C2CBAC5" w14:textId="77777777" w:rsidR="00BE313D" w:rsidRPr="00117F82" w:rsidRDefault="00BE313D" w:rsidP="00801901">
      <w:pPr>
        <w:widowControl w:val="0"/>
        <w:autoSpaceDE w:val="0"/>
        <w:autoSpaceDN w:val="0"/>
        <w:adjustRightInd w:val="0"/>
        <w:snapToGrid w:val="0"/>
        <w:jc w:val="both"/>
        <w:rPr>
          <w:rFonts w:ascii="Arial" w:hAnsi="Arial" w:cs="Arial"/>
          <w:color w:val="FF0000"/>
          <w:sz w:val="24"/>
          <w:szCs w:val="24"/>
        </w:rPr>
      </w:pPr>
    </w:p>
    <w:p w14:paraId="65764CAF" w14:textId="27012D96" w:rsidR="00801901" w:rsidRPr="00F1127F" w:rsidRDefault="00801901" w:rsidP="00801901">
      <w:pPr>
        <w:widowControl w:val="0"/>
        <w:autoSpaceDE w:val="0"/>
        <w:autoSpaceDN w:val="0"/>
        <w:adjustRightInd w:val="0"/>
        <w:snapToGrid w:val="0"/>
        <w:ind w:left="708"/>
        <w:rPr>
          <w:rFonts w:ascii="Arial" w:hAnsi="Arial" w:cs="Arial"/>
          <w:sz w:val="24"/>
          <w:szCs w:val="24"/>
          <w:lang w:val="es-ES"/>
        </w:rPr>
      </w:pPr>
      <w:r>
        <w:rPr>
          <w:rFonts w:ascii="Arial" w:hAnsi="Arial" w:cs="Arial"/>
          <w:color w:val="000000"/>
          <w:sz w:val="24"/>
          <w:szCs w:val="24"/>
          <w:lang w:val="es-ES"/>
        </w:rPr>
        <w:t>A. Informática</w:t>
      </w:r>
    </w:p>
    <w:p w14:paraId="0668CAFE" w14:textId="5B4679C1" w:rsidR="00801901" w:rsidRPr="00F1127F" w:rsidRDefault="00801901" w:rsidP="00801901">
      <w:pPr>
        <w:widowControl w:val="0"/>
        <w:autoSpaceDE w:val="0"/>
        <w:autoSpaceDN w:val="0"/>
        <w:adjustRightInd w:val="0"/>
        <w:snapToGrid w:val="0"/>
        <w:ind w:left="708"/>
        <w:rPr>
          <w:rFonts w:ascii="Arial" w:hAnsi="Arial" w:cs="Arial"/>
          <w:sz w:val="24"/>
          <w:szCs w:val="24"/>
          <w:lang w:val="es-ES"/>
        </w:rPr>
      </w:pPr>
      <w:r>
        <w:rPr>
          <w:rFonts w:ascii="Arial" w:hAnsi="Arial" w:cs="Arial"/>
          <w:color w:val="000000"/>
          <w:sz w:val="24"/>
          <w:szCs w:val="24"/>
          <w:lang w:val="es-ES"/>
        </w:rPr>
        <w:t xml:space="preserve">B. </w:t>
      </w:r>
      <w:r w:rsidRPr="00F1127F">
        <w:rPr>
          <w:rFonts w:ascii="Arial" w:hAnsi="Arial" w:cs="Arial"/>
          <w:color w:val="000000"/>
          <w:sz w:val="24"/>
          <w:szCs w:val="24"/>
          <w:lang w:val="es-ES"/>
        </w:rPr>
        <w:t>Ingeniería de Software</w:t>
      </w:r>
    </w:p>
    <w:p w14:paraId="7D401796" w14:textId="70104AF6" w:rsidR="00801901" w:rsidRPr="00F1127F" w:rsidRDefault="00801901" w:rsidP="00801901">
      <w:pPr>
        <w:widowControl w:val="0"/>
        <w:autoSpaceDE w:val="0"/>
        <w:autoSpaceDN w:val="0"/>
        <w:adjustRightInd w:val="0"/>
        <w:snapToGrid w:val="0"/>
        <w:ind w:left="708"/>
        <w:rPr>
          <w:rFonts w:ascii="Arial" w:hAnsi="Arial" w:cs="Arial"/>
          <w:sz w:val="24"/>
          <w:szCs w:val="24"/>
          <w:lang w:val="es-ES"/>
        </w:rPr>
      </w:pPr>
      <w:r>
        <w:rPr>
          <w:rFonts w:ascii="Arial" w:hAnsi="Arial" w:cs="Arial"/>
          <w:color w:val="000000"/>
          <w:sz w:val="24"/>
          <w:szCs w:val="24"/>
          <w:lang w:val="es-ES"/>
        </w:rPr>
        <w:t>C. Ciencias Computacionales</w:t>
      </w:r>
    </w:p>
    <w:p w14:paraId="229A3B82" w14:textId="373EF0DB" w:rsidR="00F1127F" w:rsidRPr="00F1127F" w:rsidRDefault="00801901" w:rsidP="00801901">
      <w:pPr>
        <w:widowControl w:val="0"/>
        <w:autoSpaceDE w:val="0"/>
        <w:autoSpaceDN w:val="0"/>
        <w:adjustRightInd w:val="0"/>
        <w:snapToGrid w:val="0"/>
        <w:ind w:left="708"/>
        <w:rPr>
          <w:rFonts w:ascii="Arial" w:hAnsi="Arial" w:cs="Arial"/>
          <w:color w:val="000000"/>
          <w:sz w:val="24"/>
          <w:szCs w:val="24"/>
          <w:lang w:val="es-ES"/>
        </w:rPr>
      </w:pPr>
      <w:r>
        <w:rPr>
          <w:rFonts w:ascii="Arial" w:hAnsi="Arial" w:cs="Arial"/>
          <w:color w:val="000000"/>
          <w:sz w:val="24"/>
          <w:szCs w:val="24"/>
          <w:lang w:val="es-ES"/>
        </w:rPr>
        <w:t>D. Ingeniería Computacional</w:t>
      </w:r>
    </w:p>
    <w:p w14:paraId="545360CB" w14:textId="77777777" w:rsidR="00F059C1" w:rsidRDefault="00F059C1" w:rsidP="00F059C1">
      <w:pPr>
        <w:widowControl w:val="0"/>
        <w:autoSpaceDE w:val="0"/>
        <w:autoSpaceDN w:val="0"/>
        <w:adjustRightInd w:val="0"/>
        <w:snapToGrid w:val="0"/>
        <w:jc w:val="both"/>
        <w:rPr>
          <w:rFonts w:ascii="Arial" w:hAnsi="Arial" w:cs="Arial"/>
          <w:color w:val="000000"/>
          <w:sz w:val="24"/>
          <w:szCs w:val="24"/>
          <w:lang w:val="es-ES"/>
        </w:rPr>
      </w:pPr>
    </w:p>
    <w:p w14:paraId="4C1E7306" w14:textId="6C1A05C3" w:rsidR="002C3D2B" w:rsidRPr="004D46BD" w:rsidRDefault="002C3D2B" w:rsidP="00F059C1">
      <w:pPr>
        <w:widowControl w:val="0"/>
        <w:autoSpaceDE w:val="0"/>
        <w:autoSpaceDN w:val="0"/>
        <w:adjustRightInd w:val="0"/>
        <w:snapToGrid w:val="0"/>
        <w:jc w:val="both"/>
        <w:rPr>
          <w:rFonts w:ascii="Arial" w:hAnsi="Arial" w:cs="Arial"/>
          <w:color w:val="000000"/>
          <w:sz w:val="24"/>
          <w:szCs w:val="24"/>
          <w:lang w:val="es-ES"/>
        </w:rPr>
      </w:pPr>
      <w:r w:rsidRPr="000E3344">
        <w:rPr>
          <w:rFonts w:ascii="Arial" w:hAnsi="Arial" w:cs="Arial"/>
          <w:color w:val="000000"/>
          <w:sz w:val="24"/>
          <w:szCs w:val="24"/>
          <w:lang w:val="es-ES"/>
        </w:rPr>
        <w:t>Y a nivel de Técnico Superior Universitario</w:t>
      </w:r>
      <w:r w:rsidR="00204AF3" w:rsidRPr="000E3344">
        <w:rPr>
          <w:rFonts w:ascii="Arial" w:hAnsi="Arial" w:cs="Arial"/>
          <w:color w:val="000000"/>
          <w:sz w:val="24"/>
          <w:szCs w:val="24"/>
          <w:lang w:val="es-ES"/>
        </w:rPr>
        <w:t xml:space="preserve"> (TSU)</w:t>
      </w:r>
      <w:r w:rsidRPr="000E3344">
        <w:rPr>
          <w:rFonts w:ascii="Arial" w:hAnsi="Arial" w:cs="Arial"/>
          <w:color w:val="000000"/>
          <w:sz w:val="24"/>
          <w:szCs w:val="24"/>
          <w:lang w:val="es-ES"/>
        </w:rPr>
        <w:t xml:space="preserve"> considera </w:t>
      </w:r>
      <w:r w:rsidR="009C5E32">
        <w:rPr>
          <w:rFonts w:ascii="Arial" w:hAnsi="Arial" w:cs="Arial"/>
          <w:color w:val="000000"/>
          <w:sz w:val="24"/>
          <w:szCs w:val="24"/>
          <w:lang w:val="es-ES"/>
        </w:rPr>
        <w:t>3</w:t>
      </w:r>
      <w:r w:rsidR="00EF119B" w:rsidRPr="000E3344">
        <w:rPr>
          <w:rFonts w:ascii="Arial" w:hAnsi="Arial" w:cs="Arial"/>
          <w:color w:val="000000"/>
          <w:sz w:val="24"/>
          <w:szCs w:val="24"/>
          <w:lang w:val="es-ES"/>
        </w:rPr>
        <w:t xml:space="preserve"> perfiles</w:t>
      </w:r>
      <w:r w:rsidR="009C5E32">
        <w:rPr>
          <w:rFonts w:ascii="Arial" w:hAnsi="Arial" w:cs="Arial"/>
          <w:color w:val="000000"/>
          <w:sz w:val="24"/>
          <w:szCs w:val="24"/>
          <w:lang w:val="es-ES"/>
        </w:rPr>
        <w:t>:</w:t>
      </w:r>
      <w:r w:rsidR="00EF119B" w:rsidRPr="000E3344">
        <w:rPr>
          <w:rFonts w:ascii="Arial" w:hAnsi="Arial" w:cs="Arial"/>
          <w:color w:val="000000"/>
          <w:sz w:val="24"/>
          <w:szCs w:val="24"/>
          <w:lang w:val="es-ES"/>
        </w:rPr>
        <w:t xml:space="preserve"> Informática, Ingeniería de Software e Ingeniería Computacional, con rasgos más técnicos.</w:t>
      </w:r>
    </w:p>
    <w:p w14:paraId="531C23D4" w14:textId="77777777" w:rsidR="002C3D2B" w:rsidRDefault="002C3D2B" w:rsidP="00F059C1">
      <w:pPr>
        <w:widowControl w:val="0"/>
        <w:autoSpaceDE w:val="0"/>
        <w:autoSpaceDN w:val="0"/>
        <w:adjustRightInd w:val="0"/>
        <w:snapToGrid w:val="0"/>
        <w:jc w:val="both"/>
        <w:rPr>
          <w:rFonts w:ascii="Arial" w:hAnsi="Arial" w:cs="Arial"/>
          <w:color w:val="000000"/>
          <w:sz w:val="24"/>
          <w:szCs w:val="24"/>
          <w:lang w:val="es-ES"/>
        </w:rPr>
      </w:pPr>
    </w:p>
    <w:p w14:paraId="7EEA6453" w14:textId="0F3CDD85" w:rsidR="00F1127F" w:rsidRPr="00F1127F" w:rsidRDefault="00F059C1" w:rsidP="00F059C1">
      <w:pPr>
        <w:widowControl w:val="0"/>
        <w:autoSpaceDE w:val="0"/>
        <w:autoSpaceDN w:val="0"/>
        <w:adjustRightInd w:val="0"/>
        <w:snapToGrid w:val="0"/>
        <w:jc w:val="both"/>
        <w:rPr>
          <w:rFonts w:ascii="Arial" w:hAnsi="Arial" w:cs="Arial"/>
          <w:color w:val="000000"/>
          <w:sz w:val="24"/>
          <w:szCs w:val="24"/>
          <w:lang w:val="es-ES"/>
        </w:rPr>
      </w:pPr>
      <w:r>
        <w:rPr>
          <w:rFonts w:ascii="Arial" w:hAnsi="Arial" w:cs="Arial"/>
          <w:color w:val="000000"/>
          <w:sz w:val="24"/>
          <w:szCs w:val="24"/>
          <w:lang w:val="es-ES"/>
        </w:rPr>
        <w:t>Cabe señalar que en esta nueva propuesta de actualización de dichos perfiles</w:t>
      </w:r>
      <w:r w:rsidR="00842D5D">
        <w:rPr>
          <w:rFonts w:ascii="Arial" w:hAnsi="Arial" w:cs="Arial"/>
          <w:color w:val="000000"/>
          <w:sz w:val="24"/>
          <w:szCs w:val="24"/>
          <w:lang w:val="es-ES"/>
        </w:rPr>
        <w:t>, llevada a cabo a partir del mes de octubre de 2013</w:t>
      </w:r>
      <w:r>
        <w:rPr>
          <w:rFonts w:ascii="Arial" w:hAnsi="Arial" w:cs="Arial"/>
          <w:color w:val="000000"/>
          <w:sz w:val="24"/>
          <w:szCs w:val="24"/>
          <w:lang w:val="es-ES"/>
        </w:rPr>
        <w:t>, intervinieron 14 instituciones</w:t>
      </w:r>
      <w:r w:rsidR="00994446">
        <w:rPr>
          <w:rFonts w:ascii="Arial" w:hAnsi="Arial" w:cs="Arial"/>
          <w:color w:val="000000"/>
          <w:sz w:val="24"/>
          <w:szCs w:val="24"/>
          <w:lang w:val="es-ES"/>
        </w:rPr>
        <w:t xml:space="preserve"> de nivel superior del país</w:t>
      </w:r>
      <w:r>
        <w:rPr>
          <w:rFonts w:ascii="Arial" w:hAnsi="Arial" w:cs="Arial"/>
          <w:color w:val="000000"/>
          <w:sz w:val="24"/>
          <w:szCs w:val="24"/>
          <w:lang w:val="es-ES"/>
        </w:rPr>
        <w:t>, cada una con su núcleo de profesores expertos en las áreas de conocimiento que forman la base de los perfiles aquí propuestos, donde además se actualizó la bibliografía de las mismas. Dicho trabajo fue coordinado conjuntamente por miembros de la mesa directiva de la ANIEI, así como miembros del Consejo Nacional de Acreditación en Informática y Computación, A. C. (CONAIC), ya que éstos perfiles son la base de la evaluación de la categoría de Plan de Estudios de este organismo. Se pretende que esta propuesta sea revisada y avalada por la Asamblea de Asociados de ANIE</w:t>
      </w:r>
      <w:r w:rsidR="00A61A7E">
        <w:rPr>
          <w:rFonts w:ascii="Arial" w:hAnsi="Arial" w:cs="Arial"/>
          <w:color w:val="000000"/>
          <w:sz w:val="24"/>
          <w:szCs w:val="24"/>
          <w:lang w:val="es-ES"/>
        </w:rPr>
        <w:t>I</w:t>
      </w:r>
      <w:r>
        <w:rPr>
          <w:rFonts w:ascii="Arial" w:hAnsi="Arial" w:cs="Arial"/>
          <w:color w:val="000000"/>
          <w:sz w:val="24"/>
          <w:szCs w:val="24"/>
          <w:lang w:val="es-ES"/>
        </w:rPr>
        <w:t xml:space="preserve"> en la Reunión Nacional de Directores que se llevará a cabo los días 18 a 21 de junio de 2014, para que a su vez sean utilizados en automático por CONAIC</w:t>
      </w:r>
      <w:r w:rsidR="00D46641">
        <w:rPr>
          <w:rFonts w:ascii="Arial" w:hAnsi="Arial" w:cs="Arial"/>
          <w:color w:val="000000"/>
          <w:sz w:val="24"/>
          <w:szCs w:val="24"/>
          <w:lang w:val="es-ES"/>
        </w:rPr>
        <w:t xml:space="preserve"> para la evaluación de programas educativos</w:t>
      </w:r>
      <w:r>
        <w:rPr>
          <w:rFonts w:ascii="Arial" w:hAnsi="Arial" w:cs="Arial"/>
          <w:color w:val="000000"/>
          <w:sz w:val="24"/>
          <w:szCs w:val="24"/>
          <w:lang w:val="es-ES"/>
        </w:rPr>
        <w:t xml:space="preserve"> y </w:t>
      </w:r>
      <w:r w:rsidR="00E17C5E">
        <w:rPr>
          <w:rFonts w:ascii="Arial" w:hAnsi="Arial" w:cs="Arial"/>
          <w:color w:val="000000"/>
          <w:sz w:val="24"/>
          <w:szCs w:val="24"/>
          <w:lang w:val="es-ES"/>
        </w:rPr>
        <w:t>además</w:t>
      </w:r>
      <w:r>
        <w:rPr>
          <w:rFonts w:ascii="Arial" w:hAnsi="Arial" w:cs="Arial"/>
          <w:color w:val="000000"/>
          <w:sz w:val="24"/>
          <w:szCs w:val="24"/>
          <w:lang w:val="es-ES"/>
        </w:rPr>
        <w:t xml:space="preserve"> sirvan de </w:t>
      </w:r>
      <w:r w:rsidR="00D46641">
        <w:rPr>
          <w:rFonts w:ascii="Arial" w:hAnsi="Arial" w:cs="Arial"/>
          <w:color w:val="000000"/>
          <w:sz w:val="24"/>
          <w:szCs w:val="24"/>
          <w:lang w:val="es-ES"/>
        </w:rPr>
        <w:t>referencia</w:t>
      </w:r>
      <w:r>
        <w:rPr>
          <w:rFonts w:ascii="Arial" w:hAnsi="Arial" w:cs="Arial"/>
          <w:color w:val="000000"/>
          <w:sz w:val="24"/>
          <w:szCs w:val="24"/>
          <w:lang w:val="es-ES"/>
        </w:rPr>
        <w:t xml:space="preserve"> a las instituciones para llevar acabo la creación y actualización de su</w:t>
      </w:r>
      <w:r w:rsidR="00D46641">
        <w:rPr>
          <w:rFonts w:ascii="Arial" w:hAnsi="Arial" w:cs="Arial"/>
          <w:color w:val="000000"/>
          <w:sz w:val="24"/>
          <w:szCs w:val="24"/>
          <w:lang w:val="es-ES"/>
        </w:rPr>
        <w:t>s planes y programas de estudio, con información actualizada.</w:t>
      </w:r>
    </w:p>
    <w:p w14:paraId="0117D1C5" w14:textId="77777777" w:rsidR="00F1127F" w:rsidRDefault="00F1127F" w:rsidP="00E9143D">
      <w:pPr>
        <w:widowControl w:val="0"/>
        <w:autoSpaceDE w:val="0"/>
        <w:autoSpaceDN w:val="0"/>
        <w:adjustRightInd w:val="0"/>
        <w:snapToGrid w:val="0"/>
        <w:jc w:val="center"/>
        <w:rPr>
          <w:rFonts w:ascii="Arial" w:hAnsi="Arial" w:cs="Arial"/>
          <w:b/>
          <w:color w:val="000000"/>
          <w:sz w:val="24"/>
          <w:szCs w:val="24"/>
          <w:lang w:val="es-ES"/>
        </w:rPr>
      </w:pPr>
    </w:p>
    <w:p w14:paraId="055E5D67" w14:textId="09D731BC" w:rsidR="0099091B" w:rsidRPr="00F1127F" w:rsidRDefault="0099091B" w:rsidP="00F1127F">
      <w:pPr>
        <w:widowControl w:val="0"/>
        <w:autoSpaceDE w:val="0"/>
        <w:autoSpaceDN w:val="0"/>
        <w:adjustRightInd w:val="0"/>
        <w:snapToGrid w:val="0"/>
        <w:jc w:val="center"/>
        <w:rPr>
          <w:rFonts w:ascii="Arial" w:hAnsi="Arial" w:cs="Arial"/>
          <w:b/>
          <w:color w:val="000000"/>
          <w:sz w:val="24"/>
          <w:szCs w:val="24"/>
          <w:lang w:val="es-ES"/>
        </w:rPr>
      </w:pPr>
      <w:r w:rsidRPr="00F1127F">
        <w:rPr>
          <w:rFonts w:ascii="Arial" w:hAnsi="Arial" w:cs="Arial"/>
          <w:b/>
          <w:color w:val="000000"/>
          <w:sz w:val="24"/>
          <w:szCs w:val="24"/>
          <w:lang w:val="es-ES"/>
        </w:rPr>
        <w:lastRenderedPageBreak/>
        <w:t>Estructura y Metodología</w:t>
      </w:r>
    </w:p>
    <w:p w14:paraId="1031FE7B" w14:textId="77777777" w:rsidR="0099091B" w:rsidRPr="00F1127F" w:rsidRDefault="0099091B" w:rsidP="00E9143D">
      <w:pPr>
        <w:widowControl w:val="0"/>
        <w:autoSpaceDE w:val="0"/>
        <w:autoSpaceDN w:val="0"/>
        <w:adjustRightInd w:val="0"/>
        <w:snapToGrid w:val="0"/>
        <w:jc w:val="both"/>
        <w:rPr>
          <w:rFonts w:ascii="Arial" w:hAnsi="Arial" w:cs="Arial"/>
          <w:color w:val="000000"/>
          <w:sz w:val="24"/>
          <w:szCs w:val="24"/>
          <w:lang w:val="es-ES"/>
        </w:rPr>
      </w:pPr>
    </w:p>
    <w:p w14:paraId="68FC61CA" w14:textId="77777777" w:rsidR="00E9143D" w:rsidRPr="00F1127F" w:rsidRDefault="0099091B" w:rsidP="00E9143D">
      <w:pPr>
        <w:widowControl w:val="0"/>
        <w:autoSpaceDE w:val="0"/>
        <w:autoSpaceDN w:val="0"/>
        <w:adjustRightInd w:val="0"/>
        <w:snapToGrid w:val="0"/>
        <w:jc w:val="both"/>
        <w:rPr>
          <w:rFonts w:ascii="Arial" w:hAnsi="Arial" w:cs="Arial"/>
          <w:color w:val="000000"/>
          <w:sz w:val="24"/>
          <w:szCs w:val="24"/>
          <w:lang w:val="es-ES"/>
        </w:rPr>
      </w:pPr>
      <w:r w:rsidRPr="00F1127F">
        <w:rPr>
          <w:rFonts w:ascii="Arial" w:hAnsi="Arial" w:cs="Arial"/>
          <w:color w:val="000000"/>
          <w:sz w:val="24"/>
          <w:szCs w:val="24"/>
          <w:lang w:val="es-ES"/>
        </w:rPr>
        <w:t xml:space="preserve">Los modelos constan fundamentalmente de </w:t>
      </w:r>
      <w:r w:rsidRPr="00E618E2">
        <w:rPr>
          <w:rFonts w:ascii="Arial" w:hAnsi="Arial" w:cs="Arial"/>
          <w:sz w:val="24"/>
          <w:szCs w:val="24"/>
          <w:lang w:val="es-ES"/>
        </w:rPr>
        <w:t xml:space="preserve">tres </w:t>
      </w:r>
      <w:r w:rsidRPr="00F1127F">
        <w:rPr>
          <w:rFonts w:ascii="Arial" w:hAnsi="Arial" w:cs="Arial"/>
          <w:color w:val="000000"/>
          <w:sz w:val="24"/>
          <w:szCs w:val="24"/>
          <w:lang w:val="es-ES"/>
        </w:rPr>
        <w:t xml:space="preserve">partes principales: </w:t>
      </w:r>
    </w:p>
    <w:p w14:paraId="3540698F" w14:textId="77777777" w:rsidR="00E9143D" w:rsidRPr="00F1127F" w:rsidRDefault="00E9143D" w:rsidP="00E9143D">
      <w:pPr>
        <w:widowControl w:val="0"/>
        <w:autoSpaceDE w:val="0"/>
        <w:autoSpaceDN w:val="0"/>
        <w:adjustRightInd w:val="0"/>
        <w:snapToGrid w:val="0"/>
        <w:jc w:val="both"/>
        <w:rPr>
          <w:rFonts w:ascii="Arial" w:hAnsi="Arial" w:cs="Arial"/>
          <w:color w:val="000000"/>
          <w:sz w:val="24"/>
          <w:szCs w:val="24"/>
          <w:lang w:val="es-ES"/>
        </w:rPr>
      </w:pPr>
    </w:p>
    <w:p w14:paraId="031E715D" w14:textId="77777777" w:rsidR="00E9143D" w:rsidRPr="00F1127F" w:rsidRDefault="0099091B" w:rsidP="00E9143D">
      <w:pPr>
        <w:pStyle w:val="Prrafodelista"/>
        <w:widowControl w:val="0"/>
        <w:numPr>
          <w:ilvl w:val="0"/>
          <w:numId w:val="1"/>
        </w:numPr>
        <w:autoSpaceDE w:val="0"/>
        <w:autoSpaceDN w:val="0"/>
        <w:adjustRightInd w:val="0"/>
        <w:snapToGrid w:val="0"/>
        <w:jc w:val="both"/>
        <w:rPr>
          <w:rFonts w:ascii="Arial" w:hAnsi="Arial" w:cs="Arial"/>
          <w:sz w:val="24"/>
          <w:szCs w:val="24"/>
          <w:lang w:val="es-ES"/>
        </w:rPr>
      </w:pPr>
      <w:r w:rsidRPr="00F1127F">
        <w:rPr>
          <w:rFonts w:ascii="Arial" w:hAnsi="Arial" w:cs="Arial"/>
          <w:color w:val="000000"/>
          <w:sz w:val="24"/>
          <w:szCs w:val="24"/>
          <w:lang w:val="es-ES"/>
        </w:rPr>
        <w:t>La definición de cuatro perfiles tipo de profesionales en informática y</w:t>
      </w:r>
      <w:r w:rsidR="00E9143D" w:rsidRPr="00F1127F">
        <w:rPr>
          <w:rFonts w:ascii="Arial" w:hAnsi="Arial" w:cs="Arial"/>
          <w:sz w:val="24"/>
          <w:szCs w:val="24"/>
          <w:lang w:val="es-ES"/>
        </w:rPr>
        <w:t xml:space="preserve"> </w:t>
      </w:r>
      <w:r w:rsidRPr="00F1127F">
        <w:rPr>
          <w:rFonts w:ascii="Arial" w:hAnsi="Arial" w:cs="Arial"/>
          <w:color w:val="000000"/>
          <w:sz w:val="24"/>
          <w:szCs w:val="24"/>
          <w:lang w:val="es-ES"/>
        </w:rPr>
        <w:t>computación</w:t>
      </w:r>
    </w:p>
    <w:p w14:paraId="41EFAB2A" w14:textId="77777777" w:rsidR="00E9143D" w:rsidRPr="00F1127F" w:rsidRDefault="00E9143D" w:rsidP="00E9143D">
      <w:pPr>
        <w:pStyle w:val="Prrafodelista"/>
        <w:widowControl w:val="0"/>
        <w:numPr>
          <w:ilvl w:val="0"/>
          <w:numId w:val="1"/>
        </w:numPr>
        <w:autoSpaceDE w:val="0"/>
        <w:autoSpaceDN w:val="0"/>
        <w:adjustRightInd w:val="0"/>
        <w:snapToGrid w:val="0"/>
        <w:jc w:val="both"/>
        <w:rPr>
          <w:rFonts w:ascii="Arial" w:hAnsi="Arial" w:cs="Arial"/>
          <w:sz w:val="24"/>
          <w:szCs w:val="24"/>
          <w:lang w:val="es-ES"/>
        </w:rPr>
      </w:pPr>
      <w:r w:rsidRPr="00F1127F">
        <w:rPr>
          <w:rFonts w:ascii="Arial" w:hAnsi="Arial" w:cs="Arial"/>
          <w:color w:val="000000"/>
          <w:sz w:val="24"/>
          <w:szCs w:val="24"/>
          <w:lang w:val="es-ES"/>
        </w:rPr>
        <w:t>L</w:t>
      </w:r>
      <w:r w:rsidR="0099091B" w:rsidRPr="00F1127F">
        <w:rPr>
          <w:rFonts w:ascii="Arial" w:hAnsi="Arial" w:cs="Arial"/>
          <w:color w:val="000000"/>
          <w:sz w:val="24"/>
          <w:szCs w:val="24"/>
          <w:lang w:val="es-ES"/>
        </w:rPr>
        <w:t>a formulación de un catálogo de áreas de conocimiento en estos campos</w:t>
      </w:r>
      <w:r w:rsidRPr="00F1127F">
        <w:rPr>
          <w:rFonts w:ascii="Arial" w:hAnsi="Arial" w:cs="Arial"/>
          <w:sz w:val="24"/>
          <w:szCs w:val="24"/>
          <w:lang w:val="es-ES"/>
        </w:rPr>
        <w:t xml:space="preserve"> </w:t>
      </w:r>
      <w:r w:rsidRPr="00F1127F">
        <w:rPr>
          <w:rFonts w:ascii="Arial" w:hAnsi="Arial" w:cs="Arial"/>
          <w:color w:val="000000"/>
          <w:sz w:val="24"/>
          <w:szCs w:val="24"/>
          <w:lang w:val="es-ES"/>
        </w:rPr>
        <w:t>del saber</w:t>
      </w:r>
      <w:r w:rsidR="0099091B" w:rsidRPr="00F1127F">
        <w:rPr>
          <w:rFonts w:ascii="Arial" w:hAnsi="Arial" w:cs="Arial"/>
          <w:color w:val="000000"/>
          <w:sz w:val="24"/>
          <w:szCs w:val="24"/>
          <w:lang w:val="es-ES"/>
        </w:rPr>
        <w:t xml:space="preserve"> y </w:t>
      </w:r>
    </w:p>
    <w:p w14:paraId="228654CF" w14:textId="13E57380" w:rsidR="00E9143D" w:rsidRPr="00E618E2" w:rsidRDefault="00E9143D" w:rsidP="00E9143D">
      <w:pPr>
        <w:pStyle w:val="Prrafodelista"/>
        <w:widowControl w:val="0"/>
        <w:numPr>
          <w:ilvl w:val="0"/>
          <w:numId w:val="1"/>
        </w:numPr>
        <w:autoSpaceDE w:val="0"/>
        <w:autoSpaceDN w:val="0"/>
        <w:adjustRightInd w:val="0"/>
        <w:snapToGrid w:val="0"/>
        <w:jc w:val="both"/>
        <w:rPr>
          <w:rFonts w:ascii="Arial" w:hAnsi="Arial" w:cs="Arial"/>
          <w:sz w:val="24"/>
          <w:szCs w:val="24"/>
          <w:lang w:val="es-ES"/>
        </w:rPr>
      </w:pPr>
      <w:r w:rsidRPr="00E618E2">
        <w:rPr>
          <w:rFonts w:ascii="Arial" w:hAnsi="Arial" w:cs="Arial"/>
          <w:sz w:val="24"/>
          <w:szCs w:val="24"/>
          <w:lang w:val="es-ES"/>
        </w:rPr>
        <w:t>E</w:t>
      </w:r>
      <w:r w:rsidR="0099091B" w:rsidRPr="00E618E2">
        <w:rPr>
          <w:rFonts w:ascii="Arial" w:hAnsi="Arial" w:cs="Arial"/>
          <w:sz w:val="24"/>
          <w:szCs w:val="24"/>
          <w:lang w:val="es-ES"/>
        </w:rPr>
        <w:t>l cruce de áreas y perfiles, bajo la forma de un</w:t>
      </w:r>
      <w:r w:rsidR="00BE313D" w:rsidRPr="00E618E2">
        <w:rPr>
          <w:rFonts w:ascii="Arial" w:hAnsi="Arial" w:cs="Arial"/>
          <w:sz w:val="24"/>
          <w:szCs w:val="24"/>
          <w:lang w:val="es-ES"/>
        </w:rPr>
        <w:t xml:space="preserve"> cálculo de unidades mínimas a cubrir de los diferentes</w:t>
      </w:r>
      <w:r w:rsidR="0099091B" w:rsidRPr="00E618E2">
        <w:rPr>
          <w:rFonts w:ascii="Arial" w:hAnsi="Arial" w:cs="Arial"/>
          <w:sz w:val="24"/>
          <w:szCs w:val="24"/>
          <w:lang w:val="es-ES"/>
        </w:rPr>
        <w:t xml:space="preserve"> temas de estudio, para definir los conocimientos necesarios en cada perfil</w:t>
      </w:r>
      <w:r w:rsidR="00BE313D" w:rsidRPr="00E618E2">
        <w:rPr>
          <w:rFonts w:ascii="Arial" w:hAnsi="Arial" w:cs="Arial"/>
          <w:sz w:val="24"/>
          <w:szCs w:val="24"/>
          <w:lang w:val="es-ES"/>
        </w:rPr>
        <w:t xml:space="preserve">. Ver tabla </w:t>
      </w:r>
      <w:r w:rsidR="00BD60D9" w:rsidRPr="00E618E2">
        <w:rPr>
          <w:rFonts w:ascii="Arial" w:hAnsi="Arial" w:cs="Arial"/>
          <w:sz w:val="24"/>
          <w:szCs w:val="24"/>
          <w:lang w:val="es-ES"/>
        </w:rPr>
        <w:t>1.</w:t>
      </w:r>
    </w:p>
    <w:p w14:paraId="16705EEC" w14:textId="77777777" w:rsidR="00E9143D" w:rsidRPr="00F1127F" w:rsidRDefault="00E9143D" w:rsidP="00E9143D">
      <w:pPr>
        <w:widowControl w:val="0"/>
        <w:autoSpaceDE w:val="0"/>
        <w:autoSpaceDN w:val="0"/>
        <w:adjustRightInd w:val="0"/>
        <w:snapToGrid w:val="0"/>
        <w:jc w:val="both"/>
        <w:rPr>
          <w:rFonts w:ascii="Arial" w:hAnsi="Arial" w:cs="Arial"/>
          <w:sz w:val="24"/>
          <w:szCs w:val="24"/>
          <w:lang w:val="es-ES"/>
        </w:rPr>
      </w:pPr>
    </w:p>
    <w:p w14:paraId="6FF62F6A" w14:textId="77777777" w:rsidR="00E9143D" w:rsidRPr="00F1127F" w:rsidRDefault="00E9143D" w:rsidP="00E9143D">
      <w:pPr>
        <w:widowControl w:val="0"/>
        <w:autoSpaceDE w:val="0"/>
        <w:autoSpaceDN w:val="0"/>
        <w:adjustRightInd w:val="0"/>
        <w:snapToGrid w:val="0"/>
        <w:jc w:val="both"/>
        <w:rPr>
          <w:rFonts w:ascii="Arial" w:hAnsi="Arial" w:cs="Arial"/>
          <w:sz w:val="24"/>
          <w:szCs w:val="24"/>
          <w:lang w:val="es-ES"/>
        </w:rPr>
      </w:pPr>
      <w:r w:rsidRPr="00F1127F">
        <w:rPr>
          <w:rFonts w:ascii="Arial" w:hAnsi="Arial" w:cs="Arial"/>
          <w:color w:val="000000"/>
          <w:sz w:val="24"/>
          <w:szCs w:val="24"/>
          <w:lang w:val="es-ES"/>
        </w:rPr>
        <w:t>La metodología seguida en la elaboración de los modelos consistió en:</w:t>
      </w:r>
    </w:p>
    <w:p w14:paraId="5285F1BD" w14:textId="77777777" w:rsidR="00E9143D" w:rsidRPr="00F1127F" w:rsidRDefault="00E9143D" w:rsidP="00E9143D">
      <w:pPr>
        <w:widowControl w:val="0"/>
        <w:autoSpaceDE w:val="0"/>
        <w:autoSpaceDN w:val="0"/>
        <w:adjustRightInd w:val="0"/>
        <w:snapToGrid w:val="0"/>
        <w:jc w:val="both"/>
        <w:rPr>
          <w:rFonts w:ascii="Arial" w:hAnsi="Arial" w:cs="Arial"/>
          <w:sz w:val="24"/>
          <w:szCs w:val="24"/>
          <w:lang w:val="es-ES"/>
        </w:rPr>
      </w:pPr>
    </w:p>
    <w:p w14:paraId="7797BFCA" w14:textId="77777777" w:rsidR="00E9143D" w:rsidRPr="00F1127F" w:rsidRDefault="00E9143D" w:rsidP="00E9143D">
      <w:pPr>
        <w:pStyle w:val="Prrafodelista"/>
        <w:widowControl w:val="0"/>
        <w:numPr>
          <w:ilvl w:val="0"/>
          <w:numId w:val="1"/>
        </w:numPr>
        <w:autoSpaceDE w:val="0"/>
        <w:autoSpaceDN w:val="0"/>
        <w:adjustRightInd w:val="0"/>
        <w:snapToGrid w:val="0"/>
        <w:jc w:val="both"/>
        <w:rPr>
          <w:rFonts w:ascii="Arial" w:hAnsi="Arial" w:cs="Arial"/>
          <w:sz w:val="24"/>
          <w:szCs w:val="24"/>
          <w:lang w:val="es-ES"/>
        </w:rPr>
      </w:pPr>
      <w:r w:rsidRPr="00F1127F">
        <w:rPr>
          <w:rFonts w:ascii="Arial" w:hAnsi="Arial" w:cs="Arial"/>
          <w:color w:val="000000"/>
          <w:sz w:val="24"/>
          <w:szCs w:val="24"/>
          <w:lang w:val="es-ES"/>
        </w:rPr>
        <w:t>Determinación de un marco conceptual sólido, dado fundamentalmente por</w:t>
      </w:r>
      <w:r w:rsidRPr="00F1127F">
        <w:rPr>
          <w:rFonts w:ascii="Arial" w:hAnsi="Arial" w:cs="Arial"/>
          <w:sz w:val="24"/>
          <w:szCs w:val="24"/>
          <w:lang w:val="es-ES"/>
        </w:rPr>
        <w:t xml:space="preserve"> l</w:t>
      </w:r>
      <w:r w:rsidRPr="00F1127F">
        <w:rPr>
          <w:rFonts w:ascii="Arial" w:hAnsi="Arial" w:cs="Arial"/>
          <w:color w:val="000000"/>
          <w:sz w:val="24"/>
          <w:szCs w:val="24"/>
          <w:lang w:val="es-ES"/>
        </w:rPr>
        <w:t>a delimitación de las áreas de conocimiento y de los campos de acción del</w:t>
      </w:r>
      <w:r w:rsidRPr="00F1127F">
        <w:rPr>
          <w:rFonts w:ascii="Arial" w:hAnsi="Arial" w:cs="Arial"/>
          <w:sz w:val="24"/>
          <w:szCs w:val="24"/>
          <w:lang w:val="es-ES"/>
        </w:rPr>
        <w:t xml:space="preserve"> </w:t>
      </w:r>
      <w:r w:rsidRPr="00F1127F">
        <w:rPr>
          <w:rFonts w:ascii="Arial" w:hAnsi="Arial" w:cs="Arial"/>
          <w:color w:val="000000"/>
          <w:sz w:val="24"/>
          <w:szCs w:val="24"/>
          <w:lang w:val="es-ES"/>
        </w:rPr>
        <w:t>quehacer informático, en su expresión más amplia, sin excluir ninguna</w:t>
      </w:r>
      <w:r w:rsidRPr="00F1127F">
        <w:rPr>
          <w:rFonts w:ascii="Arial" w:hAnsi="Arial" w:cs="Arial"/>
          <w:sz w:val="24"/>
          <w:szCs w:val="24"/>
          <w:lang w:val="es-ES"/>
        </w:rPr>
        <w:t xml:space="preserve"> </w:t>
      </w:r>
      <w:r w:rsidRPr="00F1127F">
        <w:rPr>
          <w:rFonts w:ascii="Arial" w:hAnsi="Arial" w:cs="Arial"/>
          <w:color w:val="000000"/>
          <w:sz w:val="24"/>
          <w:szCs w:val="24"/>
          <w:lang w:val="es-ES"/>
        </w:rPr>
        <w:t>actividad relevante; pero sin caer en un relativismo de adición injustificado.</w:t>
      </w:r>
    </w:p>
    <w:p w14:paraId="13A5AA50" w14:textId="77777777" w:rsidR="00E9143D" w:rsidRPr="00F1127F" w:rsidRDefault="00E9143D" w:rsidP="00E9143D">
      <w:pPr>
        <w:widowControl w:val="0"/>
        <w:autoSpaceDE w:val="0"/>
        <w:autoSpaceDN w:val="0"/>
        <w:adjustRightInd w:val="0"/>
        <w:snapToGrid w:val="0"/>
        <w:jc w:val="both"/>
        <w:rPr>
          <w:rFonts w:ascii="Arial" w:hAnsi="Arial" w:cs="Arial"/>
          <w:color w:val="000000"/>
          <w:sz w:val="24"/>
          <w:szCs w:val="24"/>
          <w:lang w:val="es-ES"/>
        </w:rPr>
      </w:pPr>
    </w:p>
    <w:p w14:paraId="55837157" w14:textId="77777777" w:rsidR="00E9143D" w:rsidRPr="00F1127F" w:rsidRDefault="00E9143D" w:rsidP="00E9143D">
      <w:pPr>
        <w:pStyle w:val="Prrafodelista"/>
        <w:widowControl w:val="0"/>
        <w:numPr>
          <w:ilvl w:val="0"/>
          <w:numId w:val="1"/>
        </w:numPr>
        <w:autoSpaceDE w:val="0"/>
        <w:autoSpaceDN w:val="0"/>
        <w:adjustRightInd w:val="0"/>
        <w:snapToGrid w:val="0"/>
        <w:jc w:val="both"/>
        <w:rPr>
          <w:rFonts w:ascii="Arial" w:hAnsi="Arial" w:cs="Arial"/>
          <w:sz w:val="24"/>
          <w:szCs w:val="24"/>
          <w:lang w:val="es-ES"/>
        </w:rPr>
      </w:pPr>
      <w:r w:rsidRPr="00F1127F">
        <w:rPr>
          <w:rFonts w:ascii="Arial" w:hAnsi="Arial" w:cs="Arial"/>
          <w:color w:val="000000"/>
          <w:sz w:val="24"/>
          <w:szCs w:val="24"/>
          <w:lang w:val="es-ES"/>
        </w:rPr>
        <w:t>Generación de información: recopilación, organización y síntesis de áreas</w:t>
      </w:r>
      <w:r w:rsidRPr="00F1127F">
        <w:rPr>
          <w:rFonts w:ascii="Arial" w:hAnsi="Arial" w:cs="Arial"/>
          <w:sz w:val="24"/>
          <w:szCs w:val="24"/>
          <w:lang w:val="es-ES"/>
        </w:rPr>
        <w:t xml:space="preserve"> </w:t>
      </w:r>
      <w:r w:rsidRPr="00F1127F">
        <w:rPr>
          <w:rFonts w:ascii="Arial" w:hAnsi="Arial" w:cs="Arial"/>
          <w:color w:val="000000"/>
          <w:sz w:val="24"/>
          <w:szCs w:val="24"/>
          <w:lang w:val="es-ES"/>
        </w:rPr>
        <w:t>de conocimiento, incluyendo temas, campos de aplicación, aspectos de</w:t>
      </w:r>
      <w:r w:rsidRPr="00F1127F">
        <w:rPr>
          <w:rFonts w:ascii="Arial" w:hAnsi="Arial" w:cs="Arial"/>
          <w:sz w:val="24"/>
          <w:szCs w:val="24"/>
          <w:lang w:val="es-ES"/>
        </w:rPr>
        <w:t xml:space="preserve"> </w:t>
      </w:r>
      <w:r w:rsidRPr="00F1127F">
        <w:rPr>
          <w:rFonts w:ascii="Arial" w:hAnsi="Arial" w:cs="Arial"/>
          <w:color w:val="000000"/>
          <w:sz w:val="24"/>
          <w:szCs w:val="24"/>
          <w:lang w:val="es-ES"/>
        </w:rPr>
        <w:t>investigación y desarrollo, casos de interés bibliografía, etcétera.</w:t>
      </w:r>
    </w:p>
    <w:p w14:paraId="2E9FEBE0" w14:textId="77777777" w:rsidR="008C7584" w:rsidRPr="00F1127F" w:rsidRDefault="008C7584" w:rsidP="008C7584">
      <w:pPr>
        <w:widowControl w:val="0"/>
        <w:autoSpaceDE w:val="0"/>
        <w:autoSpaceDN w:val="0"/>
        <w:adjustRightInd w:val="0"/>
        <w:snapToGrid w:val="0"/>
        <w:jc w:val="both"/>
        <w:rPr>
          <w:rFonts w:ascii="Arial" w:hAnsi="Arial" w:cs="Arial"/>
          <w:sz w:val="24"/>
          <w:szCs w:val="24"/>
          <w:lang w:val="es-ES"/>
        </w:rPr>
      </w:pPr>
    </w:p>
    <w:p w14:paraId="4828BEF9" w14:textId="77777777" w:rsidR="00E9143D" w:rsidRPr="00F1127F" w:rsidRDefault="00E9143D" w:rsidP="00E9143D">
      <w:pPr>
        <w:pStyle w:val="Prrafodelista"/>
        <w:widowControl w:val="0"/>
        <w:numPr>
          <w:ilvl w:val="0"/>
          <w:numId w:val="1"/>
        </w:numPr>
        <w:autoSpaceDE w:val="0"/>
        <w:autoSpaceDN w:val="0"/>
        <w:adjustRightInd w:val="0"/>
        <w:snapToGrid w:val="0"/>
        <w:jc w:val="both"/>
        <w:rPr>
          <w:rFonts w:ascii="Arial" w:hAnsi="Arial" w:cs="Arial"/>
          <w:sz w:val="24"/>
          <w:szCs w:val="24"/>
          <w:lang w:val="es-ES"/>
        </w:rPr>
      </w:pPr>
      <w:r w:rsidRPr="00F1127F">
        <w:rPr>
          <w:rFonts w:ascii="Arial" w:hAnsi="Arial" w:cs="Arial"/>
          <w:color w:val="000000"/>
          <w:sz w:val="24"/>
          <w:szCs w:val="24"/>
          <w:lang w:val="es-ES"/>
        </w:rPr>
        <w:t>Clasificación y análisis de la información previamente producida: Intercambio, discusión de ideas y conciliación de criterios en términos de la estructura conceptual que sirve de marco, para llegar a formulaciones suficientemente consistentes y de consenso.</w:t>
      </w:r>
    </w:p>
    <w:p w14:paraId="7EDA16BB" w14:textId="77777777" w:rsidR="00F1127F" w:rsidRPr="00F1127F" w:rsidRDefault="00F1127F" w:rsidP="00F1127F">
      <w:pPr>
        <w:widowControl w:val="0"/>
        <w:autoSpaceDE w:val="0"/>
        <w:autoSpaceDN w:val="0"/>
        <w:adjustRightInd w:val="0"/>
        <w:snapToGrid w:val="0"/>
        <w:rPr>
          <w:rFonts w:ascii="Verdana" w:hAnsi="Verdana"/>
          <w:b/>
          <w:sz w:val="24"/>
          <w:szCs w:val="24"/>
          <w:lang w:val="es-ES"/>
        </w:rPr>
      </w:pPr>
    </w:p>
    <w:p w14:paraId="4F5D2746" w14:textId="3D5C09F8" w:rsidR="008C7584" w:rsidRPr="00F1127F" w:rsidRDefault="008C7584" w:rsidP="008C7584">
      <w:pPr>
        <w:pStyle w:val="Prrafodelista"/>
        <w:widowControl w:val="0"/>
        <w:autoSpaceDE w:val="0"/>
        <w:autoSpaceDN w:val="0"/>
        <w:adjustRightInd w:val="0"/>
        <w:snapToGrid w:val="0"/>
        <w:jc w:val="center"/>
        <w:rPr>
          <w:rFonts w:ascii="Arial" w:hAnsi="Arial" w:cs="Arial"/>
          <w:b/>
          <w:sz w:val="24"/>
          <w:szCs w:val="24"/>
          <w:lang w:val="es-ES"/>
        </w:rPr>
      </w:pPr>
      <w:r w:rsidRPr="00F1127F">
        <w:rPr>
          <w:rFonts w:ascii="Arial" w:hAnsi="Arial" w:cs="Arial"/>
          <w:b/>
          <w:sz w:val="24"/>
          <w:szCs w:val="24"/>
          <w:lang w:val="es-ES"/>
        </w:rPr>
        <w:t>Perfiles Profesionales</w:t>
      </w:r>
      <w:r w:rsidR="009C5E32">
        <w:rPr>
          <w:rFonts w:ascii="Arial" w:hAnsi="Arial" w:cs="Arial"/>
          <w:b/>
          <w:sz w:val="24"/>
          <w:szCs w:val="24"/>
          <w:lang w:val="es-ES"/>
        </w:rPr>
        <w:t xml:space="preserve"> de Nivel Licenciatura</w:t>
      </w:r>
    </w:p>
    <w:p w14:paraId="43B87694" w14:textId="77777777" w:rsidR="008C7584" w:rsidRPr="00F1127F" w:rsidRDefault="008C7584" w:rsidP="008C7584">
      <w:pPr>
        <w:widowControl w:val="0"/>
        <w:autoSpaceDE w:val="0"/>
        <w:autoSpaceDN w:val="0"/>
        <w:adjustRightInd w:val="0"/>
        <w:snapToGrid w:val="0"/>
        <w:rPr>
          <w:rFonts w:ascii="Arial" w:hAnsi="Arial" w:cs="Arial"/>
          <w:color w:val="000000"/>
          <w:sz w:val="24"/>
          <w:szCs w:val="24"/>
          <w:lang w:val="es-ES"/>
        </w:rPr>
      </w:pPr>
    </w:p>
    <w:p w14:paraId="16A9F6EA" w14:textId="77777777" w:rsidR="008C7584" w:rsidRPr="00F1127F" w:rsidRDefault="008C7584" w:rsidP="00801901">
      <w:pPr>
        <w:widowControl w:val="0"/>
        <w:autoSpaceDE w:val="0"/>
        <w:autoSpaceDN w:val="0"/>
        <w:adjustRightInd w:val="0"/>
        <w:snapToGrid w:val="0"/>
        <w:jc w:val="both"/>
        <w:rPr>
          <w:rFonts w:ascii="Arial" w:hAnsi="Arial" w:cs="Arial"/>
          <w:color w:val="000000"/>
          <w:sz w:val="24"/>
          <w:szCs w:val="24"/>
          <w:lang w:val="es-ES"/>
        </w:rPr>
      </w:pPr>
      <w:r w:rsidRPr="00F1127F">
        <w:rPr>
          <w:rFonts w:ascii="Arial" w:hAnsi="Arial" w:cs="Arial"/>
          <w:color w:val="000000"/>
          <w:sz w:val="24"/>
          <w:szCs w:val="24"/>
          <w:lang w:val="es-ES"/>
        </w:rPr>
        <w:t>Los perfiles corresponden a cuatro dominios de desarrollo profesional en informática</w:t>
      </w:r>
      <w:r w:rsidRPr="00F1127F">
        <w:rPr>
          <w:rFonts w:ascii="Arial" w:hAnsi="Arial" w:cs="Arial"/>
          <w:sz w:val="24"/>
          <w:szCs w:val="24"/>
          <w:lang w:val="es-ES"/>
        </w:rPr>
        <w:t xml:space="preserve"> </w:t>
      </w:r>
      <w:r w:rsidRPr="00F1127F">
        <w:rPr>
          <w:rFonts w:ascii="Arial" w:hAnsi="Arial" w:cs="Arial"/>
          <w:color w:val="000000"/>
          <w:sz w:val="24"/>
          <w:szCs w:val="24"/>
          <w:lang w:val="es-ES"/>
        </w:rPr>
        <w:t>y computación, identificados por los siguientes títulos:</w:t>
      </w:r>
    </w:p>
    <w:p w14:paraId="11723F1C" w14:textId="77777777" w:rsidR="008C7584" w:rsidRPr="00F1127F" w:rsidRDefault="008C7584" w:rsidP="008C7584">
      <w:pPr>
        <w:widowControl w:val="0"/>
        <w:autoSpaceDE w:val="0"/>
        <w:autoSpaceDN w:val="0"/>
        <w:adjustRightInd w:val="0"/>
        <w:snapToGrid w:val="0"/>
        <w:rPr>
          <w:rFonts w:ascii="Arial" w:hAnsi="Arial" w:cs="Arial"/>
          <w:color w:val="000000"/>
          <w:sz w:val="24"/>
          <w:szCs w:val="24"/>
          <w:lang w:val="es-ES"/>
        </w:rPr>
      </w:pPr>
    </w:p>
    <w:p w14:paraId="66EBCF50" w14:textId="77777777" w:rsidR="008C7584" w:rsidRPr="00F1127F" w:rsidRDefault="008C7584" w:rsidP="008C7584">
      <w:pPr>
        <w:widowControl w:val="0"/>
        <w:autoSpaceDE w:val="0"/>
        <w:autoSpaceDN w:val="0"/>
        <w:adjustRightInd w:val="0"/>
        <w:snapToGrid w:val="0"/>
        <w:ind w:left="708"/>
        <w:rPr>
          <w:rFonts w:ascii="Arial" w:hAnsi="Arial" w:cs="Arial"/>
          <w:sz w:val="24"/>
          <w:szCs w:val="24"/>
          <w:lang w:val="es-ES"/>
        </w:rPr>
      </w:pPr>
      <w:r w:rsidRPr="00F1127F">
        <w:rPr>
          <w:rFonts w:ascii="Arial" w:hAnsi="Arial" w:cs="Arial"/>
          <w:color w:val="000000"/>
          <w:sz w:val="24"/>
          <w:szCs w:val="24"/>
          <w:lang w:val="es-ES"/>
        </w:rPr>
        <w:t>1. Informática – A</w:t>
      </w:r>
    </w:p>
    <w:p w14:paraId="7F7D2E77" w14:textId="77777777" w:rsidR="008C7584" w:rsidRPr="00F1127F" w:rsidRDefault="008C7584" w:rsidP="008C7584">
      <w:pPr>
        <w:widowControl w:val="0"/>
        <w:autoSpaceDE w:val="0"/>
        <w:autoSpaceDN w:val="0"/>
        <w:adjustRightInd w:val="0"/>
        <w:snapToGrid w:val="0"/>
        <w:ind w:left="708"/>
        <w:rPr>
          <w:rFonts w:ascii="Arial" w:hAnsi="Arial" w:cs="Arial"/>
          <w:sz w:val="24"/>
          <w:szCs w:val="24"/>
          <w:lang w:val="es-ES"/>
        </w:rPr>
      </w:pPr>
      <w:r w:rsidRPr="00F1127F">
        <w:rPr>
          <w:rFonts w:ascii="Arial" w:hAnsi="Arial" w:cs="Arial"/>
          <w:color w:val="000000"/>
          <w:sz w:val="24"/>
          <w:szCs w:val="24"/>
          <w:lang w:val="es-ES"/>
        </w:rPr>
        <w:t>2. Ingeniería de Software – B</w:t>
      </w:r>
    </w:p>
    <w:p w14:paraId="006C757C" w14:textId="77777777" w:rsidR="008C7584" w:rsidRPr="00F1127F" w:rsidRDefault="008C7584" w:rsidP="008C7584">
      <w:pPr>
        <w:widowControl w:val="0"/>
        <w:autoSpaceDE w:val="0"/>
        <w:autoSpaceDN w:val="0"/>
        <w:adjustRightInd w:val="0"/>
        <w:snapToGrid w:val="0"/>
        <w:ind w:left="708"/>
        <w:rPr>
          <w:rFonts w:ascii="Arial" w:hAnsi="Arial" w:cs="Arial"/>
          <w:sz w:val="24"/>
          <w:szCs w:val="24"/>
          <w:lang w:val="es-ES"/>
        </w:rPr>
      </w:pPr>
      <w:r w:rsidRPr="00F1127F">
        <w:rPr>
          <w:rFonts w:ascii="Arial" w:hAnsi="Arial" w:cs="Arial"/>
          <w:color w:val="000000"/>
          <w:sz w:val="24"/>
          <w:szCs w:val="24"/>
          <w:lang w:val="es-ES"/>
        </w:rPr>
        <w:t>3. Ciencias Computacionales – C</w:t>
      </w:r>
    </w:p>
    <w:p w14:paraId="5BE3B909" w14:textId="77777777" w:rsidR="008C7584" w:rsidRPr="00F1127F" w:rsidRDefault="008C7584" w:rsidP="008C7584">
      <w:pPr>
        <w:widowControl w:val="0"/>
        <w:autoSpaceDE w:val="0"/>
        <w:autoSpaceDN w:val="0"/>
        <w:adjustRightInd w:val="0"/>
        <w:snapToGrid w:val="0"/>
        <w:ind w:left="708"/>
        <w:rPr>
          <w:rFonts w:ascii="Arial" w:hAnsi="Arial" w:cs="Arial"/>
          <w:color w:val="000000"/>
          <w:sz w:val="24"/>
          <w:szCs w:val="24"/>
          <w:lang w:val="es-ES"/>
        </w:rPr>
      </w:pPr>
      <w:r w:rsidRPr="00F1127F">
        <w:rPr>
          <w:rFonts w:ascii="Arial" w:hAnsi="Arial" w:cs="Arial"/>
          <w:color w:val="000000"/>
          <w:sz w:val="24"/>
          <w:szCs w:val="24"/>
          <w:lang w:val="es-ES"/>
        </w:rPr>
        <w:t>4. Ingeniería Computacional – D</w:t>
      </w:r>
    </w:p>
    <w:p w14:paraId="4A3E87CE" w14:textId="77777777" w:rsidR="008C7584" w:rsidRPr="00F1127F" w:rsidRDefault="008C7584" w:rsidP="008C7584">
      <w:pPr>
        <w:widowControl w:val="0"/>
        <w:autoSpaceDE w:val="0"/>
        <w:autoSpaceDN w:val="0"/>
        <w:adjustRightInd w:val="0"/>
        <w:snapToGrid w:val="0"/>
        <w:rPr>
          <w:rFonts w:ascii="Arial" w:hAnsi="Arial" w:cs="Arial"/>
          <w:color w:val="000000"/>
          <w:sz w:val="24"/>
          <w:szCs w:val="24"/>
          <w:lang w:val="es-ES"/>
        </w:rPr>
      </w:pPr>
    </w:p>
    <w:p w14:paraId="24A5BAD3" w14:textId="5EFFAD8A" w:rsidR="008C7584" w:rsidRDefault="008C7584" w:rsidP="008C7584">
      <w:pPr>
        <w:widowControl w:val="0"/>
        <w:autoSpaceDE w:val="0"/>
        <w:autoSpaceDN w:val="0"/>
        <w:adjustRightInd w:val="0"/>
        <w:snapToGrid w:val="0"/>
        <w:rPr>
          <w:rFonts w:ascii="Arial" w:hAnsi="Arial" w:cs="Arial"/>
          <w:color w:val="000000"/>
          <w:sz w:val="24"/>
          <w:szCs w:val="24"/>
          <w:lang w:val="es-ES"/>
        </w:rPr>
      </w:pPr>
      <w:r w:rsidRPr="00F1127F">
        <w:rPr>
          <w:rFonts w:ascii="Arial" w:hAnsi="Arial" w:cs="Arial"/>
          <w:color w:val="000000"/>
          <w:sz w:val="24"/>
          <w:szCs w:val="24"/>
          <w:lang w:val="es-ES"/>
        </w:rPr>
        <w:t xml:space="preserve">Sus definiciones fueron aprobadas por </w:t>
      </w:r>
      <w:r w:rsidRPr="00C13DBE">
        <w:rPr>
          <w:rFonts w:ascii="Arial" w:hAnsi="Arial" w:cs="Arial"/>
          <w:color w:val="000000"/>
          <w:sz w:val="24"/>
          <w:szCs w:val="24"/>
          <w:lang w:val="es-ES"/>
        </w:rPr>
        <w:t>la XXIX</w:t>
      </w:r>
      <w:r w:rsidRPr="00F1127F">
        <w:rPr>
          <w:rFonts w:ascii="Arial" w:hAnsi="Arial" w:cs="Arial"/>
          <w:color w:val="000000"/>
          <w:sz w:val="24"/>
          <w:szCs w:val="24"/>
          <w:lang w:val="es-ES"/>
        </w:rPr>
        <w:t xml:space="preserve"> Asamblea General de Asociados</w:t>
      </w:r>
      <w:r w:rsidRPr="00F1127F">
        <w:rPr>
          <w:rFonts w:ascii="Arial" w:hAnsi="Arial" w:cs="Arial"/>
          <w:sz w:val="24"/>
          <w:szCs w:val="24"/>
          <w:lang w:val="es-ES"/>
        </w:rPr>
        <w:t xml:space="preserve"> </w:t>
      </w:r>
      <w:r w:rsidRPr="00F1127F">
        <w:rPr>
          <w:rFonts w:ascii="Arial" w:hAnsi="Arial" w:cs="Arial"/>
          <w:color w:val="000000"/>
          <w:sz w:val="24"/>
          <w:szCs w:val="24"/>
          <w:lang w:val="es-ES"/>
        </w:rPr>
        <w:t>de ANIEI</w:t>
      </w:r>
      <w:r w:rsidR="00C13DBE">
        <w:rPr>
          <w:rFonts w:ascii="Arial" w:hAnsi="Arial" w:cs="Arial"/>
          <w:color w:val="000000"/>
          <w:sz w:val="24"/>
          <w:szCs w:val="24"/>
          <w:lang w:val="es-ES"/>
        </w:rPr>
        <w:t xml:space="preserve">, </w:t>
      </w:r>
      <w:r w:rsidR="00C13DBE">
        <w:rPr>
          <w:rFonts w:ascii="Arial" w:hAnsi="Arial" w:cs="Arial"/>
          <w:sz w:val="24"/>
          <w:szCs w:val="24"/>
        </w:rPr>
        <w:t>realizada el 16 de Junio de 2006 en Irapuato, Guanajuato.</w:t>
      </w:r>
    </w:p>
    <w:p w14:paraId="04FCF331" w14:textId="77777777" w:rsidR="004839C2" w:rsidRPr="00F1127F" w:rsidRDefault="004839C2" w:rsidP="008C7584">
      <w:pPr>
        <w:widowControl w:val="0"/>
        <w:autoSpaceDE w:val="0"/>
        <w:autoSpaceDN w:val="0"/>
        <w:adjustRightInd w:val="0"/>
        <w:snapToGrid w:val="0"/>
        <w:rPr>
          <w:rFonts w:ascii="Arial" w:hAnsi="Arial" w:cs="Arial"/>
          <w:sz w:val="24"/>
          <w:szCs w:val="24"/>
          <w:lang w:val="es-ES"/>
        </w:rPr>
      </w:pPr>
    </w:p>
    <w:p w14:paraId="770A5DAA" w14:textId="09F30036" w:rsidR="007E4DD3" w:rsidRPr="00F1127F" w:rsidRDefault="00D46641" w:rsidP="007E4DD3">
      <w:pPr>
        <w:widowControl w:val="0"/>
        <w:autoSpaceDE w:val="0"/>
        <w:autoSpaceDN w:val="0"/>
        <w:adjustRightInd w:val="0"/>
        <w:snapToGrid w:val="0"/>
        <w:jc w:val="center"/>
        <w:rPr>
          <w:rFonts w:ascii="Arial" w:hAnsi="Arial" w:cs="Arial"/>
          <w:b/>
          <w:color w:val="000000"/>
          <w:sz w:val="24"/>
          <w:szCs w:val="24"/>
          <w:lang w:val="es-ES"/>
        </w:rPr>
      </w:pPr>
      <w:r>
        <w:rPr>
          <w:rFonts w:ascii="Arial" w:hAnsi="Arial" w:cs="Arial"/>
          <w:b/>
          <w:color w:val="000000"/>
          <w:sz w:val="24"/>
          <w:szCs w:val="24"/>
          <w:lang w:val="es-ES"/>
        </w:rPr>
        <w:t>Licenciatura e</w:t>
      </w:r>
      <w:r w:rsidRPr="00F1127F">
        <w:rPr>
          <w:rFonts w:ascii="Arial" w:hAnsi="Arial" w:cs="Arial"/>
          <w:b/>
          <w:color w:val="000000"/>
          <w:sz w:val="24"/>
          <w:szCs w:val="24"/>
          <w:lang w:val="es-ES"/>
        </w:rPr>
        <w:t xml:space="preserve">n Informática </w:t>
      </w:r>
      <w:r w:rsidR="007E4DD3" w:rsidRPr="00F1127F">
        <w:rPr>
          <w:rFonts w:ascii="Arial" w:hAnsi="Arial" w:cs="Arial"/>
          <w:b/>
          <w:color w:val="000000"/>
          <w:sz w:val="24"/>
          <w:szCs w:val="24"/>
          <w:lang w:val="es-ES"/>
        </w:rPr>
        <w:t>– A</w:t>
      </w:r>
    </w:p>
    <w:p w14:paraId="63B82BCE" w14:textId="77777777" w:rsidR="007E4DD3" w:rsidRPr="00F1127F" w:rsidRDefault="007E4DD3" w:rsidP="007E4DD3">
      <w:pPr>
        <w:widowControl w:val="0"/>
        <w:autoSpaceDE w:val="0"/>
        <w:autoSpaceDN w:val="0"/>
        <w:adjustRightInd w:val="0"/>
        <w:snapToGrid w:val="0"/>
        <w:jc w:val="both"/>
        <w:rPr>
          <w:rFonts w:ascii="Arial" w:hAnsi="Arial" w:cs="Arial"/>
          <w:b/>
          <w:color w:val="000000"/>
          <w:sz w:val="24"/>
          <w:szCs w:val="24"/>
          <w:lang w:val="es-ES"/>
        </w:rPr>
      </w:pPr>
    </w:p>
    <w:p w14:paraId="2B757127" w14:textId="49E94B01" w:rsidR="007E4DD3" w:rsidRPr="00F1127F" w:rsidRDefault="007E4DD3" w:rsidP="007E4DD3">
      <w:pPr>
        <w:widowControl w:val="0"/>
        <w:autoSpaceDE w:val="0"/>
        <w:autoSpaceDN w:val="0"/>
        <w:adjustRightInd w:val="0"/>
        <w:snapToGrid w:val="0"/>
        <w:jc w:val="both"/>
        <w:rPr>
          <w:rFonts w:ascii="Arial" w:hAnsi="Arial" w:cs="Arial"/>
          <w:color w:val="000000"/>
          <w:sz w:val="24"/>
          <w:szCs w:val="24"/>
          <w:lang w:val="es-ES"/>
        </w:rPr>
      </w:pPr>
      <w:r w:rsidRPr="00F1127F">
        <w:rPr>
          <w:rFonts w:ascii="Arial" w:hAnsi="Arial" w:cs="Arial"/>
          <w:color w:val="000000"/>
          <w:sz w:val="24"/>
          <w:szCs w:val="24"/>
          <w:lang w:val="es-ES"/>
        </w:rPr>
        <w:t xml:space="preserve">Profesional con conocimientos sólidos de las Tecnologías de Información aplicadas al proceso administrativo de las organizaciones. Estratega tecnológico que desarrolla e implanta soluciones informáticas para apoyar la competitividad </w:t>
      </w:r>
      <w:r w:rsidRPr="00F1127F">
        <w:rPr>
          <w:rFonts w:ascii="Arial" w:hAnsi="Arial" w:cs="Arial"/>
          <w:color w:val="000000"/>
          <w:sz w:val="24"/>
          <w:szCs w:val="24"/>
          <w:lang w:val="es-ES"/>
        </w:rPr>
        <w:lastRenderedPageBreak/>
        <w:t xml:space="preserve">desarrolla e implanta soluciones informáticas para apoyar la competitividad </w:t>
      </w:r>
      <w:r w:rsidR="004D46BD">
        <w:rPr>
          <w:rFonts w:ascii="Arial" w:hAnsi="Arial" w:cs="Arial"/>
          <w:color w:val="000000"/>
          <w:sz w:val="24"/>
          <w:szCs w:val="24"/>
          <w:lang w:val="es-ES"/>
        </w:rPr>
        <w:t xml:space="preserve">y </w:t>
      </w:r>
      <w:r w:rsidRPr="00F1127F">
        <w:rPr>
          <w:rFonts w:ascii="Arial" w:hAnsi="Arial" w:cs="Arial"/>
          <w:color w:val="000000"/>
          <w:sz w:val="24"/>
          <w:szCs w:val="24"/>
          <w:lang w:val="es-ES"/>
        </w:rPr>
        <w:t>procesos para administrar conocimiento y proveer agilidad a las</w:t>
      </w:r>
      <w:r w:rsidR="00F44410" w:rsidRPr="00F1127F">
        <w:rPr>
          <w:rFonts w:ascii="Arial" w:hAnsi="Arial" w:cs="Arial"/>
          <w:color w:val="000000"/>
          <w:sz w:val="24"/>
          <w:szCs w:val="24"/>
          <w:lang w:val="es-ES"/>
        </w:rPr>
        <w:t xml:space="preserve"> organizaciones.</w:t>
      </w:r>
    </w:p>
    <w:p w14:paraId="5382AD8C" w14:textId="77777777" w:rsidR="00F44410" w:rsidRPr="00F1127F" w:rsidRDefault="00F44410" w:rsidP="007E4DD3">
      <w:pPr>
        <w:widowControl w:val="0"/>
        <w:autoSpaceDE w:val="0"/>
        <w:autoSpaceDN w:val="0"/>
        <w:adjustRightInd w:val="0"/>
        <w:snapToGrid w:val="0"/>
        <w:jc w:val="both"/>
        <w:rPr>
          <w:rFonts w:ascii="Arial" w:hAnsi="Arial" w:cs="Arial"/>
          <w:color w:val="000000"/>
          <w:sz w:val="24"/>
          <w:szCs w:val="24"/>
          <w:lang w:val="es-ES"/>
        </w:rPr>
      </w:pPr>
    </w:p>
    <w:p w14:paraId="5748BF88" w14:textId="77777777" w:rsidR="00F44410" w:rsidRPr="00F1127F" w:rsidRDefault="00F44410" w:rsidP="00F44410">
      <w:pPr>
        <w:widowControl w:val="0"/>
        <w:autoSpaceDE w:val="0"/>
        <w:autoSpaceDN w:val="0"/>
        <w:adjustRightInd w:val="0"/>
        <w:snapToGrid w:val="0"/>
        <w:jc w:val="both"/>
        <w:rPr>
          <w:rFonts w:ascii="Arial" w:hAnsi="Arial" w:cs="Arial"/>
          <w:sz w:val="24"/>
          <w:szCs w:val="24"/>
          <w:lang w:val="es-ES"/>
        </w:rPr>
      </w:pPr>
      <w:r w:rsidRPr="00F1127F">
        <w:rPr>
          <w:rFonts w:ascii="Arial" w:hAnsi="Arial" w:cs="Arial"/>
          <w:color w:val="000000"/>
          <w:sz w:val="24"/>
          <w:szCs w:val="24"/>
          <w:lang w:val="es-ES"/>
        </w:rPr>
        <w:t>Éste es un perfil de tipo eminentemente profesional, aunque no excluye la</w:t>
      </w:r>
      <w:r w:rsidRPr="00F1127F">
        <w:rPr>
          <w:rFonts w:ascii="Arial" w:hAnsi="Arial" w:cs="Arial"/>
          <w:sz w:val="24"/>
          <w:szCs w:val="24"/>
          <w:lang w:val="es-ES"/>
        </w:rPr>
        <w:t xml:space="preserve"> </w:t>
      </w:r>
      <w:r w:rsidRPr="00F1127F">
        <w:rPr>
          <w:rFonts w:ascii="Arial" w:hAnsi="Arial" w:cs="Arial"/>
          <w:color w:val="000000"/>
          <w:sz w:val="24"/>
          <w:szCs w:val="24"/>
          <w:lang w:val="es-ES"/>
        </w:rPr>
        <w:t>conveniencia de que se prosigan estudios de postgrado, tanto en las ciencias y</w:t>
      </w:r>
      <w:r w:rsidRPr="00F1127F">
        <w:rPr>
          <w:rFonts w:ascii="Arial" w:hAnsi="Arial" w:cs="Arial"/>
          <w:sz w:val="24"/>
          <w:szCs w:val="24"/>
          <w:lang w:val="es-ES"/>
        </w:rPr>
        <w:t xml:space="preserve"> </w:t>
      </w:r>
      <w:r w:rsidRPr="00F1127F">
        <w:rPr>
          <w:rFonts w:ascii="Arial" w:hAnsi="Arial" w:cs="Arial"/>
          <w:color w:val="000000"/>
          <w:sz w:val="24"/>
          <w:szCs w:val="24"/>
          <w:lang w:val="es-ES"/>
        </w:rPr>
        <w:t>tecnologías de la información como en las áreas beneficiarias de sus aportaciones.</w:t>
      </w:r>
    </w:p>
    <w:p w14:paraId="1CE89EEC" w14:textId="77777777" w:rsidR="00F44410" w:rsidRPr="00F1127F" w:rsidRDefault="00F44410" w:rsidP="007E4DD3">
      <w:pPr>
        <w:widowControl w:val="0"/>
        <w:autoSpaceDE w:val="0"/>
        <w:autoSpaceDN w:val="0"/>
        <w:adjustRightInd w:val="0"/>
        <w:snapToGrid w:val="0"/>
        <w:jc w:val="both"/>
        <w:rPr>
          <w:rFonts w:ascii="Arial" w:hAnsi="Arial" w:cs="Arial"/>
          <w:sz w:val="24"/>
          <w:szCs w:val="24"/>
          <w:lang w:val="es-ES"/>
        </w:rPr>
      </w:pPr>
    </w:p>
    <w:p w14:paraId="23258766" w14:textId="77777777" w:rsidR="007E4DD3" w:rsidRPr="00F1127F" w:rsidRDefault="007E4DD3" w:rsidP="007E4DD3">
      <w:pPr>
        <w:widowControl w:val="0"/>
        <w:autoSpaceDE w:val="0"/>
        <w:autoSpaceDN w:val="0"/>
        <w:adjustRightInd w:val="0"/>
        <w:snapToGrid w:val="0"/>
        <w:jc w:val="both"/>
        <w:rPr>
          <w:rFonts w:ascii="Arial" w:hAnsi="Arial" w:cs="Arial"/>
          <w:color w:val="000000"/>
          <w:sz w:val="24"/>
          <w:szCs w:val="24"/>
          <w:lang w:val="es-ES"/>
        </w:rPr>
      </w:pPr>
    </w:p>
    <w:p w14:paraId="71C8085A" w14:textId="2A45C8C3" w:rsidR="004839C2" w:rsidRPr="00F1127F" w:rsidRDefault="00D46641" w:rsidP="004839C2">
      <w:pPr>
        <w:widowControl w:val="0"/>
        <w:autoSpaceDE w:val="0"/>
        <w:autoSpaceDN w:val="0"/>
        <w:adjustRightInd w:val="0"/>
        <w:snapToGrid w:val="0"/>
        <w:jc w:val="center"/>
        <w:rPr>
          <w:rFonts w:ascii="Arial" w:hAnsi="Arial" w:cs="Arial"/>
          <w:b/>
          <w:color w:val="000000"/>
          <w:sz w:val="24"/>
          <w:szCs w:val="24"/>
          <w:lang w:val="es-ES"/>
        </w:rPr>
      </w:pPr>
      <w:r>
        <w:rPr>
          <w:rFonts w:ascii="Arial" w:hAnsi="Arial" w:cs="Arial"/>
          <w:b/>
          <w:color w:val="000000"/>
          <w:sz w:val="24"/>
          <w:szCs w:val="24"/>
          <w:lang w:val="es-ES"/>
        </w:rPr>
        <w:t>Licenciatura en Ingeniería d</w:t>
      </w:r>
      <w:r w:rsidRPr="00D46641">
        <w:rPr>
          <w:rFonts w:ascii="Arial" w:hAnsi="Arial" w:cs="Arial"/>
          <w:b/>
          <w:color w:val="000000"/>
          <w:sz w:val="24"/>
          <w:szCs w:val="24"/>
          <w:lang w:val="es-ES"/>
        </w:rPr>
        <w:t>e Software</w:t>
      </w:r>
      <w:r w:rsidRPr="00F1127F">
        <w:rPr>
          <w:rFonts w:ascii="Arial" w:hAnsi="Arial" w:cs="Arial"/>
          <w:b/>
          <w:color w:val="000000"/>
          <w:sz w:val="24"/>
          <w:szCs w:val="24"/>
          <w:lang w:val="es-ES"/>
        </w:rPr>
        <w:t xml:space="preserve"> </w:t>
      </w:r>
      <w:r w:rsidR="004839C2" w:rsidRPr="00F1127F">
        <w:rPr>
          <w:rFonts w:ascii="Arial" w:hAnsi="Arial" w:cs="Arial"/>
          <w:b/>
          <w:color w:val="000000"/>
          <w:sz w:val="24"/>
          <w:szCs w:val="24"/>
          <w:lang w:val="es-ES"/>
        </w:rPr>
        <w:t>– B</w:t>
      </w:r>
    </w:p>
    <w:p w14:paraId="21F55CA8" w14:textId="77777777" w:rsidR="004839C2" w:rsidRPr="00F1127F" w:rsidRDefault="004839C2" w:rsidP="007E4DD3">
      <w:pPr>
        <w:widowControl w:val="0"/>
        <w:autoSpaceDE w:val="0"/>
        <w:autoSpaceDN w:val="0"/>
        <w:adjustRightInd w:val="0"/>
        <w:snapToGrid w:val="0"/>
        <w:jc w:val="both"/>
        <w:rPr>
          <w:rFonts w:ascii="Arial" w:hAnsi="Arial" w:cs="Arial"/>
          <w:color w:val="000000"/>
          <w:sz w:val="24"/>
          <w:szCs w:val="24"/>
          <w:lang w:val="es-ES"/>
        </w:rPr>
      </w:pPr>
    </w:p>
    <w:p w14:paraId="5CF06B87" w14:textId="77777777" w:rsidR="00F44410" w:rsidRPr="00F1127F" w:rsidRDefault="00F44410" w:rsidP="00F44410">
      <w:pPr>
        <w:widowControl w:val="0"/>
        <w:autoSpaceDE w:val="0"/>
        <w:autoSpaceDN w:val="0"/>
        <w:adjustRightInd w:val="0"/>
        <w:snapToGrid w:val="0"/>
        <w:jc w:val="both"/>
        <w:rPr>
          <w:rFonts w:ascii="Arial" w:hAnsi="Arial" w:cs="Arial"/>
          <w:color w:val="000000"/>
          <w:sz w:val="24"/>
          <w:szCs w:val="24"/>
          <w:lang w:val="es-ES"/>
        </w:rPr>
      </w:pPr>
      <w:r w:rsidRPr="00F1127F">
        <w:rPr>
          <w:rFonts w:ascii="Arial" w:hAnsi="Arial" w:cs="Arial"/>
          <w:color w:val="000000"/>
          <w:sz w:val="24"/>
          <w:szCs w:val="24"/>
          <w:lang w:val="es-ES"/>
        </w:rPr>
        <w:t>Profesional especialista en la producción de sistemas de software de calidad</w:t>
      </w:r>
      <w:r w:rsidRPr="00F1127F">
        <w:rPr>
          <w:rFonts w:ascii="Arial" w:hAnsi="Arial" w:cs="Arial"/>
          <w:sz w:val="24"/>
          <w:szCs w:val="24"/>
          <w:lang w:val="es-ES"/>
        </w:rPr>
        <w:t xml:space="preserve"> </w:t>
      </w:r>
      <w:r w:rsidRPr="00F1127F">
        <w:rPr>
          <w:rFonts w:ascii="Arial" w:hAnsi="Arial" w:cs="Arial"/>
          <w:color w:val="000000"/>
          <w:sz w:val="24"/>
          <w:szCs w:val="24"/>
          <w:lang w:val="es-ES"/>
        </w:rPr>
        <w:t>para la solución de diversas problemáticas del entorno. Es responsable de la</w:t>
      </w:r>
      <w:r w:rsidRPr="00F1127F">
        <w:rPr>
          <w:rFonts w:ascii="Arial" w:hAnsi="Arial" w:cs="Arial"/>
          <w:sz w:val="24"/>
          <w:szCs w:val="24"/>
          <w:lang w:val="es-ES"/>
        </w:rPr>
        <w:t xml:space="preserve"> </w:t>
      </w:r>
      <w:r w:rsidRPr="00F1127F">
        <w:rPr>
          <w:rFonts w:ascii="Arial" w:hAnsi="Arial" w:cs="Arial"/>
          <w:color w:val="000000"/>
          <w:sz w:val="24"/>
          <w:szCs w:val="24"/>
          <w:lang w:val="es-ES"/>
        </w:rPr>
        <w:t>formulación, planeación, implantación y mantenimiento de sistemas de</w:t>
      </w:r>
      <w:r w:rsidRPr="00F1127F">
        <w:rPr>
          <w:rFonts w:ascii="Arial" w:hAnsi="Arial" w:cs="Arial"/>
          <w:sz w:val="24"/>
          <w:szCs w:val="24"/>
          <w:lang w:val="es-ES"/>
        </w:rPr>
        <w:t xml:space="preserve"> </w:t>
      </w:r>
      <w:r w:rsidRPr="00F1127F">
        <w:rPr>
          <w:rFonts w:ascii="Arial" w:hAnsi="Arial" w:cs="Arial"/>
          <w:color w:val="000000"/>
          <w:sz w:val="24"/>
          <w:szCs w:val="24"/>
          <w:lang w:val="es-ES"/>
        </w:rPr>
        <w:t>información que garanticen la disponibilidad de altos niveles de servicio.</w:t>
      </w:r>
    </w:p>
    <w:p w14:paraId="0E59F35C" w14:textId="77777777" w:rsidR="00F44410" w:rsidRPr="00F1127F" w:rsidRDefault="00F44410" w:rsidP="00F44410">
      <w:pPr>
        <w:widowControl w:val="0"/>
        <w:autoSpaceDE w:val="0"/>
        <w:autoSpaceDN w:val="0"/>
        <w:adjustRightInd w:val="0"/>
        <w:snapToGrid w:val="0"/>
        <w:jc w:val="both"/>
        <w:rPr>
          <w:rFonts w:ascii="Arial" w:hAnsi="Arial" w:cs="Arial"/>
          <w:color w:val="000000"/>
          <w:sz w:val="24"/>
          <w:szCs w:val="24"/>
          <w:lang w:val="es-ES"/>
        </w:rPr>
      </w:pPr>
    </w:p>
    <w:p w14:paraId="5F33FE15" w14:textId="77777777" w:rsidR="00F44410" w:rsidRPr="00F1127F" w:rsidRDefault="004839C2" w:rsidP="004839C2">
      <w:pPr>
        <w:widowControl w:val="0"/>
        <w:autoSpaceDE w:val="0"/>
        <w:autoSpaceDN w:val="0"/>
        <w:adjustRightInd w:val="0"/>
        <w:snapToGrid w:val="0"/>
        <w:jc w:val="both"/>
        <w:rPr>
          <w:rFonts w:ascii="Arial" w:hAnsi="Arial" w:cs="Arial"/>
          <w:color w:val="000000"/>
          <w:sz w:val="24"/>
          <w:szCs w:val="24"/>
          <w:lang w:val="es-ES"/>
        </w:rPr>
      </w:pPr>
      <w:r w:rsidRPr="00F1127F">
        <w:rPr>
          <w:rFonts w:ascii="Arial" w:hAnsi="Arial" w:cs="Arial"/>
          <w:color w:val="000000"/>
          <w:sz w:val="24"/>
          <w:szCs w:val="24"/>
          <w:lang w:val="es-ES"/>
        </w:rPr>
        <w:t>Deberá tener una sólida formación en técnicas de análisis y diseño de sistemas de</w:t>
      </w:r>
      <w:r w:rsidRPr="00F1127F">
        <w:rPr>
          <w:rFonts w:ascii="Arial" w:hAnsi="Arial" w:cs="Arial"/>
          <w:sz w:val="24"/>
          <w:szCs w:val="24"/>
          <w:lang w:val="es-ES"/>
        </w:rPr>
        <w:t xml:space="preserve"> </w:t>
      </w:r>
      <w:r w:rsidRPr="00F1127F">
        <w:rPr>
          <w:rFonts w:ascii="Arial" w:hAnsi="Arial" w:cs="Arial"/>
          <w:color w:val="000000"/>
          <w:sz w:val="24"/>
          <w:szCs w:val="24"/>
          <w:lang w:val="es-ES"/>
        </w:rPr>
        <w:t>información y en la configuración de ambientes de servicios de cómputo y redes, así</w:t>
      </w:r>
      <w:r w:rsidRPr="00F1127F">
        <w:rPr>
          <w:rFonts w:ascii="Arial" w:hAnsi="Arial" w:cs="Arial"/>
          <w:sz w:val="24"/>
          <w:szCs w:val="24"/>
          <w:lang w:val="es-ES"/>
        </w:rPr>
        <w:t xml:space="preserve"> </w:t>
      </w:r>
      <w:r w:rsidRPr="00F1127F">
        <w:rPr>
          <w:rFonts w:ascii="Arial" w:hAnsi="Arial" w:cs="Arial"/>
          <w:color w:val="000000"/>
          <w:sz w:val="24"/>
          <w:szCs w:val="24"/>
          <w:lang w:val="es-ES"/>
        </w:rPr>
        <w:t>como dominio de herramientas de programación e ingeniería de software, con el fin</w:t>
      </w:r>
      <w:r w:rsidRPr="00F1127F">
        <w:rPr>
          <w:rFonts w:ascii="Arial" w:hAnsi="Arial" w:cs="Arial"/>
          <w:sz w:val="24"/>
          <w:szCs w:val="24"/>
          <w:lang w:val="es-ES"/>
        </w:rPr>
        <w:t xml:space="preserve"> </w:t>
      </w:r>
      <w:r w:rsidR="00F44410" w:rsidRPr="00F1127F">
        <w:rPr>
          <w:rFonts w:ascii="Arial" w:hAnsi="Arial" w:cs="Arial"/>
          <w:color w:val="000000"/>
          <w:sz w:val="24"/>
          <w:szCs w:val="24"/>
          <w:lang w:val="es-ES"/>
        </w:rPr>
        <w:t>de construir programas y sistemas de aplicación con características de productos</w:t>
      </w:r>
      <w:r w:rsidRPr="00F1127F">
        <w:rPr>
          <w:rFonts w:ascii="Arial" w:hAnsi="Arial" w:cs="Arial"/>
          <w:color w:val="000000"/>
          <w:sz w:val="24"/>
          <w:szCs w:val="24"/>
          <w:lang w:val="es-ES"/>
        </w:rPr>
        <w:t xml:space="preserve"> </w:t>
      </w:r>
      <w:r w:rsidR="00F44410" w:rsidRPr="00F1127F">
        <w:rPr>
          <w:rFonts w:ascii="Arial" w:hAnsi="Arial" w:cs="Arial"/>
          <w:color w:val="000000"/>
          <w:sz w:val="24"/>
          <w:szCs w:val="24"/>
          <w:lang w:val="es-ES"/>
        </w:rPr>
        <w:t>terminados y competitivos</w:t>
      </w:r>
      <w:r w:rsidRPr="00F1127F">
        <w:rPr>
          <w:rFonts w:ascii="Arial" w:hAnsi="Arial" w:cs="Arial"/>
          <w:color w:val="000000"/>
          <w:sz w:val="24"/>
          <w:szCs w:val="24"/>
          <w:lang w:val="es-ES"/>
        </w:rPr>
        <w:t>.</w:t>
      </w:r>
    </w:p>
    <w:p w14:paraId="68A75D98" w14:textId="77777777" w:rsidR="004839C2" w:rsidRPr="00F1127F" w:rsidRDefault="004839C2" w:rsidP="004839C2">
      <w:pPr>
        <w:widowControl w:val="0"/>
        <w:autoSpaceDE w:val="0"/>
        <w:autoSpaceDN w:val="0"/>
        <w:adjustRightInd w:val="0"/>
        <w:snapToGrid w:val="0"/>
        <w:jc w:val="both"/>
        <w:rPr>
          <w:rFonts w:ascii="Arial" w:hAnsi="Arial" w:cs="Arial"/>
          <w:color w:val="000000"/>
          <w:sz w:val="24"/>
          <w:szCs w:val="24"/>
          <w:lang w:val="es-ES"/>
        </w:rPr>
      </w:pPr>
    </w:p>
    <w:p w14:paraId="77BE749F" w14:textId="77777777" w:rsidR="004839C2" w:rsidRPr="00F1127F" w:rsidRDefault="004839C2" w:rsidP="004839C2">
      <w:pPr>
        <w:widowControl w:val="0"/>
        <w:autoSpaceDE w:val="0"/>
        <w:autoSpaceDN w:val="0"/>
        <w:adjustRightInd w:val="0"/>
        <w:snapToGrid w:val="0"/>
        <w:rPr>
          <w:rFonts w:ascii="Arial" w:hAnsi="Arial" w:cs="Arial"/>
          <w:sz w:val="24"/>
          <w:szCs w:val="24"/>
          <w:lang w:val="es-ES"/>
        </w:rPr>
      </w:pPr>
      <w:r w:rsidRPr="00F1127F">
        <w:rPr>
          <w:rFonts w:ascii="Arial" w:hAnsi="Arial" w:cs="Arial"/>
          <w:color w:val="000000"/>
          <w:sz w:val="24"/>
          <w:szCs w:val="24"/>
          <w:lang w:val="es-ES"/>
        </w:rPr>
        <w:t>Se trata también de un perfil de orientación profesional, con amplias posibilidades de</w:t>
      </w:r>
      <w:r w:rsidRPr="00F1127F">
        <w:rPr>
          <w:rFonts w:ascii="Arial" w:hAnsi="Arial" w:cs="Arial"/>
          <w:sz w:val="24"/>
          <w:szCs w:val="24"/>
          <w:lang w:val="es-ES"/>
        </w:rPr>
        <w:t xml:space="preserve"> </w:t>
      </w:r>
      <w:r w:rsidRPr="00F1127F">
        <w:rPr>
          <w:rFonts w:ascii="Arial" w:hAnsi="Arial" w:cs="Arial"/>
          <w:color w:val="000000"/>
          <w:sz w:val="24"/>
          <w:szCs w:val="24"/>
          <w:lang w:val="es-ES"/>
        </w:rPr>
        <w:t>continuación en niveles de especialización y postgrado.</w:t>
      </w:r>
    </w:p>
    <w:p w14:paraId="608CE0E2" w14:textId="77777777" w:rsidR="007E4DD3" w:rsidRPr="00F1127F" w:rsidRDefault="007E4DD3" w:rsidP="007E4DD3">
      <w:pPr>
        <w:widowControl w:val="0"/>
        <w:autoSpaceDE w:val="0"/>
        <w:autoSpaceDN w:val="0"/>
        <w:adjustRightInd w:val="0"/>
        <w:snapToGrid w:val="0"/>
        <w:jc w:val="both"/>
        <w:rPr>
          <w:rFonts w:ascii="Arial" w:hAnsi="Arial" w:cs="Arial"/>
          <w:sz w:val="24"/>
          <w:szCs w:val="24"/>
          <w:lang w:val="es-ES"/>
        </w:rPr>
      </w:pPr>
    </w:p>
    <w:p w14:paraId="179C3850" w14:textId="77777777" w:rsidR="004839C2" w:rsidRPr="00F1127F" w:rsidRDefault="004839C2" w:rsidP="007E4DD3">
      <w:pPr>
        <w:widowControl w:val="0"/>
        <w:autoSpaceDE w:val="0"/>
        <w:autoSpaceDN w:val="0"/>
        <w:adjustRightInd w:val="0"/>
        <w:snapToGrid w:val="0"/>
        <w:jc w:val="both"/>
        <w:rPr>
          <w:rFonts w:ascii="Arial" w:hAnsi="Arial" w:cs="Arial"/>
          <w:color w:val="000000"/>
          <w:sz w:val="17"/>
          <w:szCs w:val="17"/>
          <w:lang w:val="es-ES"/>
        </w:rPr>
      </w:pPr>
    </w:p>
    <w:p w14:paraId="5F29125A" w14:textId="06516223" w:rsidR="004839C2" w:rsidRPr="00F1127F" w:rsidRDefault="00D46641" w:rsidP="004839C2">
      <w:pPr>
        <w:widowControl w:val="0"/>
        <w:autoSpaceDE w:val="0"/>
        <w:autoSpaceDN w:val="0"/>
        <w:adjustRightInd w:val="0"/>
        <w:snapToGrid w:val="0"/>
        <w:jc w:val="center"/>
        <w:rPr>
          <w:rFonts w:ascii="Arial" w:hAnsi="Arial" w:cs="Arial"/>
          <w:b/>
          <w:color w:val="000000"/>
          <w:sz w:val="24"/>
          <w:szCs w:val="24"/>
          <w:lang w:val="es-ES"/>
        </w:rPr>
      </w:pPr>
      <w:r>
        <w:rPr>
          <w:rFonts w:ascii="Arial" w:hAnsi="Arial" w:cs="Arial"/>
          <w:b/>
          <w:color w:val="000000"/>
          <w:sz w:val="24"/>
          <w:szCs w:val="24"/>
          <w:lang w:val="es-ES"/>
        </w:rPr>
        <w:t>Licenciatura en Ciencias de l</w:t>
      </w:r>
      <w:r w:rsidRPr="00F1127F">
        <w:rPr>
          <w:rFonts w:ascii="Arial" w:hAnsi="Arial" w:cs="Arial"/>
          <w:b/>
          <w:color w:val="000000"/>
          <w:sz w:val="24"/>
          <w:szCs w:val="24"/>
          <w:lang w:val="es-ES"/>
        </w:rPr>
        <w:t xml:space="preserve">a Computación </w:t>
      </w:r>
      <w:r w:rsidR="004839C2" w:rsidRPr="00F1127F">
        <w:rPr>
          <w:rFonts w:ascii="Arial" w:hAnsi="Arial" w:cs="Arial"/>
          <w:b/>
          <w:color w:val="000000"/>
          <w:sz w:val="24"/>
          <w:szCs w:val="24"/>
          <w:lang w:val="es-ES"/>
        </w:rPr>
        <w:t>– C</w:t>
      </w:r>
    </w:p>
    <w:p w14:paraId="45B1F6DD" w14:textId="77777777" w:rsidR="008C7584" w:rsidRPr="00F1127F" w:rsidRDefault="008C7584" w:rsidP="008A43C0">
      <w:pPr>
        <w:widowControl w:val="0"/>
        <w:autoSpaceDE w:val="0"/>
        <w:autoSpaceDN w:val="0"/>
        <w:adjustRightInd w:val="0"/>
        <w:snapToGrid w:val="0"/>
        <w:jc w:val="both"/>
        <w:rPr>
          <w:rFonts w:ascii="Arial" w:hAnsi="Arial" w:cs="Arial"/>
          <w:sz w:val="24"/>
          <w:szCs w:val="24"/>
          <w:lang w:val="es-ES"/>
        </w:rPr>
      </w:pPr>
    </w:p>
    <w:p w14:paraId="575852E7" w14:textId="77777777" w:rsidR="00353E00" w:rsidRPr="00F1127F" w:rsidRDefault="00353E00" w:rsidP="008A43C0">
      <w:pPr>
        <w:widowControl w:val="0"/>
        <w:autoSpaceDE w:val="0"/>
        <w:autoSpaceDN w:val="0"/>
        <w:adjustRightInd w:val="0"/>
        <w:snapToGrid w:val="0"/>
        <w:jc w:val="both"/>
        <w:rPr>
          <w:rFonts w:ascii="Arial" w:hAnsi="Arial" w:cs="Arial"/>
          <w:sz w:val="24"/>
          <w:szCs w:val="24"/>
          <w:lang w:val="es-ES"/>
        </w:rPr>
      </w:pPr>
      <w:r w:rsidRPr="00F1127F">
        <w:rPr>
          <w:rFonts w:ascii="Arial" w:hAnsi="Arial" w:cs="Arial"/>
          <w:color w:val="000000"/>
          <w:sz w:val="24"/>
          <w:szCs w:val="24"/>
          <w:lang w:val="es-ES"/>
        </w:rPr>
        <w:t>Profesional dedicado al estudio y desarrollo de las ciencias computacionales,</w:t>
      </w:r>
      <w:r w:rsidRPr="00F1127F">
        <w:rPr>
          <w:rFonts w:ascii="Arial" w:hAnsi="Arial" w:cs="Arial"/>
          <w:sz w:val="24"/>
          <w:szCs w:val="24"/>
          <w:lang w:val="es-ES"/>
        </w:rPr>
        <w:t xml:space="preserve"> </w:t>
      </w:r>
      <w:r w:rsidRPr="00F1127F">
        <w:rPr>
          <w:rFonts w:ascii="Arial" w:hAnsi="Arial" w:cs="Arial"/>
          <w:color w:val="000000"/>
          <w:sz w:val="24"/>
          <w:szCs w:val="24"/>
          <w:lang w:val="es-ES"/>
        </w:rPr>
        <w:t>que derive en elementos para la concepción y creación de ambientes, facilidades y</w:t>
      </w:r>
      <w:r w:rsidRPr="00F1127F">
        <w:rPr>
          <w:rFonts w:ascii="Arial" w:hAnsi="Arial" w:cs="Arial"/>
          <w:sz w:val="24"/>
          <w:szCs w:val="24"/>
          <w:lang w:val="es-ES"/>
        </w:rPr>
        <w:t xml:space="preserve"> </w:t>
      </w:r>
      <w:r w:rsidRPr="00F1127F">
        <w:rPr>
          <w:rFonts w:ascii="Arial" w:hAnsi="Arial" w:cs="Arial"/>
          <w:color w:val="000000"/>
          <w:sz w:val="24"/>
          <w:szCs w:val="24"/>
          <w:lang w:val="es-ES"/>
        </w:rPr>
        <w:t>aplicaciones innovadoras de la computación dentro de entornos diversos de</w:t>
      </w:r>
      <w:r w:rsidRPr="00F1127F">
        <w:rPr>
          <w:rFonts w:ascii="Arial" w:hAnsi="Arial" w:cs="Arial"/>
          <w:sz w:val="24"/>
          <w:szCs w:val="24"/>
          <w:lang w:val="es-ES"/>
        </w:rPr>
        <w:t xml:space="preserve"> </w:t>
      </w:r>
      <w:r w:rsidRPr="00F1127F">
        <w:rPr>
          <w:rFonts w:ascii="Arial" w:hAnsi="Arial" w:cs="Arial"/>
          <w:color w:val="000000"/>
          <w:sz w:val="24"/>
          <w:szCs w:val="24"/>
          <w:lang w:val="es-ES"/>
        </w:rPr>
        <w:t>demandas a satisfacer.</w:t>
      </w:r>
      <w:r w:rsidR="008A43C0" w:rsidRPr="00F1127F">
        <w:rPr>
          <w:rFonts w:ascii="Arial" w:hAnsi="Arial" w:cs="Arial"/>
          <w:sz w:val="24"/>
          <w:szCs w:val="24"/>
          <w:lang w:val="es-ES"/>
        </w:rPr>
        <w:t xml:space="preserve"> </w:t>
      </w:r>
      <w:r w:rsidR="008A43C0" w:rsidRPr="00F1127F">
        <w:rPr>
          <w:rFonts w:ascii="Arial" w:hAnsi="Arial" w:cs="Arial"/>
          <w:color w:val="000000"/>
          <w:sz w:val="24"/>
          <w:szCs w:val="24"/>
          <w:lang w:val="es-ES"/>
        </w:rPr>
        <w:t xml:space="preserve">Profundizando en los </w:t>
      </w:r>
      <w:r w:rsidRPr="00F1127F">
        <w:rPr>
          <w:rFonts w:ascii="Arial" w:hAnsi="Arial" w:cs="Arial"/>
          <w:color w:val="000000"/>
          <w:sz w:val="24"/>
          <w:szCs w:val="24"/>
          <w:lang w:val="es-ES"/>
        </w:rPr>
        <w:t>fundamentos de la construcción de software de base y</w:t>
      </w:r>
      <w:r w:rsidR="008A43C0" w:rsidRPr="00F1127F">
        <w:rPr>
          <w:rFonts w:ascii="Arial" w:hAnsi="Arial" w:cs="Arial"/>
          <w:sz w:val="24"/>
          <w:szCs w:val="24"/>
          <w:lang w:val="es-ES"/>
        </w:rPr>
        <w:t xml:space="preserve"> </w:t>
      </w:r>
      <w:r w:rsidRPr="00F1127F">
        <w:rPr>
          <w:rFonts w:ascii="Arial" w:hAnsi="Arial" w:cs="Arial"/>
          <w:color w:val="000000"/>
          <w:sz w:val="24"/>
          <w:szCs w:val="24"/>
          <w:lang w:val="es-ES"/>
        </w:rPr>
        <w:t>de aplicaciones, mantendrá un estudio riguroso en los principios que</w:t>
      </w:r>
      <w:r w:rsidR="008A43C0" w:rsidRPr="00F1127F">
        <w:rPr>
          <w:rFonts w:ascii="Arial" w:hAnsi="Arial" w:cs="Arial"/>
          <w:sz w:val="24"/>
          <w:szCs w:val="24"/>
          <w:lang w:val="es-ES"/>
        </w:rPr>
        <w:t xml:space="preserve"> </w:t>
      </w:r>
      <w:r w:rsidRPr="00F1127F">
        <w:rPr>
          <w:rFonts w:ascii="Arial" w:hAnsi="Arial" w:cs="Arial"/>
          <w:color w:val="000000"/>
          <w:sz w:val="24"/>
          <w:szCs w:val="24"/>
          <w:lang w:val="es-ES"/>
        </w:rPr>
        <w:t>caracterizan a las ciencias formales y estará preparado para elaborar teórica</w:t>
      </w:r>
      <w:r w:rsidR="008A43C0" w:rsidRPr="00F1127F">
        <w:rPr>
          <w:rFonts w:ascii="Arial" w:hAnsi="Arial" w:cs="Arial"/>
          <w:sz w:val="24"/>
          <w:szCs w:val="24"/>
          <w:lang w:val="es-ES"/>
        </w:rPr>
        <w:t xml:space="preserve"> </w:t>
      </w:r>
      <w:r w:rsidRPr="00F1127F">
        <w:rPr>
          <w:rFonts w:ascii="Arial" w:hAnsi="Arial" w:cs="Arial"/>
          <w:color w:val="000000"/>
          <w:sz w:val="24"/>
          <w:szCs w:val="24"/>
          <w:lang w:val="es-ES"/>
        </w:rPr>
        <w:t>y prácticamente modelos de realidades complejas, cuidando su consistencia,</w:t>
      </w:r>
      <w:r w:rsidR="008A43C0" w:rsidRPr="00F1127F">
        <w:rPr>
          <w:rFonts w:ascii="Arial" w:hAnsi="Arial" w:cs="Arial"/>
          <w:sz w:val="24"/>
          <w:szCs w:val="24"/>
          <w:lang w:val="es-ES"/>
        </w:rPr>
        <w:t xml:space="preserve"> </w:t>
      </w:r>
      <w:r w:rsidRPr="00F1127F">
        <w:rPr>
          <w:rFonts w:ascii="Arial" w:hAnsi="Arial" w:cs="Arial"/>
          <w:color w:val="000000"/>
          <w:sz w:val="24"/>
          <w:szCs w:val="24"/>
          <w:lang w:val="es-ES"/>
        </w:rPr>
        <w:t>eficiencia y rendimiento.</w:t>
      </w:r>
    </w:p>
    <w:p w14:paraId="727140DB" w14:textId="77777777" w:rsidR="008C7584" w:rsidRPr="00F1127F" w:rsidRDefault="008C7584" w:rsidP="00353E00">
      <w:pPr>
        <w:jc w:val="both"/>
        <w:rPr>
          <w:rFonts w:ascii="Arial" w:hAnsi="Arial" w:cs="Arial"/>
          <w:sz w:val="24"/>
          <w:szCs w:val="24"/>
        </w:rPr>
      </w:pPr>
    </w:p>
    <w:p w14:paraId="7DD202B2" w14:textId="77777777" w:rsidR="008A43C0" w:rsidRPr="00F1127F" w:rsidRDefault="008A43C0" w:rsidP="008A43C0">
      <w:pPr>
        <w:jc w:val="both"/>
        <w:rPr>
          <w:rFonts w:ascii="Arial" w:hAnsi="Arial" w:cs="Arial"/>
          <w:color w:val="000000"/>
          <w:sz w:val="24"/>
          <w:szCs w:val="24"/>
          <w:lang w:val="es-ES"/>
        </w:rPr>
      </w:pPr>
      <w:r w:rsidRPr="00F1127F">
        <w:rPr>
          <w:rFonts w:ascii="Arial" w:hAnsi="Arial" w:cs="Arial"/>
          <w:color w:val="000000"/>
          <w:sz w:val="24"/>
          <w:szCs w:val="24"/>
          <w:lang w:val="es-ES"/>
        </w:rPr>
        <w:t>Perfil de corte académico que, sin excluir extensas posibilidades de desempeño profesional, deriva naturalmente hacia estudios de postgrado.</w:t>
      </w:r>
    </w:p>
    <w:p w14:paraId="7CBE71A7" w14:textId="77777777" w:rsidR="008A43C0" w:rsidRPr="00F1127F" w:rsidRDefault="008A43C0" w:rsidP="008A43C0">
      <w:pPr>
        <w:jc w:val="both"/>
        <w:rPr>
          <w:rFonts w:ascii="Arial" w:hAnsi="Arial" w:cs="Arial"/>
          <w:color w:val="000000"/>
          <w:sz w:val="24"/>
          <w:szCs w:val="24"/>
          <w:lang w:val="es-ES"/>
        </w:rPr>
      </w:pPr>
    </w:p>
    <w:p w14:paraId="6AA04A23" w14:textId="77777777" w:rsidR="00AE3B16" w:rsidRPr="00F1127F" w:rsidRDefault="00AE3B16" w:rsidP="004A3F0F">
      <w:pPr>
        <w:jc w:val="center"/>
        <w:rPr>
          <w:rFonts w:ascii="Arial" w:hAnsi="Arial" w:cs="Arial"/>
          <w:color w:val="000000"/>
          <w:sz w:val="24"/>
          <w:szCs w:val="24"/>
          <w:lang w:val="es-ES"/>
        </w:rPr>
      </w:pPr>
    </w:p>
    <w:p w14:paraId="12224A2F" w14:textId="3768C889" w:rsidR="00D46641" w:rsidRPr="00F1127F" w:rsidRDefault="00D46641" w:rsidP="004A3F0F">
      <w:pPr>
        <w:jc w:val="center"/>
        <w:rPr>
          <w:rFonts w:ascii="Arial" w:hAnsi="Arial" w:cs="Arial"/>
          <w:b/>
          <w:color w:val="000000"/>
          <w:sz w:val="24"/>
          <w:szCs w:val="24"/>
          <w:lang w:val="es-ES"/>
        </w:rPr>
      </w:pPr>
      <w:r>
        <w:rPr>
          <w:rFonts w:ascii="Arial" w:hAnsi="Arial" w:cs="Arial"/>
          <w:b/>
          <w:color w:val="000000"/>
          <w:sz w:val="24"/>
          <w:szCs w:val="24"/>
          <w:lang w:val="es-ES"/>
        </w:rPr>
        <w:t>Ingeniería en Computación – D</w:t>
      </w:r>
    </w:p>
    <w:p w14:paraId="007314E6" w14:textId="77777777" w:rsidR="004A3F0F" w:rsidRPr="00F1127F" w:rsidRDefault="004A3F0F" w:rsidP="008A43C0">
      <w:pPr>
        <w:jc w:val="both"/>
        <w:rPr>
          <w:rFonts w:ascii="Arial" w:hAnsi="Arial" w:cs="Arial"/>
          <w:sz w:val="24"/>
          <w:szCs w:val="24"/>
        </w:rPr>
      </w:pPr>
    </w:p>
    <w:p w14:paraId="59F57B51" w14:textId="77777777" w:rsidR="004A3F0F" w:rsidRPr="00F1127F" w:rsidRDefault="004A3F0F" w:rsidP="008A43C0">
      <w:pPr>
        <w:jc w:val="both"/>
        <w:rPr>
          <w:rFonts w:ascii="Arial" w:hAnsi="Arial" w:cs="Arial"/>
          <w:color w:val="000000"/>
          <w:sz w:val="24"/>
          <w:szCs w:val="24"/>
          <w:lang w:val="es-ES"/>
        </w:rPr>
      </w:pPr>
      <w:r w:rsidRPr="00F1127F">
        <w:rPr>
          <w:rFonts w:ascii="Arial" w:hAnsi="Arial" w:cs="Arial"/>
          <w:color w:val="000000"/>
          <w:sz w:val="24"/>
          <w:szCs w:val="24"/>
          <w:lang w:val="es-ES"/>
        </w:rPr>
        <w:t>Profesional con la misión de construir, configurar, evaluar y seleccionar obras y entornos de servicios computacionales. Será capaz de generar nueva tecnología y de encontrar e implantar soluciones eficientes de cómputo en las organizaciones. Tendrá dominio de los principios teóricos y de los</w:t>
      </w:r>
      <w:r w:rsidR="00523F24" w:rsidRPr="00F1127F">
        <w:rPr>
          <w:rFonts w:ascii="Arial" w:hAnsi="Arial" w:cs="Arial"/>
          <w:color w:val="000000"/>
          <w:sz w:val="24"/>
          <w:szCs w:val="24"/>
          <w:lang w:val="es-ES"/>
        </w:rPr>
        <w:t xml:space="preserve"> aspectos prácticos y </w:t>
      </w:r>
      <w:r w:rsidR="00523F24" w:rsidRPr="00F1127F">
        <w:rPr>
          <w:rFonts w:ascii="Arial" w:hAnsi="Arial" w:cs="Arial"/>
          <w:color w:val="000000"/>
          <w:sz w:val="24"/>
          <w:szCs w:val="24"/>
          <w:lang w:val="es-ES"/>
        </w:rPr>
        <w:lastRenderedPageBreak/>
        <w:t>metodológicos que sustentan el diseño y desarrollo de sistemas complejos, especificación de arquitecturas de hardware y configuración de redes de cómputo.</w:t>
      </w:r>
    </w:p>
    <w:p w14:paraId="3988C25F" w14:textId="77777777" w:rsidR="00523F24" w:rsidRPr="00F1127F" w:rsidRDefault="00523F24" w:rsidP="008A43C0">
      <w:pPr>
        <w:jc w:val="both"/>
        <w:rPr>
          <w:rFonts w:ascii="Arial" w:hAnsi="Arial" w:cs="Arial"/>
          <w:color w:val="000000"/>
          <w:sz w:val="24"/>
          <w:szCs w:val="24"/>
          <w:lang w:val="es-ES"/>
        </w:rPr>
      </w:pPr>
    </w:p>
    <w:p w14:paraId="4E9583B0" w14:textId="77777777" w:rsidR="00523F24" w:rsidRPr="00F1127F" w:rsidRDefault="00523F24" w:rsidP="00523F24">
      <w:pPr>
        <w:widowControl w:val="0"/>
        <w:autoSpaceDE w:val="0"/>
        <w:autoSpaceDN w:val="0"/>
        <w:adjustRightInd w:val="0"/>
        <w:snapToGrid w:val="0"/>
        <w:jc w:val="center"/>
        <w:rPr>
          <w:rFonts w:ascii="Arial" w:hAnsi="Arial" w:cs="Arial"/>
          <w:color w:val="000000"/>
          <w:sz w:val="17"/>
          <w:szCs w:val="17"/>
          <w:lang w:val="es-ES"/>
        </w:rPr>
      </w:pPr>
    </w:p>
    <w:p w14:paraId="58E9D439" w14:textId="77777777" w:rsidR="00523F24" w:rsidRPr="00F1127F" w:rsidRDefault="00523F24" w:rsidP="00523F24">
      <w:pPr>
        <w:widowControl w:val="0"/>
        <w:autoSpaceDE w:val="0"/>
        <w:autoSpaceDN w:val="0"/>
        <w:adjustRightInd w:val="0"/>
        <w:snapToGrid w:val="0"/>
        <w:jc w:val="center"/>
        <w:rPr>
          <w:rFonts w:ascii="Arial" w:hAnsi="Arial" w:cs="Arial"/>
          <w:color w:val="000000"/>
          <w:sz w:val="17"/>
          <w:szCs w:val="17"/>
          <w:lang w:val="es-ES"/>
        </w:rPr>
      </w:pPr>
    </w:p>
    <w:p w14:paraId="1D7F6E05" w14:textId="6894723F" w:rsidR="00523F24" w:rsidRPr="00E618E2" w:rsidRDefault="00523F24" w:rsidP="00523F24">
      <w:pPr>
        <w:widowControl w:val="0"/>
        <w:autoSpaceDE w:val="0"/>
        <w:autoSpaceDN w:val="0"/>
        <w:adjustRightInd w:val="0"/>
        <w:snapToGrid w:val="0"/>
        <w:jc w:val="center"/>
        <w:rPr>
          <w:rFonts w:ascii="Arial" w:hAnsi="Arial" w:cs="Arial"/>
          <w:b/>
          <w:sz w:val="24"/>
          <w:szCs w:val="24"/>
          <w:lang w:val="es-ES"/>
        </w:rPr>
      </w:pPr>
      <w:r w:rsidRPr="00E618E2">
        <w:rPr>
          <w:rFonts w:ascii="Arial" w:hAnsi="Arial" w:cs="Arial"/>
          <w:b/>
          <w:sz w:val="24"/>
          <w:szCs w:val="24"/>
          <w:lang w:val="es-ES"/>
        </w:rPr>
        <w:t xml:space="preserve">Perfiles </w:t>
      </w:r>
      <w:r w:rsidR="00BE313D" w:rsidRPr="00E618E2">
        <w:rPr>
          <w:rFonts w:ascii="Arial" w:hAnsi="Arial" w:cs="Arial"/>
          <w:b/>
          <w:sz w:val="24"/>
          <w:szCs w:val="24"/>
          <w:lang w:val="es-ES"/>
        </w:rPr>
        <w:t xml:space="preserve"> </w:t>
      </w:r>
      <w:r w:rsidRPr="00E618E2">
        <w:rPr>
          <w:rFonts w:ascii="Arial" w:hAnsi="Arial" w:cs="Arial"/>
          <w:b/>
          <w:sz w:val="24"/>
          <w:szCs w:val="24"/>
          <w:lang w:val="es-ES"/>
        </w:rPr>
        <w:t>por Área</w:t>
      </w:r>
      <w:r w:rsidR="00BE313D" w:rsidRPr="00E618E2">
        <w:rPr>
          <w:rFonts w:ascii="Arial" w:hAnsi="Arial" w:cs="Arial"/>
          <w:b/>
          <w:sz w:val="24"/>
          <w:szCs w:val="24"/>
          <w:lang w:val="es-ES"/>
        </w:rPr>
        <w:t xml:space="preserve"> basado en unidades mínimas.</w:t>
      </w:r>
    </w:p>
    <w:p w14:paraId="3CAC6B17" w14:textId="77777777" w:rsidR="00523F24" w:rsidRPr="00E618E2" w:rsidRDefault="00523F24" w:rsidP="00523F24">
      <w:pPr>
        <w:widowControl w:val="0"/>
        <w:autoSpaceDE w:val="0"/>
        <w:autoSpaceDN w:val="0"/>
        <w:adjustRightInd w:val="0"/>
        <w:snapToGrid w:val="0"/>
        <w:jc w:val="center"/>
        <w:rPr>
          <w:rFonts w:ascii="Arial" w:hAnsi="Arial" w:cs="Arial"/>
          <w:b/>
          <w:sz w:val="24"/>
          <w:szCs w:val="24"/>
          <w:lang w:val="es-ES"/>
        </w:rPr>
      </w:pPr>
      <w:r w:rsidRPr="00E618E2">
        <w:rPr>
          <w:rFonts w:ascii="Arial" w:hAnsi="Arial" w:cs="Arial"/>
          <w:b/>
          <w:sz w:val="24"/>
          <w:szCs w:val="24"/>
          <w:lang w:val="es-ES"/>
        </w:rPr>
        <w:t>(Nivel Superior)</w:t>
      </w:r>
    </w:p>
    <w:p w14:paraId="3D9530D1" w14:textId="77777777" w:rsidR="00523F24" w:rsidRPr="00E618E2" w:rsidRDefault="00523F24" w:rsidP="00523F24">
      <w:pPr>
        <w:widowControl w:val="0"/>
        <w:autoSpaceDE w:val="0"/>
        <w:autoSpaceDN w:val="0"/>
        <w:adjustRightInd w:val="0"/>
        <w:snapToGrid w:val="0"/>
        <w:rPr>
          <w:rFonts w:ascii="Arial" w:hAnsi="Arial" w:cs="Arial"/>
          <w:sz w:val="17"/>
          <w:szCs w:val="17"/>
          <w:lang w:val="es-ES"/>
        </w:rPr>
      </w:pPr>
    </w:p>
    <w:p w14:paraId="1F7E8524" w14:textId="77777777" w:rsidR="00523F24" w:rsidRPr="00E618E2" w:rsidRDefault="00523F24" w:rsidP="00523F24">
      <w:pPr>
        <w:widowControl w:val="0"/>
        <w:autoSpaceDE w:val="0"/>
        <w:autoSpaceDN w:val="0"/>
        <w:adjustRightInd w:val="0"/>
        <w:snapToGrid w:val="0"/>
        <w:rPr>
          <w:rFonts w:ascii="Arial" w:hAnsi="Arial" w:cs="Arial"/>
          <w:sz w:val="17"/>
          <w:szCs w:val="17"/>
          <w:lang w:val="es-ES"/>
        </w:rPr>
      </w:pPr>
    </w:p>
    <w:p w14:paraId="74A59236" w14:textId="0C57817B" w:rsidR="00BE313D" w:rsidRPr="00E618E2" w:rsidRDefault="00BE313D" w:rsidP="00BE313D">
      <w:pPr>
        <w:jc w:val="both"/>
        <w:rPr>
          <w:rFonts w:ascii="Arial" w:hAnsi="Arial" w:cs="Arial"/>
          <w:sz w:val="24"/>
          <w:szCs w:val="24"/>
          <w:lang w:val="es-MX"/>
        </w:rPr>
      </w:pPr>
      <w:r w:rsidRPr="00E618E2">
        <w:rPr>
          <w:rFonts w:ascii="Arial" w:hAnsi="Arial" w:cs="Arial"/>
          <w:sz w:val="24"/>
          <w:szCs w:val="24"/>
          <w:lang w:val="es-MX"/>
        </w:rPr>
        <w:t xml:space="preserve">Para poder comparar el contenido curricular de distintos programas, se hace referencia a </w:t>
      </w:r>
      <w:r w:rsidRPr="00E618E2">
        <w:rPr>
          <w:rFonts w:ascii="Arial" w:hAnsi="Arial" w:cs="Arial"/>
          <w:i/>
          <w:sz w:val="24"/>
          <w:szCs w:val="24"/>
          <w:lang w:val="es-MX"/>
        </w:rPr>
        <w:t>Unidades</w:t>
      </w:r>
      <w:r w:rsidRPr="00E618E2">
        <w:rPr>
          <w:rFonts w:ascii="Arial" w:hAnsi="Arial" w:cs="Arial"/>
          <w:sz w:val="24"/>
          <w:szCs w:val="24"/>
          <w:lang w:val="es-MX"/>
        </w:rPr>
        <w:t xml:space="preserve"> de cada curso. Para efectos de equivalencia, una </w:t>
      </w:r>
      <w:r w:rsidRPr="00E618E2">
        <w:rPr>
          <w:rFonts w:ascii="Arial" w:hAnsi="Arial" w:cs="Arial"/>
          <w:i/>
          <w:sz w:val="24"/>
          <w:szCs w:val="24"/>
          <w:lang w:val="es-MX"/>
        </w:rPr>
        <w:t xml:space="preserve">Unidad </w:t>
      </w:r>
      <w:r w:rsidRPr="00E618E2">
        <w:rPr>
          <w:rFonts w:ascii="Arial" w:hAnsi="Arial" w:cs="Arial"/>
          <w:sz w:val="24"/>
          <w:szCs w:val="24"/>
          <w:lang w:val="es-MX"/>
        </w:rPr>
        <w:t xml:space="preserve"> equivale a 1 hora de Teoría frente a grupo, o bien a 3 horas de Práctica frente a grupo</w:t>
      </w:r>
      <w:r w:rsidR="004D46BD">
        <w:rPr>
          <w:rFonts w:ascii="Arial" w:hAnsi="Arial" w:cs="Arial"/>
          <w:sz w:val="24"/>
          <w:szCs w:val="24"/>
          <w:lang w:val="es-MX"/>
        </w:rPr>
        <w:t>, para el nivel licenciatura</w:t>
      </w:r>
      <w:r w:rsidRPr="00E618E2">
        <w:rPr>
          <w:rFonts w:ascii="Arial" w:hAnsi="Arial" w:cs="Arial"/>
          <w:sz w:val="24"/>
          <w:szCs w:val="24"/>
          <w:lang w:val="es-MX"/>
        </w:rPr>
        <w:t xml:space="preserve">.     </w:t>
      </w:r>
    </w:p>
    <w:p w14:paraId="0EE71144" w14:textId="77777777" w:rsidR="00BE313D" w:rsidRPr="00E618E2" w:rsidRDefault="00BE313D" w:rsidP="00BE313D">
      <w:pPr>
        <w:jc w:val="both"/>
        <w:rPr>
          <w:rFonts w:ascii="Arial" w:hAnsi="Arial" w:cs="Arial"/>
          <w:b/>
          <w:bCs/>
          <w:sz w:val="24"/>
          <w:szCs w:val="24"/>
          <w:u w:val="single"/>
          <w:lang w:val="es-MX"/>
        </w:rPr>
      </w:pPr>
    </w:p>
    <w:p w14:paraId="237D54F3" w14:textId="77777777" w:rsidR="00BE313D" w:rsidRPr="00E618E2" w:rsidRDefault="00BE313D" w:rsidP="00523F24">
      <w:pPr>
        <w:widowControl w:val="0"/>
        <w:autoSpaceDE w:val="0"/>
        <w:autoSpaceDN w:val="0"/>
        <w:adjustRightInd w:val="0"/>
        <w:snapToGrid w:val="0"/>
        <w:rPr>
          <w:rFonts w:ascii="Arial" w:hAnsi="Arial" w:cs="Arial"/>
          <w:sz w:val="17"/>
          <w:szCs w:val="17"/>
          <w:lang w:val="es-ES"/>
        </w:rPr>
      </w:pPr>
    </w:p>
    <w:p w14:paraId="6CAA23CA" w14:textId="77777777" w:rsidR="00BE313D" w:rsidRPr="00E618E2" w:rsidRDefault="00BE313D" w:rsidP="00BE313D">
      <w:pPr>
        <w:keepNext/>
        <w:ind w:left="360" w:hanging="360"/>
        <w:jc w:val="both"/>
        <w:rPr>
          <w:rFonts w:ascii="Arial" w:hAnsi="Arial" w:cs="Arial"/>
          <w:sz w:val="24"/>
          <w:szCs w:val="24"/>
          <w:lang w:val="es-MX"/>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4A0" w:firstRow="1" w:lastRow="0" w:firstColumn="1" w:lastColumn="0" w:noHBand="0" w:noVBand="1"/>
      </w:tblPr>
      <w:tblGrid>
        <w:gridCol w:w="4708"/>
        <w:gridCol w:w="992"/>
        <w:gridCol w:w="992"/>
        <w:gridCol w:w="992"/>
        <w:gridCol w:w="992"/>
      </w:tblGrid>
      <w:tr w:rsidR="00BE313D" w:rsidRPr="00E618E2" w14:paraId="5EF78519" w14:textId="77777777" w:rsidTr="00BE313D">
        <w:trPr>
          <w:trHeight w:val="262"/>
        </w:trPr>
        <w:tc>
          <w:tcPr>
            <w:tcW w:w="4708" w:type="dxa"/>
            <w:tcBorders>
              <w:top w:val="single" w:sz="6" w:space="0" w:color="auto"/>
              <w:left w:val="single" w:sz="6" w:space="0" w:color="auto"/>
              <w:bottom w:val="single" w:sz="6" w:space="0" w:color="auto"/>
              <w:right w:val="single" w:sz="6" w:space="0" w:color="FFFFFF"/>
            </w:tcBorders>
            <w:shd w:val="clear" w:color="auto" w:fill="808080"/>
            <w:hideMark/>
          </w:tcPr>
          <w:p w14:paraId="562BF803" w14:textId="77777777" w:rsidR="00BE313D" w:rsidRPr="00E618E2" w:rsidRDefault="00BE313D">
            <w:pPr>
              <w:keepNext/>
              <w:spacing w:before="60"/>
              <w:jc w:val="both"/>
              <w:rPr>
                <w:rFonts w:ascii="Arial" w:hAnsi="Arial" w:cs="Arial"/>
                <w:b/>
                <w:sz w:val="24"/>
                <w:szCs w:val="24"/>
                <w:lang w:val="es-ES"/>
              </w:rPr>
            </w:pPr>
            <w:r w:rsidRPr="00E618E2">
              <w:rPr>
                <w:rFonts w:ascii="Arial" w:hAnsi="Arial" w:cs="Arial"/>
                <w:b/>
                <w:sz w:val="24"/>
                <w:szCs w:val="24"/>
                <w:lang w:val="es-ES"/>
              </w:rPr>
              <w:t>AREA DE CONOCIMIENTO</w:t>
            </w:r>
          </w:p>
        </w:tc>
        <w:tc>
          <w:tcPr>
            <w:tcW w:w="992" w:type="dxa"/>
            <w:tcBorders>
              <w:top w:val="single" w:sz="6" w:space="0" w:color="auto"/>
              <w:left w:val="single" w:sz="6" w:space="0" w:color="FFFFFF"/>
              <w:bottom w:val="single" w:sz="6" w:space="0" w:color="auto"/>
              <w:right w:val="single" w:sz="6" w:space="0" w:color="FFFFFF"/>
            </w:tcBorders>
            <w:shd w:val="clear" w:color="auto" w:fill="808080"/>
            <w:hideMark/>
          </w:tcPr>
          <w:p w14:paraId="6FD68033" w14:textId="77777777" w:rsidR="00BE313D" w:rsidRPr="00E618E2" w:rsidRDefault="00BE313D">
            <w:pPr>
              <w:keepNext/>
              <w:spacing w:before="60"/>
              <w:jc w:val="both"/>
              <w:rPr>
                <w:rFonts w:ascii="Arial" w:hAnsi="Arial" w:cs="Arial"/>
                <w:b/>
                <w:sz w:val="24"/>
                <w:szCs w:val="24"/>
                <w:lang w:val="es-ES"/>
              </w:rPr>
            </w:pPr>
            <w:r w:rsidRPr="00E618E2">
              <w:rPr>
                <w:rFonts w:ascii="Arial" w:hAnsi="Arial" w:cs="Arial"/>
                <w:b/>
                <w:sz w:val="24"/>
                <w:szCs w:val="24"/>
                <w:lang w:val="es-ES"/>
              </w:rPr>
              <w:t>A</w:t>
            </w:r>
          </w:p>
        </w:tc>
        <w:tc>
          <w:tcPr>
            <w:tcW w:w="992" w:type="dxa"/>
            <w:tcBorders>
              <w:top w:val="single" w:sz="6" w:space="0" w:color="auto"/>
              <w:left w:val="single" w:sz="6" w:space="0" w:color="FFFFFF"/>
              <w:bottom w:val="single" w:sz="6" w:space="0" w:color="auto"/>
              <w:right w:val="single" w:sz="6" w:space="0" w:color="FFFFFF"/>
            </w:tcBorders>
            <w:shd w:val="clear" w:color="auto" w:fill="808080"/>
            <w:hideMark/>
          </w:tcPr>
          <w:p w14:paraId="13012110" w14:textId="77777777" w:rsidR="00BE313D" w:rsidRPr="00E618E2" w:rsidRDefault="00BE313D">
            <w:pPr>
              <w:keepNext/>
              <w:spacing w:before="60"/>
              <w:jc w:val="both"/>
              <w:rPr>
                <w:rFonts w:ascii="Arial" w:hAnsi="Arial" w:cs="Arial"/>
                <w:b/>
                <w:sz w:val="24"/>
                <w:szCs w:val="24"/>
                <w:lang w:val="es-ES"/>
              </w:rPr>
            </w:pPr>
            <w:r w:rsidRPr="00E618E2">
              <w:rPr>
                <w:rFonts w:ascii="Arial" w:hAnsi="Arial" w:cs="Arial"/>
                <w:b/>
                <w:sz w:val="24"/>
                <w:szCs w:val="24"/>
                <w:lang w:val="es-ES"/>
              </w:rPr>
              <w:t>B</w:t>
            </w:r>
          </w:p>
        </w:tc>
        <w:tc>
          <w:tcPr>
            <w:tcW w:w="992" w:type="dxa"/>
            <w:tcBorders>
              <w:top w:val="single" w:sz="6" w:space="0" w:color="auto"/>
              <w:left w:val="single" w:sz="6" w:space="0" w:color="FFFFFF"/>
              <w:bottom w:val="single" w:sz="6" w:space="0" w:color="auto"/>
              <w:right w:val="single" w:sz="6" w:space="0" w:color="FFFFFF"/>
            </w:tcBorders>
            <w:shd w:val="clear" w:color="auto" w:fill="808080"/>
            <w:hideMark/>
          </w:tcPr>
          <w:p w14:paraId="2D5E1218" w14:textId="77777777" w:rsidR="00BE313D" w:rsidRPr="00E618E2" w:rsidRDefault="00BE313D">
            <w:pPr>
              <w:keepNext/>
              <w:spacing w:before="60"/>
              <w:jc w:val="both"/>
              <w:rPr>
                <w:rFonts w:ascii="Arial" w:hAnsi="Arial" w:cs="Arial"/>
                <w:b/>
                <w:sz w:val="24"/>
                <w:szCs w:val="24"/>
                <w:lang w:val="es-ES"/>
              </w:rPr>
            </w:pPr>
            <w:r w:rsidRPr="00E618E2">
              <w:rPr>
                <w:rFonts w:ascii="Arial" w:hAnsi="Arial" w:cs="Arial"/>
                <w:b/>
                <w:sz w:val="24"/>
                <w:szCs w:val="24"/>
                <w:lang w:val="es-ES"/>
              </w:rPr>
              <w:t>C</w:t>
            </w:r>
          </w:p>
        </w:tc>
        <w:tc>
          <w:tcPr>
            <w:tcW w:w="992" w:type="dxa"/>
            <w:tcBorders>
              <w:top w:val="single" w:sz="6" w:space="0" w:color="auto"/>
              <w:left w:val="single" w:sz="6" w:space="0" w:color="FFFFFF"/>
              <w:bottom w:val="single" w:sz="6" w:space="0" w:color="auto"/>
              <w:right w:val="single" w:sz="6" w:space="0" w:color="auto"/>
            </w:tcBorders>
            <w:shd w:val="clear" w:color="auto" w:fill="808080"/>
            <w:hideMark/>
          </w:tcPr>
          <w:p w14:paraId="0CE8EDCD" w14:textId="77777777" w:rsidR="00BE313D" w:rsidRPr="00E618E2" w:rsidRDefault="00BE313D">
            <w:pPr>
              <w:keepNext/>
              <w:spacing w:before="60"/>
              <w:jc w:val="both"/>
              <w:rPr>
                <w:rFonts w:ascii="Arial" w:hAnsi="Arial" w:cs="Arial"/>
                <w:b/>
                <w:sz w:val="24"/>
                <w:szCs w:val="24"/>
                <w:lang w:val="es-ES"/>
              </w:rPr>
            </w:pPr>
            <w:r w:rsidRPr="00E618E2">
              <w:rPr>
                <w:rFonts w:ascii="Arial" w:hAnsi="Arial" w:cs="Arial"/>
                <w:b/>
                <w:sz w:val="24"/>
                <w:szCs w:val="24"/>
                <w:lang w:val="es-ES"/>
              </w:rPr>
              <w:t>D</w:t>
            </w:r>
          </w:p>
        </w:tc>
      </w:tr>
      <w:tr w:rsidR="00BE313D" w:rsidRPr="00E618E2" w14:paraId="16F9C812" w14:textId="77777777" w:rsidTr="00BE313D">
        <w:trPr>
          <w:trHeight w:val="262"/>
        </w:trPr>
        <w:tc>
          <w:tcPr>
            <w:tcW w:w="4708" w:type="dxa"/>
            <w:tcBorders>
              <w:top w:val="single" w:sz="6" w:space="0" w:color="auto"/>
              <w:left w:val="single" w:sz="6" w:space="0" w:color="auto"/>
              <w:bottom w:val="single" w:sz="6" w:space="0" w:color="auto"/>
              <w:right w:val="single" w:sz="6" w:space="0" w:color="auto"/>
            </w:tcBorders>
            <w:hideMark/>
          </w:tcPr>
          <w:p w14:paraId="58B9EFB0" w14:textId="77777777" w:rsidR="00BE313D" w:rsidRPr="00E618E2" w:rsidRDefault="00BE313D">
            <w:pPr>
              <w:keepNext/>
              <w:spacing w:before="60"/>
              <w:jc w:val="both"/>
              <w:rPr>
                <w:rFonts w:ascii="Arial" w:hAnsi="Arial" w:cs="Arial"/>
                <w:sz w:val="24"/>
                <w:szCs w:val="24"/>
                <w:lang w:val="es-ES"/>
              </w:rPr>
            </w:pPr>
            <w:r w:rsidRPr="00E618E2">
              <w:rPr>
                <w:rFonts w:ascii="Arial" w:hAnsi="Arial" w:cs="Arial"/>
                <w:sz w:val="24"/>
                <w:szCs w:val="24"/>
                <w:lang w:val="es-ES"/>
              </w:rPr>
              <w:t>ENTORNO SOCIAL</w:t>
            </w:r>
          </w:p>
        </w:tc>
        <w:tc>
          <w:tcPr>
            <w:tcW w:w="992" w:type="dxa"/>
            <w:tcBorders>
              <w:top w:val="single" w:sz="6" w:space="0" w:color="auto"/>
              <w:left w:val="single" w:sz="6" w:space="0" w:color="auto"/>
              <w:bottom w:val="single" w:sz="6" w:space="0" w:color="auto"/>
              <w:right w:val="single" w:sz="6" w:space="0" w:color="auto"/>
            </w:tcBorders>
            <w:vAlign w:val="bottom"/>
            <w:hideMark/>
          </w:tcPr>
          <w:p w14:paraId="702D2A72" w14:textId="77777777" w:rsidR="00BE313D" w:rsidRPr="00E618E2" w:rsidRDefault="00BE313D">
            <w:pPr>
              <w:jc w:val="center"/>
              <w:rPr>
                <w:rFonts w:ascii="Arial Narrow" w:hAnsi="Arial Narrow" w:cs="Arial"/>
                <w:sz w:val="24"/>
                <w:szCs w:val="24"/>
              </w:rPr>
            </w:pPr>
            <w:r w:rsidRPr="00E618E2">
              <w:rPr>
                <w:rFonts w:ascii="Arial Narrow" w:hAnsi="Arial Narrow" w:cs="Arial"/>
              </w:rPr>
              <w:t>300</w:t>
            </w:r>
          </w:p>
        </w:tc>
        <w:tc>
          <w:tcPr>
            <w:tcW w:w="992" w:type="dxa"/>
            <w:tcBorders>
              <w:top w:val="single" w:sz="6" w:space="0" w:color="auto"/>
              <w:left w:val="single" w:sz="6" w:space="0" w:color="auto"/>
              <w:bottom w:val="single" w:sz="6" w:space="0" w:color="auto"/>
              <w:right w:val="single" w:sz="6" w:space="0" w:color="auto"/>
            </w:tcBorders>
            <w:vAlign w:val="bottom"/>
            <w:hideMark/>
          </w:tcPr>
          <w:p w14:paraId="0FC24CC1" w14:textId="77777777" w:rsidR="00BE313D" w:rsidRPr="00E618E2" w:rsidRDefault="00BE313D">
            <w:pPr>
              <w:jc w:val="center"/>
              <w:rPr>
                <w:rFonts w:ascii="Arial Narrow" w:hAnsi="Arial Narrow" w:cs="Arial"/>
                <w:sz w:val="24"/>
                <w:szCs w:val="24"/>
              </w:rPr>
            </w:pPr>
            <w:r w:rsidRPr="00E618E2">
              <w:rPr>
                <w:rFonts w:ascii="Arial Narrow" w:hAnsi="Arial Narrow" w:cs="Arial"/>
              </w:rPr>
              <w:t>125</w:t>
            </w:r>
          </w:p>
        </w:tc>
        <w:tc>
          <w:tcPr>
            <w:tcW w:w="992" w:type="dxa"/>
            <w:tcBorders>
              <w:top w:val="single" w:sz="6" w:space="0" w:color="auto"/>
              <w:left w:val="single" w:sz="6" w:space="0" w:color="auto"/>
              <w:bottom w:val="single" w:sz="6" w:space="0" w:color="auto"/>
              <w:right w:val="single" w:sz="6" w:space="0" w:color="auto"/>
            </w:tcBorders>
            <w:vAlign w:val="bottom"/>
            <w:hideMark/>
          </w:tcPr>
          <w:p w14:paraId="2C074CF9" w14:textId="77777777" w:rsidR="00BE313D" w:rsidRPr="00E618E2" w:rsidRDefault="00BE313D">
            <w:pPr>
              <w:jc w:val="center"/>
              <w:rPr>
                <w:rFonts w:ascii="Arial Narrow" w:hAnsi="Arial Narrow" w:cs="Arial"/>
                <w:sz w:val="24"/>
                <w:szCs w:val="24"/>
              </w:rPr>
            </w:pPr>
            <w:r w:rsidRPr="00E618E2">
              <w:rPr>
                <w:rFonts w:ascii="Arial Narrow" w:hAnsi="Arial Narrow" w:cs="Arial"/>
              </w:rPr>
              <w:t>100</w:t>
            </w:r>
          </w:p>
        </w:tc>
        <w:tc>
          <w:tcPr>
            <w:tcW w:w="992" w:type="dxa"/>
            <w:tcBorders>
              <w:top w:val="single" w:sz="6" w:space="0" w:color="auto"/>
              <w:left w:val="single" w:sz="6" w:space="0" w:color="auto"/>
              <w:bottom w:val="single" w:sz="6" w:space="0" w:color="auto"/>
              <w:right w:val="single" w:sz="6" w:space="0" w:color="auto"/>
            </w:tcBorders>
            <w:vAlign w:val="bottom"/>
            <w:hideMark/>
          </w:tcPr>
          <w:p w14:paraId="2F20C386" w14:textId="77777777" w:rsidR="00BE313D" w:rsidRPr="00E618E2" w:rsidRDefault="00BE313D">
            <w:pPr>
              <w:jc w:val="center"/>
              <w:rPr>
                <w:rFonts w:ascii="Arial Narrow" w:hAnsi="Arial Narrow" w:cs="Arial"/>
                <w:sz w:val="24"/>
                <w:szCs w:val="24"/>
              </w:rPr>
            </w:pPr>
            <w:r w:rsidRPr="00E618E2">
              <w:rPr>
                <w:rFonts w:ascii="Arial Narrow" w:hAnsi="Arial Narrow" w:cs="Arial"/>
              </w:rPr>
              <w:t>100</w:t>
            </w:r>
          </w:p>
        </w:tc>
      </w:tr>
      <w:tr w:rsidR="00BE313D" w:rsidRPr="00E618E2" w14:paraId="4D8DE77C" w14:textId="77777777" w:rsidTr="00BE313D">
        <w:trPr>
          <w:trHeight w:val="262"/>
        </w:trPr>
        <w:tc>
          <w:tcPr>
            <w:tcW w:w="4708" w:type="dxa"/>
            <w:tcBorders>
              <w:top w:val="single" w:sz="6" w:space="0" w:color="auto"/>
              <w:left w:val="single" w:sz="6" w:space="0" w:color="auto"/>
              <w:bottom w:val="single" w:sz="6" w:space="0" w:color="auto"/>
              <w:right w:val="single" w:sz="6" w:space="0" w:color="auto"/>
            </w:tcBorders>
            <w:hideMark/>
          </w:tcPr>
          <w:p w14:paraId="077D0C98" w14:textId="77777777" w:rsidR="00BE313D" w:rsidRPr="00E618E2" w:rsidRDefault="00BE313D">
            <w:pPr>
              <w:keepNext/>
              <w:spacing w:before="60"/>
              <w:jc w:val="both"/>
              <w:rPr>
                <w:rFonts w:ascii="Arial" w:hAnsi="Arial" w:cs="Arial"/>
                <w:sz w:val="24"/>
                <w:szCs w:val="24"/>
                <w:lang w:val="es-ES"/>
              </w:rPr>
            </w:pPr>
            <w:r w:rsidRPr="00E618E2">
              <w:rPr>
                <w:rFonts w:ascii="Arial" w:hAnsi="Arial" w:cs="Arial"/>
                <w:sz w:val="24"/>
                <w:szCs w:val="24"/>
                <w:lang w:val="es-ES"/>
              </w:rPr>
              <w:t>MATEMÁTICAS</w:t>
            </w:r>
          </w:p>
        </w:tc>
        <w:tc>
          <w:tcPr>
            <w:tcW w:w="992" w:type="dxa"/>
            <w:tcBorders>
              <w:top w:val="single" w:sz="6" w:space="0" w:color="auto"/>
              <w:left w:val="single" w:sz="6" w:space="0" w:color="auto"/>
              <w:bottom w:val="single" w:sz="6" w:space="0" w:color="auto"/>
              <w:right w:val="single" w:sz="6" w:space="0" w:color="auto"/>
            </w:tcBorders>
            <w:vAlign w:val="bottom"/>
            <w:hideMark/>
          </w:tcPr>
          <w:p w14:paraId="6358E395" w14:textId="77777777" w:rsidR="00BE313D" w:rsidRPr="00E618E2" w:rsidRDefault="00BE313D">
            <w:pPr>
              <w:jc w:val="center"/>
              <w:rPr>
                <w:rFonts w:ascii="Arial Narrow" w:hAnsi="Arial Narrow" w:cs="Arial"/>
                <w:sz w:val="24"/>
                <w:szCs w:val="24"/>
              </w:rPr>
            </w:pPr>
            <w:r w:rsidRPr="00E618E2">
              <w:rPr>
                <w:rFonts w:ascii="Arial Narrow" w:hAnsi="Arial Narrow" w:cs="Arial"/>
              </w:rPr>
              <w:t>100</w:t>
            </w:r>
          </w:p>
        </w:tc>
        <w:tc>
          <w:tcPr>
            <w:tcW w:w="992" w:type="dxa"/>
            <w:tcBorders>
              <w:top w:val="single" w:sz="6" w:space="0" w:color="auto"/>
              <w:left w:val="single" w:sz="6" w:space="0" w:color="auto"/>
              <w:bottom w:val="single" w:sz="6" w:space="0" w:color="auto"/>
              <w:right w:val="single" w:sz="6" w:space="0" w:color="auto"/>
            </w:tcBorders>
            <w:vAlign w:val="bottom"/>
            <w:hideMark/>
          </w:tcPr>
          <w:p w14:paraId="641FA617" w14:textId="77777777" w:rsidR="00BE313D" w:rsidRPr="00E618E2" w:rsidRDefault="00BE313D">
            <w:pPr>
              <w:jc w:val="center"/>
              <w:rPr>
                <w:rFonts w:ascii="Arial Narrow" w:hAnsi="Arial Narrow" w:cs="Arial"/>
                <w:sz w:val="24"/>
                <w:szCs w:val="24"/>
              </w:rPr>
            </w:pPr>
            <w:r w:rsidRPr="00E618E2">
              <w:rPr>
                <w:rFonts w:ascii="Arial Narrow" w:hAnsi="Arial Narrow" w:cs="Arial"/>
              </w:rPr>
              <w:t>125</w:t>
            </w:r>
          </w:p>
        </w:tc>
        <w:tc>
          <w:tcPr>
            <w:tcW w:w="992" w:type="dxa"/>
            <w:tcBorders>
              <w:top w:val="single" w:sz="6" w:space="0" w:color="auto"/>
              <w:left w:val="single" w:sz="6" w:space="0" w:color="auto"/>
              <w:bottom w:val="single" w:sz="6" w:space="0" w:color="auto"/>
              <w:right w:val="single" w:sz="6" w:space="0" w:color="auto"/>
            </w:tcBorders>
            <w:vAlign w:val="bottom"/>
            <w:hideMark/>
          </w:tcPr>
          <w:p w14:paraId="2D33ADD4" w14:textId="77777777" w:rsidR="00BE313D" w:rsidRPr="00E618E2" w:rsidRDefault="00BE313D">
            <w:pPr>
              <w:jc w:val="center"/>
              <w:rPr>
                <w:rFonts w:ascii="Arial Narrow" w:hAnsi="Arial Narrow" w:cs="Arial"/>
                <w:sz w:val="24"/>
                <w:szCs w:val="24"/>
              </w:rPr>
            </w:pPr>
            <w:r w:rsidRPr="00E618E2">
              <w:rPr>
                <w:rFonts w:ascii="Arial Narrow" w:hAnsi="Arial Narrow" w:cs="Arial"/>
              </w:rPr>
              <w:t>250</w:t>
            </w:r>
          </w:p>
        </w:tc>
        <w:tc>
          <w:tcPr>
            <w:tcW w:w="992" w:type="dxa"/>
            <w:tcBorders>
              <w:top w:val="single" w:sz="6" w:space="0" w:color="auto"/>
              <w:left w:val="single" w:sz="6" w:space="0" w:color="auto"/>
              <w:bottom w:val="single" w:sz="6" w:space="0" w:color="auto"/>
              <w:right w:val="single" w:sz="6" w:space="0" w:color="auto"/>
            </w:tcBorders>
            <w:vAlign w:val="bottom"/>
            <w:hideMark/>
          </w:tcPr>
          <w:p w14:paraId="32A05FF4" w14:textId="77777777" w:rsidR="00BE313D" w:rsidRPr="00E618E2" w:rsidRDefault="00BE313D">
            <w:pPr>
              <w:jc w:val="center"/>
              <w:rPr>
                <w:rFonts w:ascii="Arial Narrow" w:hAnsi="Arial Narrow" w:cs="Arial"/>
                <w:sz w:val="24"/>
                <w:szCs w:val="24"/>
              </w:rPr>
            </w:pPr>
            <w:r w:rsidRPr="00E618E2">
              <w:rPr>
                <w:rFonts w:ascii="Arial Narrow" w:hAnsi="Arial Narrow" w:cs="Arial"/>
              </w:rPr>
              <w:t>175</w:t>
            </w:r>
          </w:p>
        </w:tc>
      </w:tr>
      <w:tr w:rsidR="00BE313D" w:rsidRPr="00E618E2" w14:paraId="7E0E1D0C" w14:textId="77777777" w:rsidTr="00BE313D">
        <w:trPr>
          <w:trHeight w:val="262"/>
        </w:trPr>
        <w:tc>
          <w:tcPr>
            <w:tcW w:w="4708" w:type="dxa"/>
            <w:tcBorders>
              <w:top w:val="single" w:sz="6" w:space="0" w:color="auto"/>
              <w:left w:val="single" w:sz="6" w:space="0" w:color="auto"/>
              <w:bottom w:val="single" w:sz="6" w:space="0" w:color="auto"/>
              <w:right w:val="single" w:sz="6" w:space="0" w:color="auto"/>
            </w:tcBorders>
            <w:hideMark/>
          </w:tcPr>
          <w:p w14:paraId="57F663B3" w14:textId="77777777" w:rsidR="00BE313D" w:rsidRPr="00E618E2" w:rsidRDefault="00BE313D">
            <w:pPr>
              <w:spacing w:before="60"/>
              <w:jc w:val="both"/>
              <w:rPr>
                <w:rFonts w:ascii="Arial" w:hAnsi="Arial" w:cs="Arial"/>
                <w:sz w:val="24"/>
                <w:szCs w:val="24"/>
                <w:lang w:val="es-ES"/>
              </w:rPr>
            </w:pPr>
            <w:r w:rsidRPr="00E618E2">
              <w:rPr>
                <w:rFonts w:ascii="Arial" w:hAnsi="Arial" w:cs="Arial"/>
                <w:sz w:val="24"/>
                <w:szCs w:val="24"/>
                <w:lang w:val="es-ES"/>
              </w:rPr>
              <w:t>ARQUITECTURA DE COMPUTADORAS</w:t>
            </w:r>
          </w:p>
        </w:tc>
        <w:tc>
          <w:tcPr>
            <w:tcW w:w="992" w:type="dxa"/>
            <w:tcBorders>
              <w:top w:val="single" w:sz="6" w:space="0" w:color="auto"/>
              <w:left w:val="single" w:sz="6" w:space="0" w:color="auto"/>
              <w:bottom w:val="single" w:sz="6" w:space="0" w:color="auto"/>
              <w:right w:val="single" w:sz="6" w:space="0" w:color="auto"/>
            </w:tcBorders>
            <w:vAlign w:val="bottom"/>
            <w:hideMark/>
          </w:tcPr>
          <w:p w14:paraId="225BBA32" w14:textId="77777777" w:rsidR="00BE313D" w:rsidRPr="00E618E2" w:rsidRDefault="00BE313D">
            <w:pPr>
              <w:jc w:val="center"/>
              <w:rPr>
                <w:rFonts w:ascii="Arial Narrow" w:hAnsi="Arial Narrow" w:cs="Arial"/>
                <w:sz w:val="24"/>
                <w:szCs w:val="24"/>
              </w:rPr>
            </w:pPr>
            <w:r w:rsidRPr="00E618E2">
              <w:rPr>
                <w:rFonts w:ascii="Arial Narrow" w:hAnsi="Arial Narrow" w:cs="Arial"/>
              </w:rPr>
              <w:t>50</w:t>
            </w:r>
          </w:p>
        </w:tc>
        <w:tc>
          <w:tcPr>
            <w:tcW w:w="992" w:type="dxa"/>
            <w:tcBorders>
              <w:top w:val="single" w:sz="6" w:space="0" w:color="auto"/>
              <w:left w:val="single" w:sz="6" w:space="0" w:color="auto"/>
              <w:bottom w:val="single" w:sz="6" w:space="0" w:color="auto"/>
              <w:right w:val="single" w:sz="6" w:space="0" w:color="auto"/>
            </w:tcBorders>
            <w:vAlign w:val="bottom"/>
            <w:hideMark/>
          </w:tcPr>
          <w:p w14:paraId="3402E6C8" w14:textId="77777777" w:rsidR="00BE313D" w:rsidRPr="00E618E2" w:rsidRDefault="00BE313D">
            <w:pPr>
              <w:jc w:val="center"/>
              <w:rPr>
                <w:rFonts w:ascii="Arial Narrow" w:hAnsi="Arial Narrow" w:cs="Arial"/>
                <w:sz w:val="24"/>
                <w:szCs w:val="24"/>
              </w:rPr>
            </w:pPr>
            <w:r w:rsidRPr="00E618E2">
              <w:rPr>
                <w:rFonts w:ascii="Arial Narrow" w:hAnsi="Arial Narrow" w:cs="Arial"/>
              </w:rPr>
              <w:t>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6E5C5F98" w14:textId="77777777" w:rsidR="00BE313D" w:rsidRPr="00E618E2" w:rsidRDefault="00BE313D">
            <w:pPr>
              <w:jc w:val="center"/>
              <w:rPr>
                <w:rFonts w:ascii="Arial Narrow" w:hAnsi="Arial Narrow" w:cs="Arial"/>
                <w:sz w:val="24"/>
                <w:szCs w:val="24"/>
              </w:rPr>
            </w:pPr>
            <w:r w:rsidRPr="00E618E2">
              <w:rPr>
                <w:rFonts w:ascii="Arial Narrow" w:hAnsi="Arial Narrow" w:cs="Arial"/>
              </w:rPr>
              <w:t>100</w:t>
            </w:r>
          </w:p>
        </w:tc>
        <w:tc>
          <w:tcPr>
            <w:tcW w:w="992" w:type="dxa"/>
            <w:tcBorders>
              <w:top w:val="single" w:sz="6" w:space="0" w:color="auto"/>
              <w:left w:val="single" w:sz="6" w:space="0" w:color="auto"/>
              <w:bottom w:val="single" w:sz="6" w:space="0" w:color="auto"/>
              <w:right w:val="single" w:sz="6" w:space="0" w:color="auto"/>
            </w:tcBorders>
            <w:vAlign w:val="bottom"/>
            <w:hideMark/>
          </w:tcPr>
          <w:p w14:paraId="68CC3B5C" w14:textId="77777777" w:rsidR="00BE313D" w:rsidRPr="00E618E2" w:rsidRDefault="00BE313D">
            <w:pPr>
              <w:jc w:val="center"/>
              <w:rPr>
                <w:rFonts w:ascii="Arial Narrow" w:hAnsi="Arial Narrow" w:cs="Arial"/>
                <w:sz w:val="24"/>
                <w:szCs w:val="24"/>
              </w:rPr>
            </w:pPr>
            <w:r w:rsidRPr="00E618E2">
              <w:rPr>
                <w:rFonts w:ascii="Arial Narrow" w:hAnsi="Arial Narrow" w:cs="Arial"/>
              </w:rPr>
              <w:t>175</w:t>
            </w:r>
          </w:p>
        </w:tc>
      </w:tr>
      <w:tr w:rsidR="00BE313D" w:rsidRPr="00E618E2" w14:paraId="1712560D" w14:textId="77777777" w:rsidTr="00BE313D">
        <w:trPr>
          <w:trHeight w:val="262"/>
        </w:trPr>
        <w:tc>
          <w:tcPr>
            <w:tcW w:w="4708" w:type="dxa"/>
            <w:tcBorders>
              <w:top w:val="single" w:sz="6" w:space="0" w:color="auto"/>
              <w:left w:val="single" w:sz="6" w:space="0" w:color="auto"/>
              <w:bottom w:val="single" w:sz="6" w:space="0" w:color="auto"/>
              <w:right w:val="single" w:sz="6" w:space="0" w:color="auto"/>
            </w:tcBorders>
            <w:hideMark/>
          </w:tcPr>
          <w:p w14:paraId="7E7D5363" w14:textId="77777777" w:rsidR="00BE313D" w:rsidRPr="00E618E2" w:rsidRDefault="00BE313D">
            <w:pPr>
              <w:spacing w:before="60"/>
              <w:jc w:val="both"/>
              <w:rPr>
                <w:rFonts w:ascii="Arial" w:hAnsi="Arial" w:cs="Arial"/>
                <w:sz w:val="24"/>
                <w:szCs w:val="24"/>
                <w:lang w:val="es-ES"/>
              </w:rPr>
            </w:pPr>
            <w:r w:rsidRPr="00E618E2">
              <w:rPr>
                <w:rFonts w:ascii="Arial" w:hAnsi="Arial" w:cs="Arial"/>
                <w:sz w:val="24"/>
                <w:szCs w:val="24"/>
                <w:lang w:val="es-ES"/>
              </w:rPr>
              <w:t>REDES</w:t>
            </w:r>
          </w:p>
        </w:tc>
        <w:tc>
          <w:tcPr>
            <w:tcW w:w="992" w:type="dxa"/>
            <w:tcBorders>
              <w:top w:val="single" w:sz="6" w:space="0" w:color="auto"/>
              <w:left w:val="single" w:sz="6" w:space="0" w:color="auto"/>
              <w:bottom w:val="single" w:sz="6" w:space="0" w:color="auto"/>
              <w:right w:val="single" w:sz="6" w:space="0" w:color="auto"/>
            </w:tcBorders>
            <w:vAlign w:val="bottom"/>
            <w:hideMark/>
          </w:tcPr>
          <w:p w14:paraId="28F4EAE3" w14:textId="77777777" w:rsidR="00BE313D" w:rsidRPr="00E618E2" w:rsidRDefault="00BE313D">
            <w:pPr>
              <w:jc w:val="center"/>
              <w:rPr>
                <w:rFonts w:ascii="Arial Narrow" w:hAnsi="Arial Narrow" w:cs="Arial"/>
                <w:sz w:val="24"/>
                <w:szCs w:val="24"/>
              </w:rPr>
            </w:pPr>
            <w:r w:rsidRPr="00E618E2">
              <w:rPr>
                <w:rFonts w:ascii="Arial Narrow" w:hAnsi="Arial Narrow" w:cs="Arial"/>
              </w:rPr>
              <w:t>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56E3CBEC" w14:textId="77777777" w:rsidR="00BE313D" w:rsidRPr="00E618E2" w:rsidRDefault="00BE313D">
            <w:pPr>
              <w:jc w:val="center"/>
              <w:rPr>
                <w:rFonts w:ascii="Arial Narrow" w:hAnsi="Arial Narrow" w:cs="Arial"/>
                <w:sz w:val="24"/>
                <w:szCs w:val="24"/>
              </w:rPr>
            </w:pPr>
            <w:r w:rsidRPr="00E618E2">
              <w:rPr>
                <w:rFonts w:ascii="Arial Narrow" w:hAnsi="Arial Narrow" w:cs="Arial"/>
              </w:rPr>
              <w:t>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7C13052E" w14:textId="77777777" w:rsidR="00BE313D" w:rsidRPr="00E618E2" w:rsidRDefault="00BE313D">
            <w:pPr>
              <w:jc w:val="center"/>
              <w:rPr>
                <w:rFonts w:ascii="Arial Narrow" w:hAnsi="Arial Narrow" w:cs="Arial"/>
                <w:sz w:val="24"/>
                <w:szCs w:val="24"/>
              </w:rPr>
            </w:pPr>
            <w:r w:rsidRPr="00E618E2">
              <w:rPr>
                <w:rFonts w:ascii="Arial Narrow" w:hAnsi="Arial Narrow" w:cs="Arial"/>
              </w:rPr>
              <w:t>100</w:t>
            </w:r>
          </w:p>
        </w:tc>
        <w:tc>
          <w:tcPr>
            <w:tcW w:w="992" w:type="dxa"/>
            <w:tcBorders>
              <w:top w:val="single" w:sz="6" w:space="0" w:color="auto"/>
              <w:left w:val="single" w:sz="6" w:space="0" w:color="auto"/>
              <w:bottom w:val="single" w:sz="6" w:space="0" w:color="auto"/>
              <w:right w:val="single" w:sz="6" w:space="0" w:color="auto"/>
            </w:tcBorders>
            <w:vAlign w:val="bottom"/>
            <w:hideMark/>
          </w:tcPr>
          <w:p w14:paraId="00BABDDC" w14:textId="77777777" w:rsidR="00BE313D" w:rsidRPr="00E618E2" w:rsidRDefault="00BE313D">
            <w:pPr>
              <w:jc w:val="center"/>
              <w:rPr>
                <w:rFonts w:ascii="Arial Narrow" w:hAnsi="Arial Narrow" w:cs="Arial"/>
                <w:sz w:val="24"/>
                <w:szCs w:val="24"/>
              </w:rPr>
            </w:pPr>
            <w:r w:rsidRPr="00E618E2">
              <w:rPr>
                <w:rFonts w:ascii="Arial Narrow" w:hAnsi="Arial Narrow" w:cs="Arial"/>
              </w:rPr>
              <w:t>150</w:t>
            </w:r>
          </w:p>
        </w:tc>
      </w:tr>
      <w:tr w:rsidR="00BE313D" w:rsidRPr="00E618E2" w14:paraId="1D9AC8A1" w14:textId="77777777" w:rsidTr="00BE313D">
        <w:trPr>
          <w:trHeight w:val="262"/>
        </w:trPr>
        <w:tc>
          <w:tcPr>
            <w:tcW w:w="4708" w:type="dxa"/>
            <w:tcBorders>
              <w:top w:val="single" w:sz="6" w:space="0" w:color="auto"/>
              <w:left w:val="single" w:sz="6" w:space="0" w:color="auto"/>
              <w:bottom w:val="single" w:sz="6" w:space="0" w:color="auto"/>
              <w:right w:val="single" w:sz="6" w:space="0" w:color="auto"/>
            </w:tcBorders>
            <w:hideMark/>
          </w:tcPr>
          <w:p w14:paraId="357BDBE2" w14:textId="77777777" w:rsidR="00BE313D" w:rsidRPr="00E618E2" w:rsidRDefault="00BE313D">
            <w:pPr>
              <w:spacing w:before="60"/>
              <w:jc w:val="both"/>
              <w:rPr>
                <w:rFonts w:ascii="Arial" w:hAnsi="Arial" w:cs="Arial"/>
                <w:sz w:val="24"/>
                <w:szCs w:val="24"/>
                <w:lang w:val="es-ES"/>
              </w:rPr>
            </w:pPr>
            <w:r w:rsidRPr="00E618E2">
              <w:rPr>
                <w:rFonts w:ascii="Arial" w:hAnsi="Arial" w:cs="Arial"/>
                <w:sz w:val="24"/>
                <w:szCs w:val="24"/>
                <w:lang w:val="es-ES"/>
              </w:rPr>
              <w:t>SOFTWARE DE BASE</w:t>
            </w:r>
          </w:p>
        </w:tc>
        <w:tc>
          <w:tcPr>
            <w:tcW w:w="992" w:type="dxa"/>
            <w:tcBorders>
              <w:top w:val="single" w:sz="6" w:space="0" w:color="auto"/>
              <w:left w:val="single" w:sz="6" w:space="0" w:color="auto"/>
              <w:bottom w:val="single" w:sz="6" w:space="0" w:color="auto"/>
              <w:right w:val="single" w:sz="6" w:space="0" w:color="auto"/>
            </w:tcBorders>
            <w:vAlign w:val="bottom"/>
            <w:hideMark/>
          </w:tcPr>
          <w:p w14:paraId="6BAF440E" w14:textId="77777777" w:rsidR="00BE313D" w:rsidRPr="00E618E2" w:rsidRDefault="00BE313D">
            <w:pPr>
              <w:jc w:val="center"/>
              <w:rPr>
                <w:rFonts w:ascii="Arial Narrow" w:hAnsi="Arial Narrow" w:cs="Arial"/>
                <w:sz w:val="24"/>
                <w:szCs w:val="24"/>
              </w:rPr>
            </w:pPr>
            <w:r w:rsidRPr="00E618E2">
              <w:rPr>
                <w:rFonts w:ascii="Arial Narrow" w:hAnsi="Arial Narrow" w:cs="Arial"/>
              </w:rPr>
              <w:t>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3DD2B23D" w14:textId="77777777" w:rsidR="00BE313D" w:rsidRPr="00E618E2" w:rsidRDefault="00BE313D">
            <w:pPr>
              <w:jc w:val="center"/>
              <w:rPr>
                <w:rFonts w:ascii="Arial Narrow" w:hAnsi="Arial Narrow" w:cs="Arial"/>
                <w:sz w:val="24"/>
                <w:szCs w:val="24"/>
              </w:rPr>
            </w:pPr>
            <w:r w:rsidRPr="00E618E2">
              <w:rPr>
                <w:rFonts w:ascii="Arial Narrow" w:hAnsi="Arial Narrow" w:cs="Arial"/>
              </w:rPr>
              <w:t>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570CB064" w14:textId="77777777" w:rsidR="00BE313D" w:rsidRPr="00E618E2" w:rsidRDefault="00BE313D">
            <w:pPr>
              <w:jc w:val="center"/>
              <w:rPr>
                <w:rFonts w:ascii="Arial Narrow" w:hAnsi="Arial Narrow" w:cs="Arial"/>
                <w:sz w:val="24"/>
                <w:szCs w:val="24"/>
              </w:rPr>
            </w:pPr>
            <w:r w:rsidRPr="00E618E2">
              <w:rPr>
                <w:rFonts w:ascii="Arial Narrow" w:hAnsi="Arial Narrow" w:cs="Arial"/>
              </w:rPr>
              <w:t>100</w:t>
            </w:r>
          </w:p>
        </w:tc>
        <w:tc>
          <w:tcPr>
            <w:tcW w:w="992" w:type="dxa"/>
            <w:tcBorders>
              <w:top w:val="single" w:sz="6" w:space="0" w:color="auto"/>
              <w:left w:val="single" w:sz="6" w:space="0" w:color="auto"/>
              <w:bottom w:val="single" w:sz="6" w:space="0" w:color="auto"/>
              <w:right w:val="single" w:sz="6" w:space="0" w:color="auto"/>
            </w:tcBorders>
            <w:vAlign w:val="bottom"/>
            <w:hideMark/>
          </w:tcPr>
          <w:p w14:paraId="1CD7CB31" w14:textId="77777777" w:rsidR="00BE313D" w:rsidRPr="00E618E2" w:rsidRDefault="00BE313D">
            <w:pPr>
              <w:jc w:val="center"/>
              <w:rPr>
                <w:rFonts w:ascii="Arial Narrow" w:hAnsi="Arial Narrow" w:cs="Arial"/>
                <w:sz w:val="24"/>
                <w:szCs w:val="24"/>
              </w:rPr>
            </w:pPr>
            <w:r w:rsidRPr="00E618E2">
              <w:rPr>
                <w:rFonts w:ascii="Arial Narrow" w:hAnsi="Arial Narrow" w:cs="Arial"/>
              </w:rPr>
              <w:t>125</w:t>
            </w:r>
          </w:p>
        </w:tc>
      </w:tr>
      <w:tr w:rsidR="00BE313D" w:rsidRPr="00E618E2" w14:paraId="6B64F5C7" w14:textId="77777777" w:rsidTr="00BE313D">
        <w:trPr>
          <w:trHeight w:val="262"/>
        </w:trPr>
        <w:tc>
          <w:tcPr>
            <w:tcW w:w="4708" w:type="dxa"/>
            <w:tcBorders>
              <w:top w:val="single" w:sz="6" w:space="0" w:color="auto"/>
              <w:left w:val="single" w:sz="6" w:space="0" w:color="auto"/>
              <w:bottom w:val="single" w:sz="6" w:space="0" w:color="auto"/>
              <w:right w:val="single" w:sz="6" w:space="0" w:color="auto"/>
            </w:tcBorders>
            <w:hideMark/>
          </w:tcPr>
          <w:p w14:paraId="560F9A4F" w14:textId="77777777" w:rsidR="00BE313D" w:rsidRPr="00E618E2" w:rsidRDefault="00BE313D">
            <w:pPr>
              <w:spacing w:before="60"/>
              <w:jc w:val="both"/>
              <w:rPr>
                <w:rFonts w:ascii="Arial" w:hAnsi="Arial" w:cs="Arial"/>
                <w:sz w:val="24"/>
                <w:szCs w:val="24"/>
                <w:lang w:val="es-ES"/>
              </w:rPr>
            </w:pPr>
            <w:r w:rsidRPr="00E618E2">
              <w:rPr>
                <w:rFonts w:ascii="Arial" w:hAnsi="Arial" w:cs="Arial"/>
                <w:sz w:val="24"/>
                <w:szCs w:val="24"/>
                <w:lang w:val="es-ES"/>
              </w:rPr>
              <w:t>PROGRAMACIÓN E ING. DE SOFTWARE</w:t>
            </w:r>
          </w:p>
        </w:tc>
        <w:tc>
          <w:tcPr>
            <w:tcW w:w="992" w:type="dxa"/>
            <w:tcBorders>
              <w:top w:val="single" w:sz="6" w:space="0" w:color="auto"/>
              <w:left w:val="single" w:sz="6" w:space="0" w:color="auto"/>
              <w:bottom w:val="single" w:sz="6" w:space="0" w:color="auto"/>
              <w:right w:val="single" w:sz="6" w:space="0" w:color="auto"/>
            </w:tcBorders>
            <w:vAlign w:val="bottom"/>
            <w:hideMark/>
          </w:tcPr>
          <w:p w14:paraId="2F9FB007" w14:textId="77777777" w:rsidR="00BE313D" w:rsidRPr="00E618E2" w:rsidRDefault="00BE313D">
            <w:pPr>
              <w:jc w:val="center"/>
              <w:rPr>
                <w:rFonts w:ascii="Arial Narrow" w:hAnsi="Arial Narrow" w:cs="Arial"/>
                <w:sz w:val="24"/>
                <w:szCs w:val="24"/>
              </w:rPr>
            </w:pPr>
            <w:r w:rsidRPr="00E618E2">
              <w:rPr>
                <w:rFonts w:ascii="Arial Narrow" w:hAnsi="Arial Narrow" w:cs="Arial"/>
              </w:rPr>
              <w:t>175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1C30C287" w14:textId="77777777" w:rsidR="00BE313D" w:rsidRPr="00E618E2" w:rsidRDefault="00BE313D">
            <w:pPr>
              <w:jc w:val="center"/>
              <w:rPr>
                <w:rFonts w:ascii="Arial Narrow" w:hAnsi="Arial Narrow" w:cs="Arial"/>
                <w:sz w:val="24"/>
                <w:szCs w:val="24"/>
              </w:rPr>
            </w:pPr>
            <w:r w:rsidRPr="00E618E2">
              <w:rPr>
                <w:rFonts w:ascii="Arial Narrow" w:hAnsi="Arial Narrow" w:cs="Arial"/>
              </w:rPr>
              <w:t>225</w:t>
            </w:r>
          </w:p>
        </w:tc>
        <w:tc>
          <w:tcPr>
            <w:tcW w:w="992" w:type="dxa"/>
            <w:tcBorders>
              <w:top w:val="single" w:sz="6" w:space="0" w:color="auto"/>
              <w:left w:val="single" w:sz="6" w:space="0" w:color="auto"/>
              <w:bottom w:val="single" w:sz="6" w:space="0" w:color="auto"/>
              <w:right w:val="single" w:sz="6" w:space="0" w:color="auto"/>
            </w:tcBorders>
            <w:vAlign w:val="bottom"/>
            <w:hideMark/>
          </w:tcPr>
          <w:p w14:paraId="15A3818C" w14:textId="77777777" w:rsidR="00BE313D" w:rsidRPr="00E618E2" w:rsidRDefault="00BE313D">
            <w:pPr>
              <w:jc w:val="center"/>
              <w:rPr>
                <w:rFonts w:ascii="Arial Narrow" w:hAnsi="Arial Narrow" w:cs="Arial"/>
                <w:sz w:val="24"/>
                <w:szCs w:val="24"/>
              </w:rPr>
            </w:pPr>
            <w:r w:rsidRPr="00E618E2">
              <w:rPr>
                <w:rFonts w:ascii="Arial Narrow" w:hAnsi="Arial Narrow" w:cs="Arial"/>
              </w:rPr>
              <w:t>200</w:t>
            </w:r>
          </w:p>
        </w:tc>
        <w:tc>
          <w:tcPr>
            <w:tcW w:w="992" w:type="dxa"/>
            <w:tcBorders>
              <w:top w:val="single" w:sz="6" w:space="0" w:color="auto"/>
              <w:left w:val="single" w:sz="6" w:space="0" w:color="auto"/>
              <w:bottom w:val="single" w:sz="6" w:space="0" w:color="auto"/>
              <w:right w:val="single" w:sz="6" w:space="0" w:color="auto"/>
            </w:tcBorders>
            <w:vAlign w:val="bottom"/>
            <w:hideMark/>
          </w:tcPr>
          <w:p w14:paraId="3CAD9CCB" w14:textId="77777777" w:rsidR="00BE313D" w:rsidRPr="00E618E2" w:rsidRDefault="00BE313D">
            <w:pPr>
              <w:jc w:val="center"/>
              <w:rPr>
                <w:rFonts w:ascii="Arial Narrow" w:hAnsi="Arial Narrow" w:cs="Arial"/>
                <w:sz w:val="24"/>
                <w:szCs w:val="24"/>
              </w:rPr>
            </w:pPr>
            <w:r w:rsidRPr="00E618E2">
              <w:rPr>
                <w:rFonts w:ascii="Arial Narrow" w:hAnsi="Arial Narrow" w:cs="Arial"/>
              </w:rPr>
              <w:t>175</w:t>
            </w:r>
          </w:p>
        </w:tc>
      </w:tr>
      <w:tr w:rsidR="00BE313D" w:rsidRPr="00E618E2" w14:paraId="0E3F0B11" w14:textId="77777777" w:rsidTr="00BE313D">
        <w:trPr>
          <w:trHeight w:val="262"/>
        </w:trPr>
        <w:tc>
          <w:tcPr>
            <w:tcW w:w="4708" w:type="dxa"/>
            <w:tcBorders>
              <w:top w:val="single" w:sz="6" w:space="0" w:color="auto"/>
              <w:left w:val="single" w:sz="6" w:space="0" w:color="auto"/>
              <w:bottom w:val="single" w:sz="6" w:space="0" w:color="auto"/>
              <w:right w:val="single" w:sz="6" w:space="0" w:color="auto"/>
            </w:tcBorders>
            <w:hideMark/>
          </w:tcPr>
          <w:p w14:paraId="1B35D1ED" w14:textId="77777777" w:rsidR="00BE313D" w:rsidRPr="00E618E2" w:rsidRDefault="00BE313D">
            <w:pPr>
              <w:spacing w:before="60"/>
              <w:jc w:val="both"/>
              <w:rPr>
                <w:rFonts w:ascii="Arial" w:hAnsi="Arial" w:cs="Arial"/>
                <w:sz w:val="24"/>
                <w:szCs w:val="24"/>
                <w:lang w:val="es-ES"/>
              </w:rPr>
            </w:pPr>
            <w:r w:rsidRPr="00E618E2">
              <w:rPr>
                <w:rFonts w:ascii="Arial" w:hAnsi="Arial" w:cs="Arial"/>
                <w:sz w:val="24"/>
                <w:szCs w:val="24"/>
                <w:lang w:val="es-ES"/>
              </w:rPr>
              <w:t>TRATAMIENTO DE INFORMACIÓN</w:t>
            </w:r>
          </w:p>
        </w:tc>
        <w:tc>
          <w:tcPr>
            <w:tcW w:w="992" w:type="dxa"/>
            <w:tcBorders>
              <w:top w:val="single" w:sz="6" w:space="0" w:color="auto"/>
              <w:left w:val="single" w:sz="6" w:space="0" w:color="auto"/>
              <w:bottom w:val="single" w:sz="6" w:space="0" w:color="auto"/>
              <w:right w:val="single" w:sz="6" w:space="0" w:color="auto"/>
            </w:tcBorders>
            <w:vAlign w:val="bottom"/>
            <w:hideMark/>
          </w:tcPr>
          <w:p w14:paraId="7AC323AC" w14:textId="77777777" w:rsidR="00BE313D" w:rsidRPr="00E618E2" w:rsidRDefault="00BE313D">
            <w:pPr>
              <w:jc w:val="center"/>
              <w:rPr>
                <w:rFonts w:ascii="Arial Narrow" w:hAnsi="Arial Narrow" w:cs="Arial"/>
                <w:sz w:val="24"/>
                <w:szCs w:val="24"/>
              </w:rPr>
            </w:pPr>
            <w:r w:rsidRPr="00E618E2">
              <w:rPr>
                <w:rFonts w:ascii="Arial Narrow" w:hAnsi="Arial Narrow" w:cs="Arial"/>
              </w:rPr>
              <w:t>175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2B3C6EA1" w14:textId="77777777" w:rsidR="00BE313D" w:rsidRPr="00E618E2" w:rsidRDefault="00BE313D">
            <w:pPr>
              <w:jc w:val="center"/>
              <w:rPr>
                <w:rFonts w:ascii="Arial Narrow" w:hAnsi="Arial Narrow" w:cs="Arial"/>
                <w:sz w:val="24"/>
                <w:szCs w:val="24"/>
              </w:rPr>
            </w:pPr>
            <w:r w:rsidRPr="00E618E2">
              <w:rPr>
                <w:rFonts w:ascii="Arial Narrow" w:hAnsi="Arial Narrow" w:cs="Arial"/>
              </w:rPr>
              <w:t>200</w:t>
            </w:r>
          </w:p>
        </w:tc>
        <w:tc>
          <w:tcPr>
            <w:tcW w:w="992" w:type="dxa"/>
            <w:tcBorders>
              <w:top w:val="single" w:sz="6" w:space="0" w:color="auto"/>
              <w:left w:val="single" w:sz="6" w:space="0" w:color="auto"/>
              <w:bottom w:val="single" w:sz="6" w:space="0" w:color="auto"/>
              <w:right w:val="single" w:sz="6" w:space="0" w:color="auto"/>
            </w:tcBorders>
            <w:vAlign w:val="bottom"/>
            <w:hideMark/>
          </w:tcPr>
          <w:p w14:paraId="486CD4C1" w14:textId="77777777" w:rsidR="00BE313D" w:rsidRPr="00E618E2" w:rsidRDefault="00BE313D">
            <w:pPr>
              <w:jc w:val="center"/>
              <w:rPr>
                <w:rFonts w:ascii="Arial Narrow" w:hAnsi="Arial Narrow" w:cs="Arial"/>
                <w:sz w:val="24"/>
                <w:szCs w:val="24"/>
              </w:rPr>
            </w:pPr>
            <w:r w:rsidRPr="00E618E2">
              <w:rPr>
                <w:rFonts w:ascii="Arial Narrow" w:hAnsi="Arial Narrow" w:cs="Arial"/>
              </w:rPr>
              <w:t>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122AC7C8" w14:textId="77777777" w:rsidR="00BE313D" w:rsidRPr="00E618E2" w:rsidRDefault="00BE313D">
            <w:pPr>
              <w:jc w:val="center"/>
              <w:rPr>
                <w:rFonts w:ascii="Arial Narrow" w:hAnsi="Arial Narrow" w:cs="Arial"/>
                <w:sz w:val="24"/>
                <w:szCs w:val="24"/>
              </w:rPr>
            </w:pPr>
            <w:r w:rsidRPr="00E618E2">
              <w:rPr>
                <w:rFonts w:ascii="Arial Narrow" w:hAnsi="Arial Narrow" w:cs="Arial"/>
              </w:rPr>
              <w:t>50</w:t>
            </w:r>
          </w:p>
        </w:tc>
      </w:tr>
      <w:tr w:rsidR="00BE313D" w:rsidRPr="00E618E2" w14:paraId="18FE73A7" w14:textId="77777777" w:rsidTr="00BE313D">
        <w:trPr>
          <w:trHeight w:val="262"/>
        </w:trPr>
        <w:tc>
          <w:tcPr>
            <w:tcW w:w="4708" w:type="dxa"/>
            <w:tcBorders>
              <w:top w:val="single" w:sz="6" w:space="0" w:color="auto"/>
              <w:left w:val="single" w:sz="6" w:space="0" w:color="auto"/>
              <w:bottom w:val="double" w:sz="4" w:space="0" w:color="auto"/>
              <w:right w:val="single" w:sz="6" w:space="0" w:color="auto"/>
            </w:tcBorders>
            <w:hideMark/>
          </w:tcPr>
          <w:p w14:paraId="239842A0" w14:textId="77777777" w:rsidR="00BE313D" w:rsidRPr="00E618E2" w:rsidRDefault="00BE313D">
            <w:pPr>
              <w:spacing w:before="60"/>
              <w:jc w:val="both"/>
              <w:rPr>
                <w:rFonts w:ascii="Arial" w:hAnsi="Arial" w:cs="Arial"/>
                <w:sz w:val="24"/>
                <w:szCs w:val="24"/>
                <w:lang w:val="es-ES"/>
              </w:rPr>
            </w:pPr>
            <w:r w:rsidRPr="00E618E2">
              <w:rPr>
                <w:rFonts w:ascii="Arial" w:hAnsi="Arial" w:cs="Arial"/>
                <w:sz w:val="24"/>
                <w:szCs w:val="24"/>
                <w:lang w:val="es-ES"/>
              </w:rPr>
              <w:t>INTERACCIÓN HOMBRE-MÁQUINA</w:t>
            </w:r>
          </w:p>
        </w:tc>
        <w:tc>
          <w:tcPr>
            <w:tcW w:w="992" w:type="dxa"/>
            <w:tcBorders>
              <w:top w:val="single" w:sz="6" w:space="0" w:color="auto"/>
              <w:left w:val="single" w:sz="6" w:space="0" w:color="auto"/>
              <w:bottom w:val="double" w:sz="4" w:space="0" w:color="auto"/>
              <w:right w:val="single" w:sz="6" w:space="0" w:color="auto"/>
            </w:tcBorders>
            <w:vAlign w:val="bottom"/>
            <w:hideMark/>
          </w:tcPr>
          <w:p w14:paraId="2340B77D" w14:textId="77777777" w:rsidR="00BE313D" w:rsidRPr="00E618E2" w:rsidRDefault="00BE313D">
            <w:pPr>
              <w:jc w:val="center"/>
              <w:rPr>
                <w:rFonts w:ascii="Arial Narrow" w:hAnsi="Arial Narrow" w:cs="Arial"/>
                <w:sz w:val="24"/>
                <w:szCs w:val="24"/>
              </w:rPr>
            </w:pPr>
            <w:r w:rsidRPr="00E618E2">
              <w:rPr>
                <w:rFonts w:ascii="Arial Narrow" w:hAnsi="Arial Narrow" w:cs="Arial"/>
              </w:rPr>
              <w:t>50</w:t>
            </w:r>
          </w:p>
        </w:tc>
        <w:tc>
          <w:tcPr>
            <w:tcW w:w="992" w:type="dxa"/>
            <w:tcBorders>
              <w:top w:val="single" w:sz="6" w:space="0" w:color="auto"/>
              <w:left w:val="single" w:sz="6" w:space="0" w:color="auto"/>
              <w:bottom w:val="double" w:sz="4" w:space="0" w:color="auto"/>
              <w:right w:val="single" w:sz="6" w:space="0" w:color="auto"/>
            </w:tcBorders>
            <w:vAlign w:val="bottom"/>
            <w:hideMark/>
          </w:tcPr>
          <w:p w14:paraId="04CBF534" w14:textId="77777777" w:rsidR="00BE313D" w:rsidRPr="00E618E2" w:rsidRDefault="00BE313D">
            <w:pPr>
              <w:jc w:val="center"/>
              <w:rPr>
                <w:rFonts w:ascii="Arial Narrow" w:hAnsi="Arial Narrow" w:cs="Arial"/>
                <w:sz w:val="24"/>
                <w:szCs w:val="24"/>
              </w:rPr>
            </w:pPr>
            <w:r w:rsidRPr="00E618E2">
              <w:rPr>
                <w:rFonts w:ascii="Arial Narrow" w:hAnsi="Arial Narrow" w:cs="Arial"/>
              </w:rPr>
              <w:t>100</w:t>
            </w:r>
          </w:p>
        </w:tc>
        <w:tc>
          <w:tcPr>
            <w:tcW w:w="992" w:type="dxa"/>
            <w:tcBorders>
              <w:top w:val="single" w:sz="6" w:space="0" w:color="auto"/>
              <w:left w:val="single" w:sz="6" w:space="0" w:color="auto"/>
              <w:bottom w:val="double" w:sz="4" w:space="0" w:color="auto"/>
              <w:right w:val="single" w:sz="6" w:space="0" w:color="auto"/>
            </w:tcBorders>
            <w:vAlign w:val="bottom"/>
            <w:hideMark/>
          </w:tcPr>
          <w:p w14:paraId="1F8A879C" w14:textId="77777777" w:rsidR="00BE313D" w:rsidRPr="00E618E2" w:rsidRDefault="00BE313D">
            <w:pPr>
              <w:jc w:val="center"/>
              <w:rPr>
                <w:rFonts w:ascii="Arial Narrow" w:hAnsi="Arial Narrow" w:cs="Arial"/>
                <w:sz w:val="24"/>
                <w:szCs w:val="24"/>
              </w:rPr>
            </w:pPr>
            <w:r w:rsidRPr="00E618E2">
              <w:rPr>
                <w:rFonts w:ascii="Arial Narrow" w:hAnsi="Arial Narrow" w:cs="Arial"/>
              </w:rPr>
              <w:t>75</w:t>
            </w:r>
          </w:p>
        </w:tc>
        <w:tc>
          <w:tcPr>
            <w:tcW w:w="992" w:type="dxa"/>
            <w:tcBorders>
              <w:top w:val="single" w:sz="6" w:space="0" w:color="auto"/>
              <w:left w:val="single" w:sz="6" w:space="0" w:color="auto"/>
              <w:bottom w:val="double" w:sz="4" w:space="0" w:color="auto"/>
              <w:right w:val="single" w:sz="6" w:space="0" w:color="auto"/>
            </w:tcBorders>
            <w:vAlign w:val="bottom"/>
            <w:hideMark/>
          </w:tcPr>
          <w:p w14:paraId="20813C99" w14:textId="77777777" w:rsidR="00BE313D" w:rsidRPr="00E618E2" w:rsidRDefault="00BE313D">
            <w:pPr>
              <w:jc w:val="center"/>
              <w:rPr>
                <w:rFonts w:ascii="Arial Narrow" w:hAnsi="Arial Narrow" w:cs="Arial"/>
                <w:sz w:val="24"/>
                <w:szCs w:val="24"/>
              </w:rPr>
            </w:pPr>
            <w:r w:rsidRPr="00E618E2">
              <w:rPr>
                <w:rFonts w:ascii="Arial Narrow" w:hAnsi="Arial Narrow" w:cs="Arial"/>
              </w:rPr>
              <w:t>50</w:t>
            </w:r>
          </w:p>
        </w:tc>
      </w:tr>
      <w:tr w:rsidR="00BE313D" w:rsidRPr="00E618E2" w14:paraId="44813C81" w14:textId="77777777" w:rsidTr="00BE313D">
        <w:trPr>
          <w:trHeight w:val="262"/>
        </w:trPr>
        <w:tc>
          <w:tcPr>
            <w:tcW w:w="4708" w:type="dxa"/>
            <w:tcBorders>
              <w:top w:val="double" w:sz="4" w:space="0" w:color="auto"/>
              <w:left w:val="single" w:sz="6" w:space="0" w:color="auto"/>
              <w:bottom w:val="single" w:sz="6" w:space="0" w:color="auto"/>
              <w:right w:val="single" w:sz="6" w:space="0" w:color="auto"/>
            </w:tcBorders>
            <w:hideMark/>
          </w:tcPr>
          <w:p w14:paraId="74A79EBD" w14:textId="77777777" w:rsidR="00BE313D" w:rsidRPr="00E618E2" w:rsidRDefault="00BE313D">
            <w:pPr>
              <w:spacing w:before="60"/>
              <w:jc w:val="both"/>
              <w:rPr>
                <w:rFonts w:ascii="Arial" w:hAnsi="Arial" w:cs="Arial"/>
                <w:b/>
                <w:sz w:val="24"/>
                <w:szCs w:val="24"/>
                <w:lang w:val="es-ES"/>
              </w:rPr>
            </w:pPr>
            <w:r w:rsidRPr="00E618E2">
              <w:rPr>
                <w:rFonts w:ascii="Arial" w:hAnsi="Arial" w:cs="Arial"/>
                <w:b/>
                <w:sz w:val="24"/>
                <w:szCs w:val="24"/>
                <w:lang w:val="es-ES"/>
              </w:rPr>
              <w:t>TOTAL DE UNIDADES MÍNIMAS  DE INF. Y COMP.</w:t>
            </w:r>
          </w:p>
        </w:tc>
        <w:tc>
          <w:tcPr>
            <w:tcW w:w="992" w:type="dxa"/>
            <w:tcBorders>
              <w:top w:val="double" w:sz="4" w:space="0" w:color="auto"/>
              <w:left w:val="single" w:sz="6" w:space="0" w:color="auto"/>
              <w:bottom w:val="single" w:sz="6" w:space="0" w:color="auto"/>
              <w:right w:val="single" w:sz="6" w:space="0" w:color="auto"/>
            </w:tcBorders>
            <w:hideMark/>
          </w:tcPr>
          <w:p w14:paraId="5D81A707" w14:textId="77777777" w:rsidR="00BE313D" w:rsidRPr="00E618E2" w:rsidRDefault="00BE313D">
            <w:pPr>
              <w:spacing w:before="60"/>
              <w:jc w:val="both"/>
              <w:rPr>
                <w:rFonts w:ascii="Arial" w:hAnsi="Arial" w:cs="Arial"/>
                <w:b/>
                <w:sz w:val="24"/>
                <w:szCs w:val="24"/>
                <w:lang w:val="es-ES"/>
              </w:rPr>
            </w:pPr>
            <w:r w:rsidRPr="00E618E2">
              <w:rPr>
                <w:rFonts w:ascii="Arial" w:hAnsi="Arial" w:cs="Arial"/>
                <w:b/>
                <w:sz w:val="24"/>
                <w:szCs w:val="24"/>
                <w:lang w:val="es-ES"/>
              </w:rPr>
              <w:t>1,000</w:t>
            </w:r>
          </w:p>
        </w:tc>
        <w:tc>
          <w:tcPr>
            <w:tcW w:w="992" w:type="dxa"/>
            <w:tcBorders>
              <w:top w:val="double" w:sz="4" w:space="0" w:color="auto"/>
              <w:left w:val="single" w:sz="6" w:space="0" w:color="auto"/>
              <w:bottom w:val="single" w:sz="6" w:space="0" w:color="auto"/>
              <w:right w:val="single" w:sz="6" w:space="0" w:color="auto"/>
            </w:tcBorders>
            <w:hideMark/>
          </w:tcPr>
          <w:p w14:paraId="51F1A6D0" w14:textId="77777777" w:rsidR="00BE313D" w:rsidRPr="00E618E2" w:rsidRDefault="00BE313D">
            <w:pPr>
              <w:spacing w:before="60"/>
              <w:jc w:val="both"/>
              <w:rPr>
                <w:rFonts w:ascii="Arial" w:hAnsi="Arial" w:cs="Arial"/>
                <w:b/>
                <w:sz w:val="24"/>
                <w:szCs w:val="24"/>
                <w:lang w:val="es-ES"/>
              </w:rPr>
            </w:pPr>
            <w:r w:rsidRPr="00E618E2">
              <w:rPr>
                <w:rFonts w:ascii="Arial" w:hAnsi="Arial" w:cs="Arial"/>
                <w:b/>
                <w:sz w:val="24"/>
                <w:szCs w:val="24"/>
                <w:lang w:val="es-ES"/>
              </w:rPr>
              <w:t>1,000</w:t>
            </w:r>
          </w:p>
        </w:tc>
        <w:tc>
          <w:tcPr>
            <w:tcW w:w="992" w:type="dxa"/>
            <w:tcBorders>
              <w:top w:val="double" w:sz="4" w:space="0" w:color="auto"/>
              <w:left w:val="single" w:sz="6" w:space="0" w:color="auto"/>
              <w:bottom w:val="single" w:sz="6" w:space="0" w:color="auto"/>
              <w:right w:val="single" w:sz="6" w:space="0" w:color="auto"/>
            </w:tcBorders>
            <w:hideMark/>
          </w:tcPr>
          <w:p w14:paraId="3E994949" w14:textId="77777777" w:rsidR="00BE313D" w:rsidRPr="00E618E2" w:rsidRDefault="00BE313D">
            <w:pPr>
              <w:spacing w:before="60"/>
              <w:jc w:val="both"/>
              <w:rPr>
                <w:rFonts w:ascii="Arial" w:hAnsi="Arial" w:cs="Arial"/>
                <w:b/>
                <w:sz w:val="24"/>
                <w:szCs w:val="24"/>
                <w:lang w:val="es-ES"/>
              </w:rPr>
            </w:pPr>
            <w:r w:rsidRPr="00E618E2">
              <w:rPr>
                <w:rFonts w:ascii="Arial" w:hAnsi="Arial" w:cs="Arial"/>
                <w:b/>
                <w:sz w:val="24"/>
                <w:szCs w:val="24"/>
                <w:lang w:val="es-ES"/>
              </w:rPr>
              <w:t>1,000</w:t>
            </w:r>
          </w:p>
        </w:tc>
        <w:tc>
          <w:tcPr>
            <w:tcW w:w="992" w:type="dxa"/>
            <w:tcBorders>
              <w:top w:val="double" w:sz="4" w:space="0" w:color="auto"/>
              <w:left w:val="single" w:sz="6" w:space="0" w:color="auto"/>
              <w:bottom w:val="single" w:sz="6" w:space="0" w:color="auto"/>
              <w:right w:val="single" w:sz="6" w:space="0" w:color="auto"/>
            </w:tcBorders>
            <w:hideMark/>
          </w:tcPr>
          <w:p w14:paraId="199D598D" w14:textId="77777777" w:rsidR="00BE313D" w:rsidRPr="00E618E2" w:rsidRDefault="00BE313D">
            <w:pPr>
              <w:spacing w:before="60"/>
              <w:jc w:val="both"/>
              <w:rPr>
                <w:rFonts w:ascii="Arial" w:hAnsi="Arial" w:cs="Arial"/>
                <w:b/>
                <w:sz w:val="24"/>
                <w:szCs w:val="24"/>
                <w:lang w:val="es-ES"/>
              </w:rPr>
            </w:pPr>
            <w:r w:rsidRPr="00E618E2">
              <w:rPr>
                <w:rFonts w:ascii="Arial" w:hAnsi="Arial" w:cs="Arial"/>
                <w:b/>
                <w:sz w:val="24"/>
                <w:szCs w:val="24"/>
                <w:lang w:val="es-ES"/>
              </w:rPr>
              <w:t>1,000</w:t>
            </w:r>
          </w:p>
        </w:tc>
      </w:tr>
    </w:tbl>
    <w:p w14:paraId="2CFB093D" w14:textId="7273099D" w:rsidR="00BE313D" w:rsidRPr="00E618E2" w:rsidRDefault="00BD60D9" w:rsidP="00BE313D">
      <w:pPr>
        <w:tabs>
          <w:tab w:val="left" w:pos="4368"/>
        </w:tabs>
        <w:ind w:left="851" w:hanging="360"/>
        <w:jc w:val="both"/>
        <w:rPr>
          <w:rFonts w:ascii="Arial" w:hAnsi="Arial" w:cs="Arial"/>
          <w:b/>
          <w:sz w:val="24"/>
          <w:szCs w:val="24"/>
          <w:lang w:val="es-ES"/>
        </w:rPr>
      </w:pPr>
      <w:r w:rsidRPr="00E618E2">
        <w:rPr>
          <w:rFonts w:ascii="Arial" w:hAnsi="Arial" w:cs="Arial"/>
          <w:b/>
          <w:sz w:val="24"/>
          <w:szCs w:val="24"/>
          <w:lang w:val="es-ES"/>
        </w:rPr>
        <w:t>Tabla 1.</w:t>
      </w:r>
      <w:r w:rsidR="00BE313D" w:rsidRPr="00E618E2">
        <w:rPr>
          <w:rFonts w:ascii="Arial" w:hAnsi="Arial" w:cs="Arial"/>
          <w:b/>
          <w:sz w:val="24"/>
          <w:szCs w:val="24"/>
          <w:lang w:val="es-ES"/>
        </w:rPr>
        <w:t xml:space="preserve"> Perfiles por área basado en unidades mínimas.</w:t>
      </w:r>
    </w:p>
    <w:p w14:paraId="04FA533E" w14:textId="77777777" w:rsidR="00BE313D" w:rsidRPr="00E618E2" w:rsidRDefault="00BE313D" w:rsidP="00BE313D">
      <w:pPr>
        <w:tabs>
          <w:tab w:val="left" w:pos="4368"/>
        </w:tabs>
        <w:ind w:left="851" w:hanging="360"/>
        <w:jc w:val="both"/>
        <w:rPr>
          <w:rFonts w:ascii="Arial" w:hAnsi="Arial" w:cs="Arial"/>
          <w:sz w:val="24"/>
          <w:szCs w:val="24"/>
          <w:lang w:val="es-MX"/>
        </w:rPr>
      </w:pPr>
    </w:p>
    <w:p w14:paraId="359E43F9" w14:textId="77777777" w:rsidR="00BE313D" w:rsidRPr="00E618E2" w:rsidRDefault="00BE313D" w:rsidP="00BE313D">
      <w:pPr>
        <w:ind w:left="1014" w:hanging="438"/>
        <w:jc w:val="both"/>
        <w:rPr>
          <w:rFonts w:ascii="Arial" w:hAnsi="Arial" w:cs="Arial"/>
          <w:sz w:val="24"/>
          <w:szCs w:val="24"/>
          <w:lang w:val="es-MX"/>
        </w:rPr>
      </w:pPr>
      <w:r w:rsidRPr="00E618E2">
        <w:rPr>
          <w:rFonts w:ascii="Arial" w:hAnsi="Arial" w:cs="Arial"/>
          <w:sz w:val="24"/>
          <w:szCs w:val="24"/>
          <w:lang w:val="es-MX"/>
        </w:rPr>
        <w:t>A:</w:t>
      </w:r>
      <w:r w:rsidRPr="00E618E2">
        <w:rPr>
          <w:rFonts w:ascii="Arial" w:hAnsi="Arial" w:cs="Arial"/>
          <w:sz w:val="24"/>
          <w:szCs w:val="24"/>
          <w:lang w:val="es-MX"/>
        </w:rPr>
        <w:tab/>
        <w:t>LICENCIATURA EN INFORMÁTICA</w:t>
      </w:r>
    </w:p>
    <w:p w14:paraId="13A286FE" w14:textId="77777777" w:rsidR="00BE313D" w:rsidRPr="00E618E2" w:rsidRDefault="00BE313D" w:rsidP="00BE313D">
      <w:pPr>
        <w:ind w:left="1014" w:hanging="438"/>
        <w:jc w:val="both"/>
        <w:rPr>
          <w:rFonts w:ascii="Arial" w:hAnsi="Arial" w:cs="Arial"/>
          <w:sz w:val="24"/>
          <w:szCs w:val="24"/>
          <w:lang w:val="es-MX"/>
        </w:rPr>
      </w:pPr>
      <w:r w:rsidRPr="00E618E2">
        <w:rPr>
          <w:rFonts w:ascii="Arial" w:hAnsi="Arial" w:cs="Arial"/>
          <w:sz w:val="24"/>
          <w:szCs w:val="24"/>
          <w:lang w:val="es-MX"/>
        </w:rPr>
        <w:t>B.</w:t>
      </w:r>
      <w:r w:rsidRPr="00E618E2">
        <w:rPr>
          <w:rFonts w:ascii="Arial" w:hAnsi="Arial" w:cs="Arial"/>
          <w:sz w:val="24"/>
          <w:szCs w:val="24"/>
          <w:lang w:val="es-MX"/>
        </w:rPr>
        <w:tab/>
        <w:t>INGENIERO EN SOFTWARE</w:t>
      </w:r>
    </w:p>
    <w:p w14:paraId="5D218873" w14:textId="77777777" w:rsidR="00BE313D" w:rsidRPr="00E618E2" w:rsidRDefault="00BE313D" w:rsidP="00BE313D">
      <w:pPr>
        <w:ind w:left="1014" w:hanging="438"/>
        <w:jc w:val="both"/>
        <w:rPr>
          <w:rFonts w:ascii="Arial" w:hAnsi="Arial" w:cs="Arial"/>
          <w:sz w:val="24"/>
          <w:szCs w:val="24"/>
          <w:lang w:val="es-MX"/>
        </w:rPr>
      </w:pPr>
      <w:r w:rsidRPr="00E618E2">
        <w:rPr>
          <w:rFonts w:ascii="Arial" w:hAnsi="Arial" w:cs="Arial"/>
          <w:sz w:val="24"/>
          <w:szCs w:val="24"/>
          <w:lang w:val="es-MX"/>
        </w:rPr>
        <w:t>C:</w:t>
      </w:r>
      <w:r w:rsidRPr="00E618E2">
        <w:rPr>
          <w:rFonts w:ascii="Arial" w:hAnsi="Arial" w:cs="Arial"/>
          <w:sz w:val="24"/>
          <w:szCs w:val="24"/>
          <w:lang w:val="es-MX"/>
        </w:rPr>
        <w:tab/>
        <w:t>LICENCIATURA EN CIENCIAS DE LA COMPUTACIÓN</w:t>
      </w:r>
    </w:p>
    <w:p w14:paraId="6A7C9D3C" w14:textId="77777777" w:rsidR="00BE313D" w:rsidRPr="00E618E2" w:rsidRDefault="00BE313D" w:rsidP="00BE313D">
      <w:pPr>
        <w:ind w:left="1014" w:hanging="438"/>
        <w:jc w:val="both"/>
        <w:rPr>
          <w:rFonts w:ascii="Arial" w:hAnsi="Arial" w:cs="Arial"/>
          <w:sz w:val="24"/>
          <w:szCs w:val="24"/>
          <w:lang w:val="es-MX"/>
        </w:rPr>
      </w:pPr>
      <w:r w:rsidRPr="00E618E2">
        <w:rPr>
          <w:rFonts w:ascii="Arial" w:hAnsi="Arial" w:cs="Arial"/>
          <w:sz w:val="24"/>
          <w:szCs w:val="24"/>
          <w:lang w:val="es-MX"/>
        </w:rPr>
        <w:t>D:</w:t>
      </w:r>
      <w:r w:rsidRPr="00E618E2">
        <w:rPr>
          <w:rFonts w:ascii="Arial" w:hAnsi="Arial" w:cs="Arial"/>
          <w:sz w:val="24"/>
          <w:szCs w:val="24"/>
          <w:lang w:val="es-MX"/>
        </w:rPr>
        <w:tab/>
        <w:t>INGENIERIA EN COMPUTACIÓN</w:t>
      </w:r>
    </w:p>
    <w:p w14:paraId="49A8F17F" w14:textId="77777777" w:rsidR="00BE313D" w:rsidRPr="00E618E2" w:rsidRDefault="00BE313D" w:rsidP="00BE313D">
      <w:pPr>
        <w:ind w:left="360" w:hanging="360"/>
        <w:jc w:val="both"/>
        <w:rPr>
          <w:rFonts w:ascii="Arial" w:hAnsi="Arial" w:cs="Arial"/>
          <w:sz w:val="24"/>
          <w:szCs w:val="24"/>
          <w:lang w:val="es-MX"/>
        </w:rPr>
      </w:pPr>
    </w:p>
    <w:p w14:paraId="1A30BA42" w14:textId="77777777" w:rsidR="00BE313D" w:rsidRPr="00E618E2" w:rsidRDefault="00BE313D" w:rsidP="00523F24">
      <w:pPr>
        <w:widowControl w:val="0"/>
        <w:autoSpaceDE w:val="0"/>
        <w:autoSpaceDN w:val="0"/>
        <w:adjustRightInd w:val="0"/>
        <w:snapToGrid w:val="0"/>
        <w:rPr>
          <w:rFonts w:ascii="Arial" w:hAnsi="Arial" w:cs="Arial"/>
          <w:sz w:val="17"/>
          <w:szCs w:val="17"/>
          <w:lang w:val="es-ES"/>
        </w:rPr>
      </w:pPr>
    </w:p>
    <w:p w14:paraId="5A66307F" w14:textId="77777777" w:rsidR="00BE313D" w:rsidRPr="00E618E2" w:rsidRDefault="00BE313D" w:rsidP="00523F24">
      <w:pPr>
        <w:widowControl w:val="0"/>
        <w:autoSpaceDE w:val="0"/>
        <w:autoSpaceDN w:val="0"/>
        <w:adjustRightInd w:val="0"/>
        <w:snapToGrid w:val="0"/>
        <w:rPr>
          <w:rFonts w:ascii="Arial" w:hAnsi="Arial" w:cs="Arial"/>
          <w:sz w:val="17"/>
          <w:szCs w:val="17"/>
          <w:lang w:val="es-ES"/>
        </w:rPr>
      </w:pPr>
    </w:p>
    <w:p w14:paraId="53C666EE" w14:textId="577172EA" w:rsidR="00523F24" w:rsidRPr="00E618E2" w:rsidRDefault="00523F24" w:rsidP="00523F24">
      <w:pPr>
        <w:widowControl w:val="0"/>
        <w:autoSpaceDE w:val="0"/>
        <w:autoSpaceDN w:val="0"/>
        <w:adjustRightInd w:val="0"/>
        <w:snapToGrid w:val="0"/>
        <w:jc w:val="both"/>
        <w:rPr>
          <w:rFonts w:ascii="Arial" w:hAnsi="Arial" w:cs="Arial"/>
          <w:sz w:val="24"/>
          <w:szCs w:val="24"/>
          <w:lang w:val="es-ES"/>
        </w:rPr>
      </w:pPr>
      <w:r w:rsidRPr="00E618E2">
        <w:rPr>
          <w:rFonts w:ascii="Arial" w:hAnsi="Arial" w:cs="Arial"/>
          <w:sz w:val="24"/>
          <w:szCs w:val="24"/>
          <w:lang w:val="es-ES"/>
        </w:rPr>
        <w:t xml:space="preserve">El cruce de áreas y perfiles expresado </w:t>
      </w:r>
      <w:r w:rsidR="00BD60D9" w:rsidRPr="00E618E2">
        <w:rPr>
          <w:rFonts w:ascii="Arial" w:hAnsi="Arial" w:cs="Arial"/>
          <w:sz w:val="24"/>
          <w:szCs w:val="24"/>
          <w:lang w:val="es-ES"/>
        </w:rPr>
        <w:t xml:space="preserve">en la tabla anterior </w:t>
      </w:r>
      <w:r w:rsidRPr="00E618E2">
        <w:rPr>
          <w:rFonts w:ascii="Arial" w:hAnsi="Arial" w:cs="Arial"/>
          <w:sz w:val="24"/>
          <w:szCs w:val="24"/>
          <w:lang w:val="es-ES"/>
        </w:rPr>
        <w:t>es la síntesis de todo lo anterior y significa, para cada perfil, cuánto se debe sabe</w:t>
      </w:r>
      <w:r w:rsidR="00BE313D" w:rsidRPr="00E618E2">
        <w:rPr>
          <w:rFonts w:ascii="Arial" w:hAnsi="Arial" w:cs="Arial"/>
          <w:sz w:val="24"/>
          <w:szCs w:val="24"/>
          <w:lang w:val="es-ES"/>
        </w:rPr>
        <w:t>r de determinado grupo de temas por unidad de horas teóricas y prácticas definidas para el programa educativo.</w:t>
      </w:r>
    </w:p>
    <w:p w14:paraId="631418AA" w14:textId="22F6218A" w:rsidR="008E1EE5" w:rsidRPr="00E618E2" w:rsidRDefault="00BD60D9" w:rsidP="008E1EE5">
      <w:pPr>
        <w:jc w:val="both"/>
        <w:rPr>
          <w:rFonts w:ascii="Arial" w:hAnsi="Arial" w:cs="Arial"/>
          <w:b/>
          <w:bCs/>
          <w:sz w:val="24"/>
          <w:szCs w:val="24"/>
        </w:rPr>
      </w:pPr>
      <w:r w:rsidRPr="00E618E2">
        <w:rPr>
          <w:rFonts w:ascii="Arial" w:hAnsi="Arial" w:cs="Arial"/>
          <w:sz w:val="24"/>
          <w:szCs w:val="24"/>
          <w:lang w:val="es-ES"/>
        </w:rPr>
        <w:t xml:space="preserve"> </w:t>
      </w:r>
    </w:p>
    <w:p w14:paraId="6DBB86C2" w14:textId="223FCEFE" w:rsidR="008E1EE5" w:rsidRPr="00E618E2" w:rsidRDefault="008E1EE5" w:rsidP="008E1EE5">
      <w:pPr>
        <w:jc w:val="both"/>
        <w:rPr>
          <w:rFonts w:ascii="Arial" w:hAnsi="Arial" w:cs="Arial"/>
          <w:bCs/>
          <w:sz w:val="24"/>
          <w:szCs w:val="24"/>
        </w:rPr>
      </w:pPr>
      <w:r w:rsidRPr="00E618E2">
        <w:rPr>
          <w:rFonts w:ascii="Arial" w:hAnsi="Arial" w:cs="Arial"/>
          <w:bCs/>
          <w:sz w:val="24"/>
          <w:szCs w:val="24"/>
        </w:rPr>
        <w:t>En la</w:t>
      </w:r>
      <w:r w:rsidR="00E17C5E">
        <w:rPr>
          <w:rFonts w:ascii="Arial" w:hAnsi="Arial" w:cs="Arial"/>
          <w:bCs/>
          <w:sz w:val="24"/>
          <w:szCs w:val="24"/>
        </w:rPr>
        <w:t>s</w:t>
      </w:r>
      <w:r w:rsidRPr="00E618E2">
        <w:rPr>
          <w:rFonts w:ascii="Arial" w:hAnsi="Arial" w:cs="Arial"/>
          <w:bCs/>
          <w:sz w:val="24"/>
          <w:szCs w:val="24"/>
        </w:rPr>
        <w:t xml:space="preserve"> </w:t>
      </w:r>
      <w:r w:rsidR="00BD60D9" w:rsidRPr="00E618E2">
        <w:rPr>
          <w:rFonts w:ascii="Arial" w:hAnsi="Arial" w:cs="Arial"/>
          <w:bCs/>
          <w:sz w:val="24"/>
          <w:szCs w:val="24"/>
        </w:rPr>
        <w:t>tabla</w:t>
      </w:r>
      <w:r w:rsidR="00E17C5E">
        <w:rPr>
          <w:rFonts w:ascii="Arial" w:hAnsi="Arial" w:cs="Arial"/>
          <w:bCs/>
          <w:sz w:val="24"/>
          <w:szCs w:val="24"/>
        </w:rPr>
        <w:t>s</w:t>
      </w:r>
      <w:r w:rsidR="00BD60D9" w:rsidRPr="00E618E2">
        <w:rPr>
          <w:rFonts w:ascii="Arial" w:hAnsi="Arial" w:cs="Arial"/>
          <w:bCs/>
          <w:sz w:val="24"/>
          <w:szCs w:val="24"/>
        </w:rPr>
        <w:t xml:space="preserve"> 2 y 3</w:t>
      </w:r>
      <w:r w:rsidRPr="00E618E2">
        <w:rPr>
          <w:rFonts w:ascii="Arial" w:hAnsi="Arial" w:cs="Arial"/>
          <w:bCs/>
          <w:sz w:val="24"/>
          <w:szCs w:val="24"/>
        </w:rPr>
        <w:t>, se muestra un ejemplo de programas con 40 asignaturas, para hacer los cálculos, no sólo por área sino por su</w:t>
      </w:r>
      <w:r w:rsidR="00E17C5E">
        <w:rPr>
          <w:rFonts w:ascii="Arial" w:hAnsi="Arial" w:cs="Arial"/>
          <w:bCs/>
          <w:sz w:val="24"/>
          <w:szCs w:val="24"/>
        </w:rPr>
        <w:t>b-á</w:t>
      </w:r>
      <w:r w:rsidRPr="00E618E2">
        <w:rPr>
          <w:rFonts w:ascii="Arial" w:hAnsi="Arial" w:cs="Arial"/>
          <w:bCs/>
          <w:sz w:val="24"/>
          <w:szCs w:val="24"/>
        </w:rPr>
        <w:t>rea.</w:t>
      </w:r>
    </w:p>
    <w:p w14:paraId="4E2DC3FA" w14:textId="00C3BB74" w:rsidR="008E1EE5" w:rsidRPr="00E618E2" w:rsidRDefault="008E1EE5">
      <w:pPr>
        <w:rPr>
          <w:rFonts w:ascii="Verdana-Bold" w:hAnsi="Verdana-Bold" w:cs="Verdana-Bold"/>
          <w:b/>
          <w:bCs/>
        </w:rPr>
      </w:pPr>
      <w:r w:rsidRPr="00E618E2">
        <w:rPr>
          <w:rFonts w:ascii="Verdana-Bold" w:hAnsi="Verdana-Bold" w:cs="Verdana-Bold"/>
          <w:b/>
          <w:bCs/>
        </w:rPr>
        <w:br w:type="page"/>
      </w:r>
    </w:p>
    <w:tbl>
      <w:tblPr>
        <w:tblStyle w:val="Tablaconcuadrcula"/>
        <w:tblW w:w="10173" w:type="dxa"/>
        <w:tblLook w:val="04A0" w:firstRow="1" w:lastRow="0" w:firstColumn="1" w:lastColumn="0" w:noHBand="0" w:noVBand="1"/>
      </w:tblPr>
      <w:tblGrid>
        <w:gridCol w:w="3561"/>
        <w:gridCol w:w="1655"/>
        <w:gridCol w:w="1651"/>
        <w:gridCol w:w="1655"/>
        <w:gridCol w:w="1651"/>
      </w:tblGrid>
      <w:tr w:rsidR="00BD60D9" w14:paraId="32761DFD" w14:textId="77777777" w:rsidTr="00BD60D9">
        <w:trPr>
          <w:trHeight w:val="269"/>
        </w:trPr>
        <w:tc>
          <w:tcPr>
            <w:tcW w:w="3652" w:type="dxa"/>
            <w:tcBorders>
              <w:top w:val="single" w:sz="4" w:space="0" w:color="auto"/>
              <w:left w:val="single" w:sz="4" w:space="0" w:color="auto"/>
              <w:bottom w:val="single" w:sz="4" w:space="0" w:color="auto"/>
              <w:right w:val="single" w:sz="4" w:space="0" w:color="auto"/>
            </w:tcBorders>
          </w:tcPr>
          <w:p w14:paraId="3ADDF01A" w14:textId="77777777" w:rsidR="00BD60D9" w:rsidRDefault="00BD60D9"/>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50F44D" w14:textId="77777777" w:rsidR="00BD60D9" w:rsidRDefault="00BD60D9">
            <w:pPr>
              <w:autoSpaceDE w:val="0"/>
              <w:autoSpaceDN w:val="0"/>
              <w:adjustRightInd w:val="0"/>
              <w:jc w:val="center"/>
              <w:rPr>
                <w:rFonts w:ascii="Verdana-Bold" w:hAnsi="Verdana-Bold" w:cs="Verdana-Bold"/>
                <w:b/>
                <w:bCs/>
                <w:sz w:val="17"/>
                <w:szCs w:val="17"/>
              </w:rPr>
            </w:pPr>
          </w:p>
          <w:p w14:paraId="0FB92C88" w14:textId="77777777" w:rsidR="00BD60D9" w:rsidRDefault="00BD60D9">
            <w:pPr>
              <w:autoSpaceDE w:val="0"/>
              <w:autoSpaceDN w:val="0"/>
              <w:adjustRightInd w:val="0"/>
              <w:jc w:val="center"/>
              <w:rPr>
                <w:rFonts w:ascii="Verdana-Bold" w:hAnsi="Verdana-Bold" w:cs="Verdana-Bold"/>
                <w:b/>
                <w:bCs/>
                <w:sz w:val="17"/>
                <w:szCs w:val="17"/>
              </w:rPr>
            </w:pPr>
            <w:r>
              <w:rPr>
                <w:rFonts w:ascii="Verdana-Bold" w:hAnsi="Verdana-Bold" w:cs="Verdana-Bold"/>
                <w:b/>
                <w:bCs/>
                <w:sz w:val="17"/>
                <w:szCs w:val="17"/>
              </w:rPr>
              <w:t>A</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DEE08F0" w14:textId="77777777" w:rsidR="00BD60D9" w:rsidRDefault="00BD60D9">
            <w:pPr>
              <w:jc w:val="center"/>
              <w:rPr>
                <w:rFonts w:ascii="Verdana" w:hAnsi="Verdana" w:cs="Verdana"/>
                <w:sz w:val="17"/>
                <w:szCs w:val="17"/>
              </w:rPr>
            </w:pPr>
          </w:p>
          <w:p w14:paraId="3FD9CD7B" w14:textId="77777777" w:rsidR="00BD60D9" w:rsidRDefault="00BD60D9">
            <w:pPr>
              <w:jc w:val="center"/>
            </w:pPr>
            <w:r>
              <w:rPr>
                <w:rFonts w:ascii="Verdana" w:hAnsi="Verdana" w:cs="Verdana"/>
                <w:sz w:val="17"/>
                <w:szCs w:val="17"/>
              </w:rPr>
              <w:t>B</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1ACCFE9" w14:textId="77777777" w:rsidR="00BD60D9" w:rsidRDefault="00BD60D9">
            <w:pPr>
              <w:autoSpaceDE w:val="0"/>
              <w:autoSpaceDN w:val="0"/>
              <w:adjustRightInd w:val="0"/>
              <w:jc w:val="center"/>
              <w:rPr>
                <w:rFonts w:ascii="Verdana-Bold" w:hAnsi="Verdana-Bold" w:cs="Verdana-Bold"/>
                <w:b/>
                <w:bCs/>
                <w:sz w:val="17"/>
                <w:szCs w:val="17"/>
              </w:rPr>
            </w:pPr>
          </w:p>
          <w:p w14:paraId="7DB0EA84" w14:textId="77777777" w:rsidR="00BD60D9" w:rsidRDefault="00BD60D9">
            <w:pPr>
              <w:autoSpaceDE w:val="0"/>
              <w:autoSpaceDN w:val="0"/>
              <w:adjustRightInd w:val="0"/>
              <w:jc w:val="center"/>
              <w:rPr>
                <w:rFonts w:ascii="Verdana-Bold" w:hAnsi="Verdana-Bold" w:cs="Verdana-Bold"/>
                <w:b/>
                <w:bCs/>
                <w:sz w:val="17"/>
                <w:szCs w:val="17"/>
              </w:rPr>
            </w:pPr>
            <w:r>
              <w:rPr>
                <w:rFonts w:ascii="Verdana-Bold" w:hAnsi="Verdana-Bold" w:cs="Verdana-Bold"/>
                <w:b/>
                <w:bCs/>
                <w:sz w:val="17"/>
                <w:szCs w:val="17"/>
              </w:rPr>
              <w:t>C</w:t>
            </w:r>
          </w:p>
          <w:p w14:paraId="0721D819" w14:textId="77777777" w:rsidR="00BD60D9" w:rsidRDefault="00BD60D9">
            <w:pPr>
              <w:jc w:val="cente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86BDA39" w14:textId="77777777" w:rsidR="00BD60D9" w:rsidRDefault="00BD60D9">
            <w:pPr>
              <w:jc w:val="center"/>
              <w:rPr>
                <w:rFonts w:ascii="Verdana" w:hAnsi="Verdana" w:cs="Verdana"/>
                <w:sz w:val="17"/>
                <w:szCs w:val="17"/>
              </w:rPr>
            </w:pPr>
          </w:p>
          <w:p w14:paraId="1C9F9DD1" w14:textId="77777777" w:rsidR="00BD60D9" w:rsidRDefault="00BD60D9">
            <w:pPr>
              <w:jc w:val="center"/>
            </w:pPr>
            <w:r>
              <w:rPr>
                <w:rFonts w:ascii="Verdana" w:hAnsi="Verdana" w:cs="Verdana"/>
                <w:sz w:val="17"/>
                <w:szCs w:val="17"/>
              </w:rPr>
              <w:t>D</w:t>
            </w:r>
          </w:p>
        </w:tc>
      </w:tr>
      <w:tr w:rsidR="00BD60D9" w14:paraId="0702DA66" w14:textId="77777777" w:rsidTr="00BD60D9">
        <w:trPr>
          <w:trHeight w:hRule="exact" w:val="113"/>
        </w:trPr>
        <w:tc>
          <w:tcPr>
            <w:tcW w:w="3652" w:type="dxa"/>
            <w:tcBorders>
              <w:top w:val="single" w:sz="4" w:space="0" w:color="auto"/>
              <w:left w:val="single" w:sz="4" w:space="0" w:color="auto"/>
              <w:bottom w:val="single" w:sz="4" w:space="0" w:color="auto"/>
              <w:right w:val="single" w:sz="4" w:space="0" w:color="auto"/>
            </w:tcBorders>
          </w:tcPr>
          <w:p w14:paraId="78693C30" w14:textId="77777777" w:rsidR="00BD60D9" w:rsidRDefault="00BD60D9"/>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836F000" w14:textId="77777777" w:rsidR="00BD60D9" w:rsidRDefault="00BD60D9">
            <w:pPr>
              <w:autoSpaceDE w:val="0"/>
              <w:autoSpaceDN w:val="0"/>
              <w:adjustRightInd w:val="0"/>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EA225DC" w14:textId="77777777" w:rsidR="00BD60D9" w:rsidRDefault="00BD60D9">
            <w:pPr>
              <w:jc w:val="center"/>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D935E7C" w14:textId="77777777" w:rsidR="00BD60D9" w:rsidRDefault="00BD60D9">
            <w:pPr>
              <w:autoSpaceDE w:val="0"/>
              <w:autoSpaceDN w:val="0"/>
              <w:adjustRightInd w:val="0"/>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9C94BC" w14:textId="77777777" w:rsidR="00BD60D9" w:rsidRDefault="00BD60D9">
            <w:pPr>
              <w:jc w:val="center"/>
              <w:rPr>
                <w:rFonts w:ascii="Verdana" w:hAnsi="Verdana" w:cs="Verdana"/>
                <w:sz w:val="17"/>
                <w:szCs w:val="17"/>
              </w:rPr>
            </w:pPr>
          </w:p>
        </w:tc>
      </w:tr>
      <w:tr w:rsidR="00BD60D9" w14:paraId="19452E01" w14:textId="77777777" w:rsidTr="00BD60D9">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3813653" w14:textId="77777777" w:rsidR="00BD60D9" w:rsidRDefault="00BD60D9">
            <w:pPr>
              <w:autoSpaceDE w:val="0"/>
              <w:autoSpaceDN w:val="0"/>
              <w:adjustRightInd w:val="0"/>
              <w:rPr>
                <w:rFonts w:ascii="Verdana" w:hAnsi="Verdana" w:cs="Verdana"/>
                <w:sz w:val="17"/>
                <w:szCs w:val="17"/>
              </w:rPr>
            </w:pPr>
          </w:p>
          <w:p w14:paraId="5F0DDBA0" w14:textId="77777777" w:rsidR="00BD60D9" w:rsidRDefault="00BD60D9">
            <w:pPr>
              <w:autoSpaceDE w:val="0"/>
              <w:autoSpaceDN w:val="0"/>
              <w:adjustRightInd w:val="0"/>
              <w:rPr>
                <w:rFonts w:ascii="Verdana" w:hAnsi="Verdana" w:cs="Verdana"/>
                <w:sz w:val="17"/>
                <w:szCs w:val="17"/>
              </w:rPr>
            </w:pPr>
            <w:r>
              <w:rPr>
                <w:rFonts w:ascii="Verdana" w:hAnsi="Verdana" w:cs="Verdana"/>
                <w:sz w:val="17"/>
                <w:szCs w:val="17"/>
              </w:rPr>
              <w:t>ENTORNO SOCIAL</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1AF8249" w14:textId="77777777" w:rsidR="00BD60D9" w:rsidRDefault="00BD60D9">
            <w:pPr>
              <w:autoSpaceDE w:val="0"/>
              <w:autoSpaceDN w:val="0"/>
              <w:adjustRightInd w:val="0"/>
              <w:jc w:val="center"/>
              <w:rPr>
                <w:rFonts w:ascii="Verdana-Bold" w:hAnsi="Verdana-Bold" w:cs="Verdana-Bold"/>
                <w:b/>
                <w:bCs/>
                <w:sz w:val="17"/>
                <w:szCs w:val="17"/>
              </w:rPr>
            </w:pPr>
          </w:p>
          <w:p w14:paraId="3525F958" w14:textId="77777777" w:rsidR="00BD60D9" w:rsidRDefault="00BD60D9">
            <w:pPr>
              <w:autoSpaceDE w:val="0"/>
              <w:autoSpaceDN w:val="0"/>
              <w:adjustRightInd w:val="0"/>
              <w:jc w:val="center"/>
              <w:rPr>
                <w:rFonts w:ascii="Verdana-Bold" w:hAnsi="Verdana-Bold" w:cs="Verdana-Bold"/>
                <w:b/>
                <w:bCs/>
                <w:sz w:val="17"/>
                <w:szCs w:val="17"/>
              </w:rPr>
            </w:pPr>
            <w:r>
              <w:rPr>
                <w:rFonts w:ascii="Verdana-Bold" w:hAnsi="Verdana-Bold" w:cs="Verdana-Bold"/>
                <w:b/>
                <w:bCs/>
                <w:sz w:val="17"/>
                <w:szCs w:val="17"/>
              </w:rPr>
              <w:t>30</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DB821C" w14:textId="77777777" w:rsidR="00BD60D9" w:rsidRDefault="00BD60D9">
            <w:pPr>
              <w:jc w:val="center"/>
              <w:rPr>
                <w:rFonts w:ascii="Verdana" w:hAnsi="Verdana" w:cs="Verdana"/>
                <w:sz w:val="17"/>
                <w:szCs w:val="17"/>
              </w:rPr>
            </w:pPr>
          </w:p>
          <w:p w14:paraId="5C1B172E" w14:textId="77777777" w:rsidR="00BD60D9" w:rsidRDefault="00BD60D9">
            <w:pPr>
              <w:jc w:val="center"/>
            </w:pPr>
            <w:r>
              <w:rPr>
                <w:rFonts w:ascii="Verdana" w:hAnsi="Verdana" w:cs="Verdana"/>
                <w:sz w:val="17"/>
                <w:szCs w:val="17"/>
              </w:rPr>
              <w:t>12.5</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6552398" w14:textId="77777777" w:rsidR="00BD60D9" w:rsidRDefault="00BD60D9">
            <w:pPr>
              <w:autoSpaceDE w:val="0"/>
              <w:autoSpaceDN w:val="0"/>
              <w:adjustRightInd w:val="0"/>
              <w:jc w:val="center"/>
              <w:rPr>
                <w:rFonts w:ascii="Verdana-Bold" w:hAnsi="Verdana-Bold" w:cs="Verdana-Bold"/>
                <w:b/>
                <w:bCs/>
                <w:sz w:val="17"/>
                <w:szCs w:val="17"/>
              </w:rPr>
            </w:pPr>
          </w:p>
          <w:p w14:paraId="5B433690" w14:textId="77777777" w:rsidR="00BD60D9" w:rsidRDefault="00BD60D9">
            <w:pPr>
              <w:autoSpaceDE w:val="0"/>
              <w:autoSpaceDN w:val="0"/>
              <w:adjustRightInd w:val="0"/>
              <w:jc w:val="center"/>
              <w:rPr>
                <w:rFonts w:ascii="Verdana-Bold" w:hAnsi="Verdana-Bold" w:cs="Verdana-Bold"/>
                <w:b/>
                <w:bCs/>
                <w:sz w:val="17"/>
                <w:szCs w:val="17"/>
              </w:rPr>
            </w:pPr>
            <w:r>
              <w:rPr>
                <w:rFonts w:ascii="Verdana-Bold" w:hAnsi="Verdana-Bold" w:cs="Verdana-Bold"/>
                <w:b/>
                <w:bCs/>
                <w:sz w:val="17"/>
                <w:szCs w:val="17"/>
              </w:rPr>
              <w:t>10.0</w:t>
            </w:r>
          </w:p>
          <w:p w14:paraId="3C9122EE" w14:textId="77777777" w:rsidR="00BD60D9" w:rsidRDefault="00BD60D9">
            <w:pPr>
              <w:jc w:val="cente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F5DE87" w14:textId="77777777" w:rsidR="00BD60D9" w:rsidRDefault="00BD60D9">
            <w:pPr>
              <w:jc w:val="center"/>
              <w:rPr>
                <w:rFonts w:ascii="Verdana" w:hAnsi="Verdana" w:cs="Verdana"/>
                <w:sz w:val="17"/>
                <w:szCs w:val="17"/>
              </w:rPr>
            </w:pPr>
          </w:p>
          <w:p w14:paraId="4166A142" w14:textId="77777777" w:rsidR="00BD60D9" w:rsidRDefault="00BD60D9">
            <w:pPr>
              <w:jc w:val="center"/>
            </w:pPr>
            <w:r>
              <w:rPr>
                <w:rFonts w:ascii="Verdana" w:hAnsi="Verdana" w:cs="Verdana"/>
                <w:sz w:val="17"/>
                <w:szCs w:val="17"/>
              </w:rPr>
              <w:t>10</w:t>
            </w:r>
          </w:p>
        </w:tc>
      </w:tr>
      <w:tr w:rsidR="00BD60D9" w14:paraId="47183C3E" w14:textId="77777777" w:rsidTr="00BD60D9">
        <w:trPr>
          <w:trHeight w:hRule="exact" w:val="113"/>
        </w:trPr>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E02ABB7" w14:textId="77777777" w:rsidR="00BD60D9" w:rsidRDefault="00BD60D9">
            <w:pPr>
              <w:autoSpaceDE w:val="0"/>
              <w:autoSpaceDN w:val="0"/>
              <w:adjustRightInd w:val="0"/>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7824CAC" w14:textId="77777777" w:rsidR="00BD60D9" w:rsidRDefault="00BD60D9">
            <w:pPr>
              <w:autoSpaceDE w:val="0"/>
              <w:autoSpaceDN w:val="0"/>
              <w:adjustRightInd w:val="0"/>
              <w:jc w:val="center"/>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CC41701" w14:textId="77777777" w:rsidR="00BD60D9" w:rsidRDefault="00BD60D9">
            <w:pPr>
              <w:jc w:val="center"/>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9B38E3B" w14:textId="77777777" w:rsidR="00BD60D9" w:rsidRDefault="00BD60D9">
            <w:pPr>
              <w:autoSpaceDE w:val="0"/>
              <w:autoSpaceDN w:val="0"/>
              <w:adjustRightInd w:val="0"/>
              <w:jc w:val="center"/>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864337E" w14:textId="77777777" w:rsidR="00BD60D9" w:rsidRDefault="00BD60D9">
            <w:pPr>
              <w:jc w:val="center"/>
              <w:rPr>
                <w:rFonts w:ascii="Verdana" w:hAnsi="Verdana" w:cs="Verdana"/>
                <w:sz w:val="17"/>
                <w:szCs w:val="17"/>
              </w:rPr>
            </w:pPr>
          </w:p>
        </w:tc>
      </w:tr>
      <w:tr w:rsidR="00BD60D9" w14:paraId="447EB244" w14:textId="77777777" w:rsidTr="00BD60D9">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CBFDB4" w14:textId="77777777" w:rsidR="00BD60D9" w:rsidRDefault="00BD60D9">
            <w:pPr>
              <w:autoSpaceDE w:val="0"/>
              <w:autoSpaceDN w:val="0"/>
              <w:adjustRightInd w:val="0"/>
              <w:rPr>
                <w:rFonts w:ascii="Verdana" w:hAnsi="Verdana" w:cs="Verdana"/>
                <w:sz w:val="17"/>
                <w:szCs w:val="17"/>
              </w:rPr>
            </w:pPr>
          </w:p>
          <w:p w14:paraId="37D09A70" w14:textId="77777777" w:rsidR="00BD60D9" w:rsidRDefault="00BD60D9">
            <w:pPr>
              <w:autoSpaceDE w:val="0"/>
              <w:autoSpaceDN w:val="0"/>
              <w:adjustRightInd w:val="0"/>
              <w:rPr>
                <w:rFonts w:ascii="Verdana" w:hAnsi="Verdana" w:cs="Verdana"/>
                <w:sz w:val="17"/>
                <w:szCs w:val="17"/>
              </w:rPr>
            </w:pPr>
            <w:r>
              <w:rPr>
                <w:rFonts w:ascii="Verdana" w:hAnsi="Verdana" w:cs="Verdana"/>
                <w:sz w:val="17"/>
                <w:szCs w:val="17"/>
              </w:rPr>
              <w:t>MATEMÁTICAS</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8C18F6E" w14:textId="77777777" w:rsidR="00BD60D9" w:rsidRDefault="00BD60D9">
            <w:pPr>
              <w:autoSpaceDE w:val="0"/>
              <w:autoSpaceDN w:val="0"/>
              <w:adjustRightInd w:val="0"/>
              <w:jc w:val="center"/>
              <w:rPr>
                <w:rFonts w:ascii="Verdana-Bold" w:hAnsi="Verdana-Bold" w:cs="Verdana-Bold"/>
                <w:b/>
                <w:bCs/>
                <w:sz w:val="17"/>
                <w:szCs w:val="17"/>
              </w:rPr>
            </w:pPr>
          </w:p>
          <w:p w14:paraId="14A85983" w14:textId="77777777" w:rsidR="00BD60D9" w:rsidRDefault="00BD60D9">
            <w:pPr>
              <w:autoSpaceDE w:val="0"/>
              <w:autoSpaceDN w:val="0"/>
              <w:adjustRightInd w:val="0"/>
              <w:jc w:val="center"/>
              <w:rPr>
                <w:rFonts w:ascii="Verdana-Bold" w:hAnsi="Verdana-Bold" w:cs="Verdana-Bold"/>
                <w:b/>
                <w:bCs/>
                <w:sz w:val="17"/>
                <w:szCs w:val="17"/>
              </w:rPr>
            </w:pPr>
            <w:r>
              <w:rPr>
                <w:rFonts w:ascii="Verdana-Bold" w:hAnsi="Verdana-Bold" w:cs="Verdana-Bold"/>
                <w:b/>
                <w:bCs/>
                <w:sz w:val="17"/>
                <w:szCs w:val="17"/>
              </w:rPr>
              <w:t>10</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97EB54F" w14:textId="77777777" w:rsidR="00BD60D9" w:rsidRDefault="00BD60D9">
            <w:pPr>
              <w:autoSpaceDE w:val="0"/>
              <w:autoSpaceDN w:val="0"/>
              <w:adjustRightInd w:val="0"/>
              <w:jc w:val="center"/>
              <w:rPr>
                <w:rFonts w:ascii="Verdana" w:hAnsi="Verdana" w:cs="Verdana"/>
                <w:sz w:val="17"/>
                <w:szCs w:val="17"/>
              </w:rPr>
            </w:pPr>
          </w:p>
          <w:p w14:paraId="2CFE4C73" w14:textId="77777777" w:rsidR="00BD60D9" w:rsidRDefault="00BD60D9">
            <w:pPr>
              <w:autoSpaceDE w:val="0"/>
              <w:autoSpaceDN w:val="0"/>
              <w:adjustRightInd w:val="0"/>
              <w:jc w:val="center"/>
              <w:rPr>
                <w:rFonts w:ascii="Verdana-Bold" w:hAnsi="Verdana-Bold" w:cs="Verdana-Bold"/>
                <w:b/>
                <w:bCs/>
                <w:sz w:val="17"/>
                <w:szCs w:val="17"/>
              </w:rPr>
            </w:pPr>
            <w:r>
              <w:rPr>
                <w:rFonts w:ascii="Verdana" w:hAnsi="Verdana" w:cs="Verdana"/>
                <w:sz w:val="17"/>
                <w:szCs w:val="17"/>
              </w:rPr>
              <w:t>12.5</w:t>
            </w:r>
          </w:p>
          <w:p w14:paraId="32C7ACD2" w14:textId="77777777" w:rsidR="00BD60D9" w:rsidRDefault="00BD60D9">
            <w:pPr>
              <w:jc w:val="cente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13DD459" w14:textId="77777777" w:rsidR="00BD60D9" w:rsidRDefault="00BD60D9">
            <w:pPr>
              <w:jc w:val="center"/>
              <w:rPr>
                <w:rFonts w:ascii="Verdana-Bold" w:hAnsi="Verdana-Bold" w:cs="Verdana-Bold"/>
                <w:b/>
                <w:bCs/>
                <w:sz w:val="17"/>
                <w:szCs w:val="17"/>
              </w:rPr>
            </w:pPr>
          </w:p>
          <w:p w14:paraId="2C082EED" w14:textId="77777777" w:rsidR="00BD60D9" w:rsidRDefault="00BD60D9">
            <w:pPr>
              <w:jc w:val="center"/>
            </w:pPr>
            <w:r>
              <w:rPr>
                <w:rFonts w:ascii="Verdana-Bold" w:hAnsi="Verdana-Bold" w:cs="Verdana-Bold"/>
                <w:b/>
                <w:bCs/>
                <w:sz w:val="17"/>
                <w:szCs w:val="17"/>
              </w:rPr>
              <w:t>25.0</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0FD16B5" w14:textId="77777777" w:rsidR="00BD60D9" w:rsidRDefault="00BD60D9">
            <w:pPr>
              <w:jc w:val="center"/>
              <w:rPr>
                <w:rFonts w:ascii="Verdana" w:hAnsi="Verdana" w:cs="Verdana"/>
                <w:sz w:val="17"/>
                <w:szCs w:val="17"/>
              </w:rPr>
            </w:pPr>
          </w:p>
          <w:p w14:paraId="185D0B14" w14:textId="77777777" w:rsidR="00BD60D9" w:rsidRDefault="00BD60D9">
            <w:pPr>
              <w:jc w:val="center"/>
            </w:pPr>
            <w:r>
              <w:rPr>
                <w:rFonts w:ascii="Verdana" w:hAnsi="Verdana" w:cs="Verdana"/>
                <w:sz w:val="17"/>
                <w:szCs w:val="17"/>
              </w:rPr>
              <w:t>17.5</w:t>
            </w:r>
          </w:p>
        </w:tc>
      </w:tr>
      <w:tr w:rsidR="00BD60D9" w14:paraId="582A6EC5" w14:textId="77777777" w:rsidTr="00BD60D9">
        <w:trPr>
          <w:trHeight w:hRule="exact" w:val="113"/>
        </w:trPr>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B89B6CA" w14:textId="77777777" w:rsidR="00BD60D9" w:rsidRDefault="00BD60D9">
            <w:pPr>
              <w:autoSpaceDE w:val="0"/>
              <w:autoSpaceDN w:val="0"/>
              <w:adjustRightInd w:val="0"/>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D364649" w14:textId="77777777" w:rsidR="00BD60D9" w:rsidRDefault="00BD60D9">
            <w:pPr>
              <w:autoSpaceDE w:val="0"/>
              <w:autoSpaceDN w:val="0"/>
              <w:adjustRightInd w:val="0"/>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3355BB" w14:textId="77777777" w:rsidR="00BD60D9" w:rsidRDefault="00BD60D9">
            <w:pPr>
              <w:autoSpaceDE w:val="0"/>
              <w:autoSpaceDN w:val="0"/>
              <w:adjustRightInd w:val="0"/>
              <w:jc w:val="center"/>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6CC07A" w14:textId="77777777" w:rsidR="00BD60D9" w:rsidRDefault="00BD60D9">
            <w:pPr>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20BE1E" w14:textId="77777777" w:rsidR="00BD60D9" w:rsidRDefault="00BD60D9">
            <w:pPr>
              <w:jc w:val="center"/>
              <w:rPr>
                <w:rFonts w:ascii="Verdana" w:hAnsi="Verdana" w:cs="Verdana"/>
                <w:sz w:val="17"/>
                <w:szCs w:val="17"/>
              </w:rPr>
            </w:pPr>
          </w:p>
        </w:tc>
      </w:tr>
      <w:tr w:rsidR="00BD60D9" w14:paraId="14EA987F" w14:textId="77777777" w:rsidTr="00BD60D9">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EE86EA7" w14:textId="77777777" w:rsidR="00BD60D9" w:rsidRDefault="00BD60D9">
            <w:pPr>
              <w:autoSpaceDE w:val="0"/>
              <w:autoSpaceDN w:val="0"/>
              <w:adjustRightInd w:val="0"/>
              <w:rPr>
                <w:rFonts w:ascii="Verdana" w:hAnsi="Verdana" w:cs="Verdana"/>
                <w:sz w:val="17"/>
                <w:szCs w:val="17"/>
              </w:rPr>
            </w:pPr>
          </w:p>
          <w:p w14:paraId="65E9FCDE" w14:textId="77777777" w:rsidR="00BD60D9" w:rsidRDefault="00BD60D9">
            <w:pPr>
              <w:autoSpaceDE w:val="0"/>
              <w:autoSpaceDN w:val="0"/>
              <w:adjustRightInd w:val="0"/>
              <w:rPr>
                <w:rFonts w:ascii="Verdana" w:hAnsi="Verdana" w:cs="Verdana"/>
                <w:sz w:val="17"/>
                <w:szCs w:val="17"/>
              </w:rPr>
            </w:pPr>
            <w:r>
              <w:rPr>
                <w:rFonts w:ascii="Verdana" w:hAnsi="Verdana" w:cs="Verdana"/>
                <w:sz w:val="17"/>
                <w:szCs w:val="17"/>
              </w:rPr>
              <w:t>ARQUITECTURA DE COMPUTADORAS</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C96C8C2" w14:textId="77777777" w:rsidR="00BD60D9" w:rsidRDefault="00BD60D9">
            <w:pPr>
              <w:autoSpaceDE w:val="0"/>
              <w:autoSpaceDN w:val="0"/>
              <w:adjustRightInd w:val="0"/>
              <w:jc w:val="center"/>
              <w:rPr>
                <w:rFonts w:ascii="Verdana-Bold" w:hAnsi="Verdana-Bold" w:cs="Verdana-Bold"/>
                <w:b/>
                <w:bCs/>
                <w:sz w:val="17"/>
                <w:szCs w:val="17"/>
              </w:rPr>
            </w:pPr>
          </w:p>
          <w:p w14:paraId="1FA09AD6" w14:textId="77777777" w:rsidR="00BD60D9" w:rsidRDefault="00BD60D9">
            <w:pPr>
              <w:autoSpaceDE w:val="0"/>
              <w:autoSpaceDN w:val="0"/>
              <w:adjustRightInd w:val="0"/>
              <w:jc w:val="center"/>
              <w:rPr>
                <w:rFonts w:ascii="Verdana-Bold" w:hAnsi="Verdana-Bold" w:cs="Verdana-Bold"/>
                <w:b/>
                <w:bCs/>
                <w:sz w:val="17"/>
                <w:szCs w:val="17"/>
              </w:rPr>
            </w:pPr>
            <w:r>
              <w:rPr>
                <w:rFonts w:ascii="Verdana-Bold" w:hAnsi="Verdana-Bold" w:cs="Verdana-Bold"/>
                <w:b/>
                <w:bCs/>
                <w:sz w:val="17"/>
                <w:szCs w:val="17"/>
              </w:rPr>
              <w:t>5.0</w:t>
            </w:r>
          </w:p>
          <w:p w14:paraId="6F60CDD8" w14:textId="77777777" w:rsidR="00BD60D9" w:rsidRDefault="00BD60D9">
            <w:pPr>
              <w:jc w:val="cente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C5C9F5" w14:textId="77777777" w:rsidR="00BD60D9" w:rsidRDefault="00BD60D9">
            <w:pPr>
              <w:autoSpaceDE w:val="0"/>
              <w:autoSpaceDN w:val="0"/>
              <w:adjustRightInd w:val="0"/>
              <w:jc w:val="center"/>
              <w:rPr>
                <w:rFonts w:ascii="Verdana" w:hAnsi="Verdana" w:cs="Verdana"/>
                <w:sz w:val="17"/>
                <w:szCs w:val="17"/>
              </w:rPr>
            </w:pPr>
          </w:p>
          <w:p w14:paraId="11E1AAD3" w14:textId="77777777" w:rsidR="00BD60D9" w:rsidRDefault="00BD60D9">
            <w:pPr>
              <w:autoSpaceDE w:val="0"/>
              <w:autoSpaceDN w:val="0"/>
              <w:adjustRightInd w:val="0"/>
              <w:jc w:val="center"/>
              <w:rPr>
                <w:rFonts w:ascii="Verdana-Bold" w:hAnsi="Verdana-Bold" w:cs="Verdana-Bold"/>
                <w:b/>
                <w:bCs/>
                <w:sz w:val="17"/>
                <w:szCs w:val="17"/>
              </w:rPr>
            </w:pPr>
            <w:r>
              <w:rPr>
                <w:rFonts w:ascii="Verdana" w:hAnsi="Verdana" w:cs="Verdana"/>
                <w:sz w:val="17"/>
                <w:szCs w:val="17"/>
              </w:rPr>
              <w:t>7.5</w:t>
            </w:r>
          </w:p>
          <w:p w14:paraId="19632D02" w14:textId="77777777" w:rsidR="00BD60D9" w:rsidRDefault="00BD60D9">
            <w:pPr>
              <w:jc w:val="cente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C25CBA" w14:textId="77777777" w:rsidR="00BD60D9" w:rsidRDefault="00BD60D9">
            <w:pPr>
              <w:jc w:val="center"/>
              <w:rPr>
                <w:rFonts w:ascii="Verdana-Bold" w:hAnsi="Verdana-Bold" w:cs="Verdana-Bold"/>
                <w:b/>
                <w:bCs/>
                <w:sz w:val="17"/>
                <w:szCs w:val="17"/>
              </w:rPr>
            </w:pPr>
          </w:p>
          <w:p w14:paraId="176C0B7D" w14:textId="77777777" w:rsidR="00BD60D9" w:rsidRDefault="00BD60D9">
            <w:pPr>
              <w:jc w:val="center"/>
            </w:pPr>
            <w:r>
              <w:rPr>
                <w:rFonts w:ascii="Verdana-Bold" w:hAnsi="Verdana-Bold" w:cs="Verdana-Bold"/>
                <w:b/>
                <w:bCs/>
                <w:sz w:val="17"/>
                <w:szCs w:val="17"/>
              </w:rPr>
              <w:t>10.0</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7016B91" w14:textId="77777777" w:rsidR="00BD60D9" w:rsidRDefault="00BD60D9">
            <w:pPr>
              <w:jc w:val="center"/>
              <w:rPr>
                <w:rFonts w:ascii="Verdana" w:hAnsi="Verdana" w:cs="Verdana"/>
                <w:sz w:val="17"/>
                <w:szCs w:val="17"/>
              </w:rPr>
            </w:pPr>
          </w:p>
          <w:p w14:paraId="7C885324" w14:textId="77777777" w:rsidR="00BD60D9" w:rsidRDefault="00BD60D9">
            <w:pPr>
              <w:jc w:val="center"/>
            </w:pPr>
            <w:r>
              <w:rPr>
                <w:rFonts w:ascii="Verdana" w:hAnsi="Verdana" w:cs="Verdana"/>
                <w:sz w:val="17"/>
                <w:szCs w:val="17"/>
              </w:rPr>
              <w:t>17.5</w:t>
            </w:r>
          </w:p>
        </w:tc>
      </w:tr>
      <w:tr w:rsidR="00BD60D9" w14:paraId="79201A43" w14:textId="77777777" w:rsidTr="00BD60D9">
        <w:trPr>
          <w:trHeight w:hRule="exact" w:val="113"/>
        </w:trPr>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6E902E7" w14:textId="77777777" w:rsidR="00BD60D9" w:rsidRDefault="00BD60D9">
            <w:pPr>
              <w:autoSpaceDE w:val="0"/>
              <w:autoSpaceDN w:val="0"/>
              <w:adjustRightInd w:val="0"/>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4210553" w14:textId="77777777" w:rsidR="00BD60D9" w:rsidRDefault="00BD60D9">
            <w:pPr>
              <w:autoSpaceDE w:val="0"/>
              <w:autoSpaceDN w:val="0"/>
              <w:adjustRightInd w:val="0"/>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1D61DD6" w14:textId="77777777" w:rsidR="00BD60D9" w:rsidRDefault="00BD60D9">
            <w:pPr>
              <w:autoSpaceDE w:val="0"/>
              <w:autoSpaceDN w:val="0"/>
              <w:adjustRightInd w:val="0"/>
              <w:jc w:val="center"/>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E438F08" w14:textId="77777777" w:rsidR="00BD60D9" w:rsidRDefault="00BD60D9">
            <w:pPr>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0D2FC26" w14:textId="77777777" w:rsidR="00BD60D9" w:rsidRDefault="00BD60D9">
            <w:pPr>
              <w:jc w:val="center"/>
              <w:rPr>
                <w:rFonts w:ascii="Verdana" w:hAnsi="Verdana" w:cs="Verdana"/>
                <w:sz w:val="17"/>
                <w:szCs w:val="17"/>
              </w:rPr>
            </w:pPr>
          </w:p>
        </w:tc>
      </w:tr>
      <w:tr w:rsidR="00BD60D9" w14:paraId="73011716" w14:textId="77777777" w:rsidTr="00BD60D9">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F9C8216" w14:textId="77777777" w:rsidR="00BD60D9" w:rsidRDefault="00BD60D9">
            <w:pPr>
              <w:autoSpaceDE w:val="0"/>
              <w:autoSpaceDN w:val="0"/>
              <w:adjustRightInd w:val="0"/>
              <w:rPr>
                <w:rFonts w:ascii="Verdana" w:hAnsi="Verdana" w:cs="Verdana"/>
                <w:sz w:val="17"/>
                <w:szCs w:val="17"/>
              </w:rPr>
            </w:pPr>
          </w:p>
          <w:p w14:paraId="123768AD" w14:textId="77777777" w:rsidR="00BD60D9" w:rsidRDefault="00BD60D9">
            <w:pPr>
              <w:autoSpaceDE w:val="0"/>
              <w:autoSpaceDN w:val="0"/>
              <w:adjustRightInd w:val="0"/>
              <w:rPr>
                <w:rFonts w:ascii="Verdana" w:hAnsi="Verdana" w:cs="Verdana"/>
                <w:sz w:val="17"/>
                <w:szCs w:val="17"/>
              </w:rPr>
            </w:pPr>
            <w:r>
              <w:rPr>
                <w:rFonts w:ascii="Verdana" w:hAnsi="Verdana" w:cs="Verdana"/>
                <w:sz w:val="17"/>
                <w:szCs w:val="17"/>
              </w:rPr>
              <w:t>REDES</w:t>
            </w:r>
          </w:p>
          <w:p w14:paraId="72B770CA" w14:textId="77777777" w:rsidR="00BD60D9" w:rsidRDefault="00BD60D9">
            <w:pPr>
              <w:autoSpaceDE w:val="0"/>
              <w:autoSpaceDN w:val="0"/>
              <w:adjustRightInd w:val="0"/>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26EDB37" w14:textId="77777777" w:rsidR="00BD60D9" w:rsidRDefault="00BD60D9">
            <w:pPr>
              <w:autoSpaceDE w:val="0"/>
              <w:autoSpaceDN w:val="0"/>
              <w:adjustRightInd w:val="0"/>
              <w:jc w:val="center"/>
              <w:rPr>
                <w:rFonts w:ascii="Verdana-Bold" w:hAnsi="Verdana-Bold" w:cs="Verdana-Bold"/>
                <w:b/>
                <w:bCs/>
                <w:sz w:val="17"/>
                <w:szCs w:val="17"/>
              </w:rPr>
            </w:pPr>
          </w:p>
          <w:p w14:paraId="71DC7AC2" w14:textId="77777777" w:rsidR="00BD60D9" w:rsidRDefault="00BD60D9">
            <w:pPr>
              <w:autoSpaceDE w:val="0"/>
              <w:autoSpaceDN w:val="0"/>
              <w:adjustRightInd w:val="0"/>
              <w:jc w:val="center"/>
              <w:rPr>
                <w:rFonts w:ascii="Verdana-Bold" w:hAnsi="Verdana-Bold" w:cs="Verdana-Bold"/>
                <w:b/>
                <w:bCs/>
                <w:sz w:val="17"/>
                <w:szCs w:val="17"/>
              </w:rPr>
            </w:pPr>
            <w:r>
              <w:rPr>
                <w:rFonts w:ascii="Verdana-Bold" w:hAnsi="Verdana-Bold" w:cs="Verdana-Bold"/>
                <w:b/>
                <w:bCs/>
                <w:sz w:val="17"/>
                <w:szCs w:val="17"/>
              </w:rPr>
              <w:t>7.5</w:t>
            </w:r>
          </w:p>
          <w:p w14:paraId="325E6402" w14:textId="77777777" w:rsidR="00BD60D9" w:rsidRDefault="00BD60D9">
            <w:pPr>
              <w:autoSpaceDE w:val="0"/>
              <w:autoSpaceDN w:val="0"/>
              <w:adjustRightInd w:val="0"/>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2F711F" w14:textId="77777777" w:rsidR="00BD60D9" w:rsidRDefault="00BD60D9">
            <w:pPr>
              <w:autoSpaceDE w:val="0"/>
              <w:autoSpaceDN w:val="0"/>
              <w:adjustRightInd w:val="0"/>
              <w:jc w:val="center"/>
              <w:rPr>
                <w:rFonts w:ascii="Verdana" w:hAnsi="Verdana" w:cs="Verdana"/>
                <w:sz w:val="17"/>
                <w:szCs w:val="17"/>
              </w:rPr>
            </w:pPr>
          </w:p>
          <w:p w14:paraId="3913AEA5" w14:textId="77777777" w:rsidR="00BD60D9" w:rsidRDefault="00BD60D9">
            <w:pPr>
              <w:autoSpaceDE w:val="0"/>
              <w:autoSpaceDN w:val="0"/>
              <w:adjustRightInd w:val="0"/>
              <w:jc w:val="center"/>
              <w:rPr>
                <w:rFonts w:ascii="Verdana" w:hAnsi="Verdana" w:cs="Verdana"/>
                <w:sz w:val="17"/>
                <w:szCs w:val="17"/>
              </w:rPr>
            </w:pPr>
            <w:r>
              <w:rPr>
                <w:rFonts w:ascii="Verdana" w:hAnsi="Verdana" w:cs="Verdana"/>
                <w:sz w:val="17"/>
                <w:szCs w:val="17"/>
              </w:rPr>
              <w:t>7.5</w:t>
            </w:r>
          </w:p>
          <w:p w14:paraId="431FB780" w14:textId="77777777" w:rsidR="00BD60D9" w:rsidRDefault="00BD60D9">
            <w:pPr>
              <w:autoSpaceDE w:val="0"/>
              <w:autoSpaceDN w:val="0"/>
              <w:adjustRightInd w:val="0"/>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2CF6EE2" w14:textId="77777777" w:rsidR="00BD60D9" w:rsidRDefault="00BD60D9">
            <w:pPr>
              <w:autoSpaceDE w:val="0"/>
              <w:autoSpaceDN w:val="0"/>
              <w:adjustRightInd w:val="0"/>
              <w:jc w:val="center"/>
              <w:rPr>
                <w:rFonts w:ascii="Verdana-Bold" w:hAnsi="Verdana-Bold" w:cs="Verdana-Bold"/>
                <w:b/>
                <w:bCs/>
                <w:sz w:val="17"/>
                <w:szCs w:val="17"/>
              </w:rPr>
            </w:pPr>
          </w:p>
          <w:p w14:paraId="5ADDB595" w14:textId="77777777" w:rsidR="00BD60D9" w:rsidRDefault="00BD60D9">
            <w:pPr>
              <w:autoSpaceDE w:val="0"/>
              <w:autoSpaceDN w:val="0"/>
              <w:adjustRightInd w:val="0"/>
              <w:jc w:val="center"/>
              <w:rPr>
                <w:rFonts w:ascii="Verdana-Bold" w:hAnsi="Verdana-Bold" w:cs="Verdana-Bold"/>
                <w:b/>
                <w:bCs/>
                <w:sz w:val="17"/>
                <w:szCs w:val="17"/>
              </w:rPr>
            </w:pPr>
            <w:r>
              <w:rPr>
                <w:rFonts w:ascii="Verdana-Bold" w:hAnsi="Verdana-Bold" w:cs="Verdana-Bold"/>
                <w:b/>
                <w:bCs/>
                <w:sz w:val="17"/>
                <w:szCs w:val="17"/>
              </w:rPr>
              <w:t>10.0</w:t>
            </w:r>
          </w:p>
          <w:p w14:paraId="068BFB09" w14:textId="77777777" w:rsidR="00BD60D9" w:rsidRDefault="00BD60D9">
            <w:pPr>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32A3CF2" w14:textId="77777777" w:rsidR="00BD60D9" w:rsidRDefault="00BD60D9">
            <w:pPr>
              <w:jc w:val="center"/>
              <w:rPr>
                <w:rFonts w:ascii="Verdana" w:hAnsi="Verdana" w:cs="Verdana"/>
                <w:sz w:val="17"/>
                <w:szCs w:val="17"/>
              </w:rPr>
            </w:pPr>
          </w:p>
          <w:p w14:paraId="4670DDFD" w14:textId="77777777" w:rsidR="00BD60D9" w:rsidRDefault="00BD60D9">
            <w:pPr>
              <w:jc w:val="center"/>
              <w:rPr>
                <w:rFonts w:ascii="Verdana" w:hAnsi="Verdana" w:cs="Verdana"/>
                <w:sz w:val="17"/>
                <w:szCs w:val="17"/>
              </w:rPr>
            </w:pPr>
            <w:r>
              <w:rPr>
                <w:rFonts w:ascii="Verdana" w:hAnsi="Verdana" w:cs="Verdana"/>
                <w:sz w:val="17"/>
                <w:szCs w:val="17"/>
              </w:rPr>
              <w:t>15.0</w:t>
            </w:r>
          </w:p>
        </w:tc>
      </w:tr>
      <w:tr w:rsidR="00BD60D9" w14:paraId="3A38DC50" w14:textId="77777777" w:rsidTr="00BD60D9">
        <w:trPr>
          <w:trHeight w:hRule="exact" w:val="113"/>
        </w:trPr>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BDFA194" w14:textId="77777777" w:rsidR="00BD60D9" w:rsidRDefault="00BD60D9">
            <w:pPr>
              <w:autoSpaceDE w:val="0"/>
              <w:autoSpaceDN w:val="0"/>
              <w:adjustRightInd w:val="0"/>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D46648A" w14:textId="77777777" w:rsidR="00BD60D9" w:rsidRDefault="00BD60D9">
            <w:pPr>
              <w:autoSpaceDE w:val="0"/>
              <w:autoSpaceDN w:val="0"/>
              <w:adjustRightInd w:val="0"/>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08BB755" w14:textId="77777777" w:rsidR="00BD60D9" w:rsidRDefault="00BD60D9">
            <w:pPr>
              <w:autoSpaceDE w:val="0"/>
              <w:autoSpaceDN w:val="0"/>
              <w:adjustRightInd w:val="0"/>
              <w:jc w:val="center"/>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B05105E" w14:textId="77777777" w:rsidR="00BD60D9" w:rsidRDefault="00BD60D9">
            <w:pPr>
              <w:autoSpaceDE w:val="0"/>
              <w:autoSpaceDN w:val="0"/>
              <w:adjustRightInd w:val="0"/>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51D3D9" w14:textId="77777777" w:rsidR="00BD60D9" w:rsidRDefault="00BD60D9">
            <w:pPr>
              <w:jc w:val="center"/>
              <w:rPr>
                <w:rFonts w:ascii="Verdana" w:hAnsi="Verdana" w:cs="Verdana"/>
                <w:sz w:val="17"/>
                <w:szCs w:val="17"/>
              </w:rPr>
            </w:pPr>
          </w:p>
        </w:tc>
      </w:tr>
      <w:tr w:rsidR="00BD60D9" w14:paraId="27A60130" w14:textId="77777777" w:rsidTr="00BD60D9">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268B08C" w14:textId="77777777" w:rsidR="00BD60D9" w:rsidRDefault="00BD60D9">
            <w:pPr>
              <w:autoSpaceDE w:val="0"/>
              <w:autoSpaceDN w:val="0"/>
              <w:adjustRightInd w:val="0"/>
              <w:rPr>
                <w:rFonts w:ascii="Verdana" w:hAnsi="Verdana" w:cs="Verdana"/>
                <w:sz w:val="17"/>
                <w:szCs w:val="17"/>
              </w:rPr>
            </w:pPr>
          </w:p>
          <w:p w14:paraId="7549A946" w14:textId="77777777" w:rsidR="00BD60D9" w:rsidRDefault="00BD60D9">
            <w:pPr>
              <w:autoSpaceDE w:val="0"/>
              <w:autoSpaceDN w:val="0"/>
              <w:adjustRightInd w:val="0"/>
              <w:rPr>
                <w:rFonts w:ascii="Verdana" w:hAnsi="Verdana" w:cs="Verdana"/>
                <w:sz w:val="17"/>
                <w:szCs w:val="17"/>
              </w:rPr>
            </w:pPr>
            <w:r>
              <w:rPr>
                <w:rFonts w:ascii="Verdana" w:hAnsi="Verdana" w:cs="Verdana"/>
                <w:sz w:val="17"/>
                <w:szCs w:val="17"/>
              </w:rPr>
              <w:t>SOFTWARE DE BASE</w:t>
            </w:r>
          </w:p>
          <w:p w14:paraId="25EFC809" w14:textId="77777777" w:rsidR="00BD60D9" w:rsidRDefault="00BD60D9">
            <w:pPr>
              <w:autoSpaceDE w:val="0"/>
              <w:autoSpaceDN w:val="0"/>
              <w:adjustRightInd w:val="0"/>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AD9C06E" w14:textId="77777777" w:rsidR="00BD60D9" w:rsidRDefault="00BD60D9">
            <w:pPr>
              <w:jc w:val="center"/>
              <w:rPr>
                <w:rFonts w:ascii="Verdana-Bold" w:hAnsi="Verdana-Bold" w:cs="Verdana-Bold"/>
                <w:b/>
                <w:bCs/>
                <w:sz w:val="17"/>
                <w:szCs w:val="17"/>
              </w:rPr>
            </w:pPr>
          </w:p>
          <w:p w14:paraId="0EB840E3" w14:textId="77777777" w:rsidR="00BD60D9" w:rsidRDefault="00BD60D9">
            <w:pPr>
              <w:jc w:val="center"/>
            </w:pPr>
            <w:r>
              <w:rPr>
                <w:rFonts w:ascii="Verdana-Bold" w:hAnsi="Verdana-Bold" w:cs="Verdana-Bold"/>
                <w:b/>
                <w:bCs/>
                <w:sz w:val="17"/>
                <w:szCs w:val="17"/>
              </w:rPr>
              <w:t>7.5</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D9E00EE" w14:textId="77777777" w:rsidR="00BD60D9" w:rsidRDefault="00BD60D9">
            <w:pPr>
              <w:autoSpaceDE w:val="0"/>
              <w:autoSpaceDN w:val="0"/>
              <w:adjustRightInd w:val="0"/>
              <w:jc w:val="center"/>
              <w:rPr>
                <w:rFonts w:ascii="Verdana" w:hAnsi="Verdana" w:cs="Verdana"/>
                <w:sz w:val="17"/>
                <w:szCs w:val="17"/>
              </w:rPr>
            </w:pPr>
          </w:p>
          <w:p w14:paraId="41969AB4" w14:textId="77777777" w:rsidR="00BD60D9" w:rsidRDefault="00BD60D9">
            <w:pPr>
              <w:autoSpaceDE w:val="0"/>
              <w:autoSpaceDN w:val="0"/>
              <w:adjustRightInd w:val="0"/>
              <w:jc w:val="center"/>
              <w:rPr>
                <w:rFonts w:ascii="Verdana" w:hAnsi="Verdana" w:cs="Verdana"/>
                <w:sz w:val="17"/>
                <w:szCs w:val="17"/>
              </w:rPr>
            </w:pPr>
            <w:r>
              <w:rPr>
                <w:rFonts w:ascii="Verdana" w:hAnsi="Verdana" w:cs="Verdana"/>
                <w:sz w:val="17"/>
                <w:szCs w:val="17"/>
              </w:rPr>
              <w:t>7.5</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9B9C8FA" w14:textId="77777777" w:rsidR="00BD60D9" w:rsidRDefault="00BD60D9">
            <w:pPr>
              <w:autoSpaceDE w:val="0"/>
              <w:autoSpaceDN w:val="0"/>
              <w:adjustRightInd w:val="0"/>
              <w:jc w:val="center"/>
              <w:rPr>
                <w:rFonts w:ascii="Verdana-Bold" w:hAnsi="Verdana-Bold" w:cs="Verdana-Bold"/>
                <w:b/>
                <w:bCs/>
                <w:sz w:val="17"/>
                <w:szCs w:val="17"/>
              </w:rPr>
            </w:pPr>
          </w:p>
          <w:p w14:paraId="775FF3A3" w14:textId="77777777" w:rsidR="00BD60D9" w:rsidRDefault="00BD60D9">
            <w:pPr>
              <w:autoSpaceDE w:val="0"/>
              <w:autoSpaceDN w:val="0"/>
              <w:adjustRightInd w:val="0"/>
              <w:jc w:val="center"/>
              <w:rPr>
                <w:rFonts w:ascii="Verdana-Bold" w:hAnsi="Verdana-Bold" w:cs="Verdana-Bold"/>
                <w:b/>
                <w:bCs/>
                <w:sz w:val="17"/>
                <w:szCs w:val="17"/>
              </w:rPr>
            </w:pPr>
            <w:r>
              <w:rPr>
                <w:rFonts w:ascii="Verdana-Bold" w:hAnsi="Verdana-Bold" w:cs="Verdana-Bold"/>
                <w:b/>
                <w:bCs/>
                <w:sz w:val="17"/>
                <w:szCs w:val="17"/>
              </w:rPr>
              <w:t>10.0</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12A5BB" w14:textId="77777777" w:rsidR="00BD60D9" w:rsidRDefault="00BD60D9">
            <w:pPr>
              <w:jc w:val="center"/>
              <w:rPr>
                <w:rFonts w:ascii="Verdana" w:hAnsi="Verdana" w:cs="Verdana"/>
                <w:sz w:val="17"/>
                <w:szCs w:val="17"/>
              </w:rPr>
            </w:pPr>
          </w:p>
          <w:p w14:paraId="616CD7F7" w14:textId="77777777" w:rsidR="00BD60D9" w:rsidRDefault="00BD60D9">
            <w:pPr>
              <w:jc w:val="center"/>
            </w:pPr>
            <w:r>
              <w:rPr>
                <w:rFonts w:ascii="Verdana" w:hAnsi="Verdana" w:cs="Verdana"/>
                <w:sz w:val="17"/>
                <w:szCs w:val="17"/>
              </w:rPr>
              <w:t>12.5</w:t>
            </w:r>
          </w:p>
        </w:tc>
      </w:tr>
      <w:tr w:rsidR="00BD60D9" w14:paraId="2B310002" w14:textId="77777777" w:rsidTr="00BD60D9">
        <w:trPr>
          <w:trHeight w:hRule="exact" w:val="113"/>
        </w:trPr>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885BD7" w14:textId="77777777" w:rsidR="00BD60D9" w:rsidRDefault="00BD60D9">
            <w:pPr>
              <w:autoSpaceDE w:val="0"/>
              <w:autoSpaceDN w:val="0"/>
              <w:adjustRightInd w:val="0"/>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83812EF" w14:textId="77777777" w:rsidR="00BD60D9" w:rsidRDefault="00BD60D9">
            <w:pPr>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A3B2DC4" w14:textId="77777777" w:rsidR="00BD60D9" w:rsidRDefault="00BD60D9">
            <w:pPr>
              <w:autoSpaceDE w:val="0"/>
              <w:autoSpaceDN w:val="0"/>
              <w:adjustRightInd w:val="0"/>
              <w:jc w:val="center"/>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B57BB54" w14:textId="77777777" w:rsidR="00BD60D9" w:rsidRDefault="00BD60D9">
            <w:pPr>
              <w:autoSpaceDE w:val="0"/>
              <w:autoSpaceDN w:val="0"/>
              <w:adjustRightInd w:val="0"/>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FBA5A8E" w14:textId="77777777" w:rsidR="00BD60D9" w:rsidRDefault="00BD60D9">
            <w:pPr>
              <w:jc w:val="center"/>
              <w:rPr>
                <w:rFonts w:ascii="Verdana" w:hAnsi="Verdana" w:cs="Verdana"/>
                <w:sz w:val="17"/>
                <w:szCs w:val="17"/>
              </w:rPr>
            </w:pPr>
          </w:p>
        </w:tc>
      </w:tr>
      <w:tr w:rsidR="00BD60D9" w14:paraId="26CD4567" w14:textId="77777777" w:rsidTr="00BD60D9">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1DA2179" w14:textId="77777777" w:rsidR="00BD60D9" w:rsidRDefault="00BD60D9">
            <w:pPr>
              <w:autoSpaceDE w:val="0"/>
              <w:autoSpaceDN w:val="0"/>
              <w:adjustRightInd w:val="0"/>
              <w:rPr>
                <w:rFonts w:ascii="Verdana" w:hAnsi="Verdana" w:cs="Verdana"/>
                <w:sz w:val="17"/>
                <w:szCs w:val="17"/>
              </w:rPr>
            </w:pPr>
          </w:p>
          <w:p w14:paraId="7842E323" w14:textId="77777777" w:rsidR="00BD60D9" w:rsidRDefault="00BD60D9">
            <w:pPr>
              <w:autoSpaceDE w:val="0"/>
              <w:autoSpaceDN w:val="0"/>
              <w:adjustRightInd w:val="0"/>
              <w:rPr>
                <w:rFonts w:ascii="Verdana" w:hAnsi="Verdana" w:cs="Verdana"/>
                <w:sz w:val="17"/>
                <w:szCs w:val="17"/>
              </w:rPr>
            </w:pPr>
            <w:r>
              <w:rPr>
                <w:rFonts w:ascii="Verdana" w:hAnsi="Verdana" w:cs="Verdana"/>
                <w:sz w:val="17"/>
                <w:szCs w:val="17"/>
              </w:rPr>
              <w:t>PROGRAMACIÓN E INGENIERÍA DE</w:t>
            </w:r>
          </w:p>
          <w:p w14:paraId="3910C128" w14:textId="77777777" w:rsidR="00BD60D9" w:rsidRDefault="00BD60D9">
            <w:pPr>
              <w:autoSpaceDE w:val="0"/>
              <w:autoSpaceDN w:val="0"/>
              <w:adjustRightInd w:val="0"/>
              <w:rPr>
                <w:rFonts w:ascii="Verdana" w:hAnsi="Verdana" w:cs="Verdana"/>
                <w:sz w:val="17"/>
                <w:szCs w:val="17"/>
              </w:rPr>
            </w:pPr>
            <w:r>
              <w:rPr>
                <w:rFonts w:ascii="Verdana" w:hAnsi="Verdana" w:cs="Verdana"/>
                <w:sz w:val="17"/>
                <w:szCs w:val="17"/>
              </w:rPr>
              <w:t>SOFTWARE</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2CEF6B8" w14:textId="77777777" w:rsidR="00BD60D9" w:rsidRDefault="00BD60D9">
            <w:pPr>
              <w:jc w:val="center"/>
              <w:rPr>
                <w:rFonts w:ascii="Verdana-Bold" w:hAnsi="Verdana-Bold" w:cs="Verdana-Bold"/>
                <w:b/>
                <w:bCs/>
                <w:sz w:val="17"/>
                <w:szCs w:val="17"/>
              </w:rPr>
            </w:pPr>
          </w:p>
          <w:p w14:paraId="68DBCCDB" w14:textId="77777777" w:rsidR="00BD60D9" w:rsidRDefault="00BD60D9">
            <w:pPr>
              <w:jc w:val="center"/>
            </w:pPr>
            <w:r>
              <w:rPr>
                <w:rFonts w:ascii="Verdana-Bold" w:hAnsi="Verdana-Bold" w:cs="Verdana-Bold"/>
                <w:b/>
                <w:bCs/>
                <w:sz w:val="17"/>
                <w:szCs w:val="17"/>
              </w:rPr>
              <w:t>17.5</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4EC97F" w14:textId="77777777" w:rsidR="00BD60D9" w:rsidRDefault="00BD60D9">
            <w:pPr>
              <w:jc w:val="center"/>
              <w:rPr>
                <w:rFonts w:ascii="Verdana" w:hAnsi="Verdana" w:cs="Verdana"/>
                <w:sz w:val="17"/>
                <w:szCs w:val="17"/>
              </w:rPr>
            </w:pPr>
          </w:p>
          <w:p w14:paraId="1094E21C" w14:textId="77777777" w:rsidR="00BD60D9" w:rsidRDefault="00BD60D9">
            <w:pPr>
              <w:jc w:val="center"/>
            </w:pPr>
            <w:r>
              <w:rPr>
                <w:rFonts w:ascii="Verdana" w:hAnsi="Verdana" w:cs="Verdana"/>
                <w:sz w:val="17"/>
                <w:szCs w:val="17"/>
              </w:rPr>
              <w:t>22.5</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AB2FEE6" w14:textId="77777777" w:rsidR="00BD60D9" w:rsidRDefault="00BD60D9">
            <w:pPr>
              <w:jc w:val="center"/>
              <w:rPr>
                <w:rFonts w:ascii="Verdana-Bold" w:hAnsi="Verdana-Bold" w:cs="Verdana-Bold"/>
                <w:b/>
                <w:bCs/>
                <w:sz w:val="17"/>
                <w:szCs w:val="17"/>
              </w:rPr>
            </w:pPr>
          </w:p>
          <w:p w14:paraId="7FE99644" w14:textId="77777777" w:rsidR="00BD60D9" w:rsidRDefault="00BD60D9">
            <w:pPr>
              <w:jc w:val="center"/>
            </w:pPr>
            <w:r>
              <w:rPr>
                <w:rFonts w:ascii="Verdana-Bold" w:hAnsi="Verdana-Bold" w:cs="Verdana-Bold"/>
                <w:b/>
                <w:bCs/>
                <w:sz w:val="17"/>
                <w:szCs w:val="17"/>
              </w:rPr>
              <w:t>20.0</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F36B14E" w14:textId="77777777" w:rsidR="00BD60D9" w:rsidRDefault="00BD60D9">
            <w:pPr>
              <w:jc w:val="center"/>
              <w:rPr>
                <w:rFonts w:ascii="Verdana" w:hAnsi="Verdana" w:cs="Verdana"/>
                <w:sz w:val="17"/>
                <w:szCs w:val="17"/>
              </w:rPr>
            </w:pPr>
          </w:p>
          <w:p w14:paraId="303CC7E4" w14:textId="77777777" w:rsidR="00BD60D9" w:rsidRDefault="00BD60D9">
            <w:pPr>
              <w:jc w:val="center"/>
            </w:pPr>
            <w:r>
              <w:rPr>
                <w:rFonts w:ascii="Verdana" w:hAnsi="Verdana" w:cs="Verdana"/>
                <w:sz w:val="17"/>
                <w:szCs w:val="17"/>
              </w:rPr>
              <w:t>17.5</w:t>
            </w:r>
          </w:p>
        </w:tc>
      </w:tr>
      <w:tr w:rsidR="00BD60D9" w14:paraId="1056EACA" w14:textId="77777777" w:rsidTr="00BD60D9">
        <w:trPr>
          <w:trHeight w:hRule="exact" w:val="113"/>
        </w:trPr>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BEC5683" w14:textId="77777777" w:rsidR="00BD60D9" w:rsidRDefault="00BD60D9">
            <w:pPr>
              <w:autoSpaceDE w:val="0"/>
              <w:autoSpaceDN w:val="0"/>
              <w:adjustRightInd w:val="0"/>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4BFAE1E" w14:textId="77777777" w:rsidR="00BD60D9" w:rsidRDefault="00BD60D9">
            <w:pPr>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8877629" w14:textId="77777777" w:rsidR="00BD60D9" w:rsidRDefault="00BD60D9">
            <w:pPr>
              <w:jc w:val="center"/>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FCCE4C1" w14:textId="77777777" w:rsidR="00BD60D9" w:rsidRDefault="00BD60D9">
            <w:pPr>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2707C21" w14:textId="77777777" w:rsidR="00BD60D9" w:rsidRDefault="00BD60D9">
            <w:pPr>
              <w:jc w:val="center"/>
              <w:rPr>
                <w:rFonts w:ascii="Verdana" w:hAnsi="Verdana" w:cs="Verdana"/>
                <w:sz w:val="17"/>
                <w:szCs w:val="17"/>
              </w:rPr>
            </w:pPr>
          </w:p>
        </w:tc>
      </w:tr>
      <w:tr w:rsidR="00BD60D9" w14:paraId="5CF0909B" w14:textId="77777777" w:rsidTr="00BD60D9">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179F0F7" w14:textId="77777777" w:rsidR="00BD60D9" w:rsidRDefault="00BD60D9">
            <w:pPr>
              <w:autoSpaceDE w:val="0"/>
              <w:autoSpaceDN w:val="0"/>
              <w:adjustRightInd w:val="0"/>
              <w:rPr>
                <w:rFonts w:ascii="Verdana" w:hAnsi="Verdana" w:cs="Verdana"/>
                <w:sz w:val="17"/>
                <w:szCs w:val="17"/>
              </w:rPr>
            </w:pPr>
          </w:p>
          <w:p w14:paraId="6E1E2CAA" w14:textId="77777777" w:rsidR="00BD60D9" w:rsidRDefault="00BD60D9">
            <w:pPr>
              <w:autoSpaceDE w:val="0"/>
              <w:autoSpaceDN w:val="0"/>
              <w:adjustRightInd w:val="0"/>
              <w:rPr>
                <w:rFonts w:ascii="Verdana" w:hAnsi="Verdana" w:cs="Verdana"/>
                <w:sz w:val="17"/>
                <w:szCs w:val="17"/>
              </w:rPr>
            </w:pPr>
            <w:r>
              <w:rPr>
                <w:rFonts w:ascii="Verdana" w:hAnsi="Verdana" w:cs="Verdana"/>
                <w:sz w:val="17"/>
                <w:szCs w:val="17"/>
              </w:rPr>
              <w:t>TRATAMIENTO DE INFORMACIÓN</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6A45632" w14:textId="77777777" w:rsidR="00BD60D9" w:rsidRDefault="00BD60D9">
            <w:pPr>
              <w:autoSpaceDE w:val="0"/>
              <w:autoSpaceDN w:val="0"/>
              <w:adjustRightInd w:val="0"/>
              <w:jc w:val="center"/>
              <w:rPr>
                <w:rFonts w:ascii="Verdana-Bold" w:hAnsi="Verdana-Bold" w:cs="Verdana-Bold"/>
                <w:b/>
                <w:bCs/>
                <w:sz w:val="17"/>
                <w:szCs w:val="17"/>
              </w:rPr>
            </w:pPr>
          </w:p>
          <w:p w14:paraId="398B66F3" w14:textId="77777777" w:rsidR="00BD60D9" w:rsidRDefault="00BD60D9">
            <w:pPr>
              <w:autoSpaceDE w:val="0"/>
              <w:autoSpaceDN w:val="0"/>
              <w:adjustRightInd w:val="0"/>
              <w:jc w:val="center"/>
              <w:rPr>
                <w:rFonts w:ascii="Verdana-Bold" w:hAnsi="Verdana-Bold" w:cs="Verdana-Bold"/>
                <w:b/>
                <w:bCs/>
                <w:sz w:val="17"/>
                <w:szCs w:val="17"/>
              </w:rPr>
            </w:pPr>
            <w:r>
              <w:rPr>
                <w:rFonts w:ascii="Verdana-Bold" w:hAnsi="Verdana-Bold" w:cs="Verdana-Bold"/>
                <w:b/>
                <w:bCs/>
                <w:sz w:val="17"/>
                <w:szCs w:val="17"/>
              </w:rPr>
              <w:t>17.5</w:t>
            </w:r>
          </w:p>
          <w:p w14:paraId="33F94741" w14:textId="77777777" w:rsidR="00BD60D9" w:rsidRDefault="00BD60D9">
            <w:pPr>
              <w:jc w:val="cente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D2F4D52" w14:textId="77777777" w:rsidR="00BD60D9" w:rsidRDefault="00BD60D9">
            <w:pPr>
              <w:jc w:val="center"/>
              <w:rPr>
                <w:rFonts w:ascii="Verdana" w:hAnsi="Verdana" w:cs="Verdana"/>
                <w:sz w:val="17"/>
                <w:szCs w:val="17"/>
              </w:rPr>
            </w:pPr>
          </w:p>
          <w:p w14:paraId="1AB63249" w14:textId="77777777" w:rsidR="00BD60D9" w:rsidRDefault="00BD60D9">
            <w:pPr>
              <w:jc w:val="center"/>
            </w:pPr>
            <w:r>
              <w:rPr>
                <w:rFonts w:ascii="Verdana" w:hAnsi="Verdana" w:cs="Verdana"/>
                <w:sz w:val="17"/>
                <w:szCs w:val="17"/>
              </w:rPr>
              <w:t>20.0</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B3D8C9" w14:textId="77777777" w:rsidR="00BD60D9" w:rsidRDefault="00BD60D9">
            <w:pPr>
              <w:autoSpaceDE w:val="0"/>
              <w:autoSpaceDN w:val="0"/>
              <w:adjustRightInd w:val="0"/>
              <w:jc w:val="center"/>
              <w:rPr>
                <w:rFonts w:ascii="Verdana-Bold" w:hAnsi="Verdana-Bold" w:cs="Verdana-Bold"/>
                <w:b/>
                <w:bCs/>
                <w:sz w:val="17"/>
                <w:szCs w:val="17"/>
              </w:rPr>
            </w:pPr>
          </w:p>
          <w:p w14:paraId="40906EB0" w14:textId="77777777" w:rsidR="00BD60D9" w:rsidRDefault="00BD60D9">
            <w:pPr>
              <w:autoSpaceDE w:val="0"/>
              <w:autoSpaceDN w:val="0"/>
              <w:adjustRightInd w:val="0"/>
              <w:jc w:val="center"/>
              <w:rPr>
                <w:rFonts w:ascii="Verdana-Bold" w:hAnsi="Verdana-Bold" w:cs="Verdana-Bold"/>
                <w:b/>
                <w:bCs/>
                <w:sz w:val="17"/>
                <w:szCs w:val="17"/>
              </w:rPr>
            </w:pPr>
            <w:r>
              <w:rPr>
                <w:rFonts w:ascii="Verdana-Bold" w:hAnsi="Verdana-Bold" w:cs="Verdana-Bold"/>
                <w:b/>
                <w:bCs/>
                <w:sz w:val="17"/>
                <w:szCs w:val="17"/>
              </w:rPr>
              <w:t>7.5</w:t>
            </w:r>
          </w:p>
          <w:p w14:paraId="7FF31D57" w14:textId="77777777" w:rsidR="00BD60D9" w:rsidRDefault="00BD60D9">
            <w:pPr>
              <w:jc w:val="cente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B996C8" w14:textId="77777777" w:rsidR="00BD60D9" w:rsidRDefault="00BD60D9">
            <w:pPr>
              <w:jc w:val="center"/>
              <w:rPr>
                <w:rFonts w:ascii="Verdana" w:hAnsi="Verdana" w:cs="Verdana"/>
                <w:sz w:val="17"/>
                <w:szCs w:val="17"/>
              </w:rPr>
            </w:pPr>
          </w:p>
          <w:p w14:paraId="66DA3A04" w14:textId="77777777" w:rsidR="00BD60D9" w:rsidRDefault="00BD60D9">
            <w:pPr>
              <w:jc w:val="center"/>
            </w:pPr>
            <w:r>
              <w:rPr>
                <w:rFonts w:ascii="Verdana" w:hAnsi="Verdana" w:cs="Verdana"/>
                <w:sz w:val="17"/>
                <w:szCs w:val="17"/>
              </w:rPr>
              <w:t>5.0</w:t>
            </w:r>
          </w:p>
        </w:tc>
      </w:tr>
      <w:tr w:rsidR="00BD60D9" w14:paraId="48D153E5" w14:textId="77777777" w:rsidTr="00BD60D9">
        <w:trPr>
          <w:trHeight w:hRule="exact" w:val="113"/>
        </w:trPr>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3E86C65" w14:textId="77777777" w:rsidR="00BD60D9" w:rsidRDefault="00BD60D9">
            <w:pPr>
              <w:autoSpaceDE w:val="0"/>
              <w:autoSpaceDN w:val="0"/>
              <w:adjustRightInd w:val="0"/>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6930940" w14:textId="77777777" w:rsidR="00BD60D9" w:rsidRDefault="00BD60D9">
            <w:pPr>
              <w:autoSpaceDE w:val="0"/>
              <w:autoSpaceDN w:val="0"/>
              <w:adjustRightInd w:val="0"/>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1D6BCAE" w14:textId="77777777" w:rsidR="00BD60D9" w:rsidRDefault="00BD60D9">
            <w:pPr>
              <w:jc w:val="center"/>
              <w:rPr>
                <w:rFonts w:ascii="Verdana" w:hAnsi="Verdana" w:cs="Verdana"/>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61156A7" w14:textId="77777777" w:rsidR="00BD60D9" w:rsidRDefault="00BD60D9">
            <w:pPr>
              <w:autoSpaceDE w:val="0"/>
              <w:autoSpaceDN w:val="0"/>
              <w:adjustRightInd w:val="0"/>
              <w:jc w:val="center"/>
              <w:rPr>
                <w:rFonts w:ascii="Verdana-Bold" w:hAnsi="Verdana-Bold" w:cs="Verdana-Bold"/>
                <w:b/>
                <w:bCs/>
                <w:sz w:val="17"/>
                <w:szCs w:val="17"/>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235E64F" w14:textId="77777777" w:rsidR="00BD60D9" w:rsidRDefault="00BD60D9">
            <w:pPr>
              <w:jc w:val="center"/>
              <w:rPr>
                <w:rFonts w:ascii="Verdana" w:hAnsi="Verdana" w:cs="Verdana"/>
                <w:sz w:val="17"/>
                <w:szCs w:val="17"/>
              </w:rPr>
            </w:pPr>
          </w:p>
        </w:tc>
      </w:tr>
      <w:tr w:rsidR="00BD60D9" w14:paraId="01F35A2D" w14:textId="77777777" w:rsidTr="00BD60D9">
        <w:tc>
          <w:tcPr>
            <w:tcW w:w="3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18C40F3" w14:textId="77777777" w:rsidR="00BD60D9" w:rsidRDefault="00BD60D9">
            <w:pPr>
              <w:autoSpaceDE w:val="0"/>
              <w:autoSpaceDN w:val="0"/>
              <w:adjustRightInd w:val="0"/>
              <w:rPr>
                <w:rFonts w:ascii="Verdana" w:hAnsi="Verdana" w:cs="Verdana"/>
                <w:sz w:val="17"/>
                <w:szCs w:val="17"/>
              </w:rPr>
            </w:pPr>
          </w:p>
          <w:p w14:paraId="1CA46C11" w14:textId="77777777" w:rsidR="00BD60D9" w:rsidRDefault="00BD60D9">
            <w:pPr>
              <w:autoSpaceDE w:val="0"/>
              <w:autoSpaceDN w:val="0"/>
              <w:adjustRightInd w:val="0"/>
              <w:rPr>
                <w:rFonts w:ascii="Verdana" w:hAnsi="Verdana" w:cs="Verdana"/>
                <w:sz w:val="17"/>
                <w:szCs w:val="17"/>
              </w:rPr>
            </w:pPr>
            <w:r>
              <w:rPr>
                <w:rFonts w:ascii="Verdana" w:hAnsi="Verdana" w:cs="Verdana"/>
                <w:sz w:val="17"/>
                <w:szCs w:val="17"/>
              </w:rPr>
              <w:t>INTERACCIÓN HOMBRE-MÁQUINA</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D28E15" w14:textId="77777777" w:rsidR="00BD60D9" w:rsidRDefault="00BD60D9">
            <w:pPr>
              <w:autoSpaceDE w:val="0"/>
              <w:autoSpaceDN w:val="0"/>
              <w:adjustRightInd w:val="0"/>
              <w:jc w:val="center"/>
              <w:rPr>
                <w:rFonts w:ascii="Verdana-Bold" w:hAnsi="Verdana-Bold" w:cs="Verdana-Bold"/>
                <w:b/>
                <w:bCs/>
                <w:sz w:val="17"/>
                <w:szCs w:val="17"/>
              </w:rPr>
            </w:pPr>
          </w:p>
          <w:p w14:paraId="2AA1A787" w14:textId="77777777" w:rsidR="00BD60D9" w:rsidRDefault="00BD60D9">
            <w:pPr>
              <w:autoSpaceDE w:val="0"/>
              <w:autoSpaceDN w:val="0"/>
              <w:adjustRightInd w:val="0"/>
              <w:jc w:val="center"/>
              <w:rPr>
                <w:rFonts w:ascii="Verdana-Bold" w:hAnsi="Verdana-Bold" w:cs="Verdana-Bold"/>
                <w:b/>
                <w:bCs/>
                <w:sz w:val="17"/>
                <w:szCs w:val="17"/>
              </w:rPr>
            </w:pPr>
            <w:r>
              <w:rPr>
                <w:rFonts w:ascii="Verdana-Bold" w:hAnsi="Verdana-Bold" w:cs="Verdana-Bold"/>
                <w:b/>
                <w:bCs/>
                <w:sz w:val="17"/>
                <w:szCs w:val="17"/>
              </w:rPr>
              <w:t>5</w:t>
            </w:r>
          </w:p>
          <w:p w14:paraId="16A4AF1A" w14:textId="77777777" w:rsidR="00BD60D9" w:rsidRDefault="00BD60D9">
            <w:pPr>
              <w:jc w:val="cente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6DE2FBE" w14:textId="77777777" w:rsidR="00BD60D9" w:rsidRDefault="00BD60D9">
            <w:pPr>
              <w:jc w:val="center"/>
              <w:rPr>
                <w:rFonts w:ascii="Verdana" w:hAnsi="Verdana" w:cs="Verdana"/>
                <w:sz w:val="17"/>
                <w:szCs w:val="17"/>
              </w:rPr>
            </w:pPr>
          </w:p>
          <w:p w14:paraId="54DA67CF" w14:textId="77777777" w:rsidR="00BD60D9" w:rsidRDefault="00BD60D9">
            <w:pPr>
              <w:jc w:val="center"/>
            </w:pPr>
            <w:r>
              <w:rPr>
                <w:rFonts w:ascii="Verdana" w:hAnsi="Verdana" w:cs="Verdana"/>
                <w:sz w:val="17"/>
                <w:szCs w:val="17"/>
              </w:rPr>
              <w:t>10.0</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CD5D98" w14:textId="77777777" w:rsidR="00BD60D9" w:rsidRDefault="00BD60D9">
            <w:pPr>
              <w:jc w:val="center"/>
              <w:rPr>
                <w:rFonts w:ascii="Verdana" w:hAnsi="Verdana" w:cs="Verdana"/>
                <w:sz w:val="17"/>
                <w:szCs w:val="17"/>
              </w:rPr>
            </w:pPr>
          </w:p>
          <w:p w14:paraId="368C718D" w14:textId="77777777" w:rsidR="00BD60D9" w:rsidRDefault="00BD60D9">
            <w:pPr>
              <w:jc w:val="center"/>
              <w:rPr>
                <w:b/>
              </w:rPr>
            </w:pPr>
            <w:r>
              <w:rPr>
                <w:rFonts w:ascii="Verdana" w:hAnsi="Verdana" w:cs="Verdana"/>
                <w:b/>
                <w:sz w:val="17"/>
                <w:szCs w:val="17"/>
              </w:rPr>
              <w:t>7.5</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4ED0630" w14:textId="77777777" w:rsidR="00BD60D9" w:rsidRDefault="00BD60D9">
            <w:pPr>
              <w:jc w:val="center"/>
              <w:rPr>
                <w:rFonts w:ascii="Verdana" w:hAnsi="Verdana" w:cs="Verdana"/>
                <w:sz w:val="17"/>
                <w:szCs w:val="17"/>
              </w:rPr>
            </w:pPr>
          </w:p>
          <w:p w14:paraId="541342B7" w14:textId="77777777" w:rsidR="00BD60D9" w:rsidRDefault="00BD60D9">
            <w:pPr>
              <w:jc w:val="center"/>
            </w:pPr>
            <w:r>
              <w:rPr>
                <w:rFonts w:ascii="Verdana" w:hAnsi="Verdana" w:cs="Verdana"/>
                <w:sz w:val="17"/>
                <w:szCs w:val="17"/>
              </w:rPr>
              <w:t>5.0</w:t>
            </w:r>
          </w:p>
        </w:tc>
      </w:tr>
    </w:tbl>
    <w:p w14:paraId="6FD70ED7" w14:textId="09008C16" w:rsidR="00BD60D9" w:rsidRDefault="00BD60D9" w:rsidP="00BD60D9">
      <w:pPr>
        <w:jc w:val="center"/>
        <w:rPr>
          <w:rFonts w:ascii="Arial" w:hAnsi="Arial" w:cs="Arial"/>
          <w:b/>
          <w:color w:val="000000"/>
          <w:sz w:val="24"/>
          <w:szCs w:val="24"/>
          <w:lang w:val="es-ES"/>
        </w:rPr>
      </w:pPr>
      <w:r>
        <w:rPr>
          <w:rFonts w:ascii="Arial" w:hAnsi="Arial" w:cs="Arial"/>
          <w:b/>
          <w:color w:val="000000"/>
          <w:sz w:val="24"/>
          <w:szCs w:val="24"/>
          <w:lang w:val="es-ES"/>
        </w:rPr>
        <w:t>Tabla 2.  Perfiles porcentuales por área</w:t>
      </w:r>
    </w:p>
    <w:p w14:paraId="28614B8A" w14:textId="77777777" w:rsidR="00BD60D9" w:rsidRDefault="00BD60D9" w:rsidP="00BD60D9">
      <w:pPr>
        <w:jc w:val="both"/>
        <w:rPr>
          <w:rFonts w:ascii="Arial" w:hAnsi="Arial" w:cs="Arial"/>
          <w:b/>
          <w:color w:val="000000"/>
          <w:sz w:val="24"/>
          <w:szCs w:val="24"/>
          <w:lang w:val="es-ES"/>
        </w:rPr>
      </w:pPr>
    </w:p>
    <w:p w14:paraId="379BBA3C" w14:textId="77777777" w:rsidR="00BD60D9" w:rsidRDefault="00BD60D9" w:rsidP="00BD60D9">
      <w:pPr>
        <w:jc w:val="both"/>
        <w:rPr>
          <w:rFonts w:ascii="Arial" w:hAnsi="Arial" w:cs="Arial"/>
          <w:color w:val="000000"/>
          <w:sz w:val="24"/>
          <w:szCs w:val="24"/>
          <w:lang w:val="es-ES"/>
        </w:rPr>
      </w:pPr>
    </w:p>
    <w:p w14:paraId="6C44661D" w14:textId="77777777" w:rsidR="00BD60D9" w:rsidRDefault="00BD60D9" w:rsidP="00BD60D9">
      <w:pPr>
        <w:jc w:val="both"/>
        <w:rPr>
          <w:rFonts w:ascii="Arial" w:hAnsi="Arial" w:cs="Arial"/>
          <w:b/>
          <w:bCs/>
          <w:sz w:val="24"/>
          <w:szCs w:val="24"/>
        </w:rPr>
      </w:pPr>
    </w:p>
    <w:p w14:paraId="6FFB0C8E" w14:textId="77777777" w:rsidR="008E1EE5" w:rsidRDefault="008E1EE5" w:rsidP="008E1EE5">
      <w:pPr>
        <w:rPr>
          <w:rFonts w:ascii="Verdana-Bold" w:hAnsi="Verdana-Bold" w:cs="Verdana-Bold"/>
          <w:b/>
          <w:bCs/>
        </w:rPr>
      </w:pPr>
    </w:p>
    <w:tbl>
      <w:tblPr>
        <w:tblStyle w:val="Tablaconcuadrcula"/>
        <w:tblW w:w="9322" w:type="dxa"/>
        <w:shd w:val="clear" w:color="auto" w:fill="D9D9D9" w:themeFill="background1" w:themeFillShade="D9"/>
        <w:tblLayout w:type="fixed"/>
        <w:tblLook w:val="04A0" w:firstRow="1" w:lastRow="0" w:firstColumn="1" w:lastColumn="0" w:noHBand="0" w:noVBand="1"/>
      </w:tblPr>
      <w:tblGrid>
        <w:gridCol w:w="1279"/>
        <w:gridCol w:w="711"/>
        <w:gridCol w:w="711"/>
        <w:gridCol w:w="296"/>
        <w:gridCol w:w="295"/>
        <w:gridCol w:w="710"/>
        <w:gridCol w:w="710"/>
        <w:gridCol w:w="295"/>
        <w:gridCol w:w="295"/>
        <w:gridCol w:w="710"/>
        <w:gridCol w:w="710"/>
        <w:gridCol w:w="295"/>
        <w:gridCol w:w="295"/>
        <w:gridCol w:w="710"/>
        <w:gridCol w:w="710"/>
        <w:gridCol w:w="295"/>
        <w:gridCol w:w="295"/>
      </w:tblGrid>
      <w:tr w:rsidR="008E1EE5" w14:paraId="26EAA429" w14:textId="77777777" w:rsidTr="00C13DBE">
        <w:tc>
          <w:tcPr>
            <w:tcW w:w="1279" w:type="dxa"/>
            <w:shd w:val="clear" w:color="auto" w:fill="D9D9D9" w:themeFill="background1" w:themeFillShade="D9"/>
          </w:tcPr>
          <w:p w14:paraId="15032347" w14:textId="77777777" w:rsidR="008E1EE5" w:rsidRDefault="008E1EE5" w:rsidP="00F55837">
            <w:r>
              <w:rPr>
                <w:rFonts w:ascii="Verdana-Bold" w:hAnsi="Verdana-Bold" w:cs="Verdana-Bold"/>
                <w:b/>
                <w:bCs/>
                <w:sz w:val="19"/>
                <w:szCs w:val="19"/>
              </w:rPr>
              <w:t xml:space="preserve">Áreas </w:t>
            </w:r>
          </w:p>
        </w:tc>
        <w:tc>
          <w:tcPr>
            <w:tcW w:w="2013" w:type="dxa"/>
            <w:gridSpan w:val="4"/>
            <w:shd w:val="clear" w:color="auto" w:fill="D9D9D9" w:themeFill="background1" w:themeFillShade="D9"/>
          </w:tcPr>
          <w:p w14:paraId="346D1563" w14:textId="77777777" w:rsidR="008E1EE5" w:rsidRDefault="008E1EE5" w:rsidP="00F55837">
            <w:r>
              <w:rPr>
                <w:rFonts w:ascii="Verdana-Bold" w:hAnsi="Verdana-Bold" w:cs="Verdana-Bold"/>
                <w:b/>
                <w:bCs/>
                <w:sz w:val="19"/>
                <w:szCs w:val="19"/>
              </w:rPr>
              <w:t xml:space="preserve">A </w:t>
            </w:r>
          </w:p>
        </w:tc>
        <w:tc>
          <w:tcPr>
            <w:tcW w:w="2010" w:type="dxa"/>
            <w:gridSpan w:val="4"/>
            <w:shd w:val="clear" w:color="auto" w:fill="D9D9D9" w:themeFill="background1" w:themeFillShade="D9"/>
          </w:tcPr>
          <w:p w14:paraId="57DA5273" w14:textId="77777777" w:rsidR="008E1EE5" w:rsidRDefault="008E1EE5" w:rsidP="00F55837">
            <w:r>
              <w:rPr>
                <w:rFonts w:ascii="Verdana-Bold" w:hAnsi="Verdana-Bold" w:cs="Verdana-Bold"/>
                <w:b/>
                <w:bCs/>
                <w:sz w:val="19"/>
                <w:szCs w:val="19"/>
              </w:rPr>
              <w:t xml:space="preserve">B </w:t>
            </w:r>
          </w:p>
        </w:tc>
        <w:tc>
          <w:tcPr>
            <w:tcW w:w="2010" w:type="dxa"/>
            <w:gridSpan w:val="4"/>
            <w:shd w:val="clear" w:color="auto" w:fill="D9D9D9" w:themeFill="background1" w:themeFillShade="D9"/>
          </w:tcPr>
          <w:p w14:paraId="6D99FDA9" w14:textId="77777777" w:rsidR="008E1EE5" w:rsidRDefault="008E1EE5" w:rsidP="00F55837">
            <w:r>
              <w:rPr>
                <w:rFonts w:ascii="Verdana-Bold" w:hAnsi="Verdana-Bold" w:cs="Verdana-Bold"/>
                <w:b/>
                <w:bCs/>
                <w:sz w:val="19"/>
                <w:szCs w:val="19"/>
              </w:rPr>
              <w:t xml:space="preserve">C </w:t>
            </w:r>
          </w:p>
        </w:tc>
        <w:tc>
          <w:tcPr>
            <w:tcW w:w="2010" w:type="dxa"/>
            <w:gridSpan w:val="4"/>
            <w:shd w:val="clear" w:color="auto" w:fill="D9D9D9" w:themeFill="background1" w:themeFillShade="D9"/>
          </w:tcPr>
          <w:p w14:paraId="47A52E36" w14:textId="77777777" w:rsidR="008E1EE5" w:rsidRDefault="008E1EE5" w:rsidP="00F55837">
            <w:r>
              <w:rPr>
                <w:rFonts w:ascii="Verdana-Bold" w:hAnsi="Verdana-Bold" w:cs="Verdana-Bold"/>
                <w:b/>
                <w:bCs/>
                <w:sz w:val="19"/>
                <w:szCs w:val="19"/>
              </w:rPr>
              <w:t>D</w:t>
            </w:r>
          </w:p>
        </w:tc>
      </w:tr>
      <w:tr w:rsidR="008E1EE5" w14:paraId="637ABC8E" w14:textId="77777777" w:rsidTr="00C13DBE">
        <w:tc>
          <w:tcPr>
            <w:tcW w:w="1279" w:type="dxa"/>
            <w:shd w:val="clear" w:color="auto" w:fill="D9D9D9" w:themeFill="background1" w:themeFillShade="D9"/>
          </w:tcPr>
          <w:p w14:paraId="12A88ADF"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 xml:space="preserve">y </w:t>
            </w:r>
          </w:p>
        </w:tc>
        <w:tc>
          <w:tcPr>
            <w:tcW w:w="1422" w:type="dxa"/>
            <w:gridSpan w:val="2"/>
            <w:shd w:val="clear" w:color="auto" w:fill="D9D9D9" w:themeFill="background1" w:themeFillShade="D9"/>
          </w:tcPr>
          <w:p w14:paraId="66E4358C"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w:t>
            </w:r>
          </w:p>
        </w:tc>
        <w:tc>
          <w:tcPr>
            <w:tcW w:w="591" w:type="dxa"/>
            <w:gridSpan w:val="2"/>
            <w:shd w:val="clear" w:color="auto" w:fill="D9D9D9" w:themeFill="background1" w:themeFillShade="D9"/>
          </w:tcPr>
          <w:p w14:paraId="5BE71FF6"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 xml:space="preserve">       </w:t>
            </w:r>
          </w:p>
        </w:tc>
        <w:tc>
          <w:tcPr>
            <w:tcW w:w="1420" w:type="dxa"/>
            <w:gridSpan w:val="2"/>
            <w:shd w:val="clear" w:color="auto" w:fill="D9D9D9" w:themeFill="background1" w:themeFillShade="D9"/>
          </w:tcPr>
          <w:p w14:paraId="4CC213FB"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w:t>
            </w:r>
          </w:p>
        </w:tc>
        <w:tc>
          <w:tcPr>
            <w:tcW w:w="590" w:type="dxa"/>
            <w:gridSpan w:val="2"/>
            <w:shd w:val="clear" w:color="auto" w:fill="D9D9D9" w:themeFill="background1" w:themeFillShade="D9"/>
          </w:tcPr>
          <w:p w14:paraId="4C856870" w14:textId="77777777" w:rsidR="008E1EE5" w:rsidRDefault="008E1EE5" w:rsidP="00F55837">
            <w:pPr>
              <w:rPr>
                <w:rFonts w:ascii="Verdana-Bold" w:hAnsi="Verdana-Bold" w:cs="Verdana-Bold"/>
                <w:b/>
                <w:bCs/>
                <w:sz w:val="19"/>
                <w:szCs w:val="19"/>
              </w:rPr>
            </w:pPr>
          </w:p>
        </w:tc>
        <w:tc>
          <w:tcPr>
            <w:tcW w:w="1420" w:type="dxa"/>
            <w:gridSpan w:val="2"/>
            <w:shd w:val="clear" w:color="auto" w:fill="D9D9D9" w:themeFill="background1" w:themeFillShade="D9"/>
          </w:tcPr>
          <w:p w14:paraId="35046BE0"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w:t>
            </w:r>
          </w:p>
        </w:tc>
        <w:tc>
          <w:tcPr>
            <w:tcW w:w="590" w:type="dxa"/>
            <w:gridSpan w:val="2"/>
            <w:shd w:val="clear" w:color="auto" w:fill="D9D9D9" w:themeFill="background1" w:themeFillShade="D9"/>
          </w:tcPr>
          <w:p w14:paraId="05AB4C64" w14:textId="77777777" w:rsidR="008E1EE5" w:rsidRDefault="008E1EE5" w:rsidP="00F55837">
            <w:pPr>
              <w:rPr>
                <w:rFonts w:ascii="Verdana-Bold" w:hAnsi="Verdana-Bold" w:cs="Verdana-Bold"/>
                <w:b/>
                <w:bCs/>
                <w:sz w:val="19"/>
                <w:szCs w:val="19"/>
              </w:rPr>
            </w:pPr>
          </w:p>
        </w:tc>
        <w:tc>
          <w:tcPr>
            <w:tcW w:w="1420" w:type="dxa"/>
            <w:gridSpan w:val="2"/>
            <w:shd w:val="clear" w:color="auto" w:fill="D9D9D9" w:themeFill="background1" w:themeFillShade="D9"/>
          </w:tcPr>
          <w:p w14:paraId="179E4DE8"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w:t>
            </w:r>
          </w:p>
        </w:tc>
        <w:tc>
          <w:tcPr>
            <w:tcW w:w="590" w:type="dxa"/>
            <w:gridSpan w:val="2"/>
            <w:shd w:val="clear" w:color="auto" w:fill="D9D9D9" w:themeFill="background1" w:themeFillShade="D9"/>
          </w:tcPr>
          <w:p w14:paraId="2F1F6BE3" w14:textId="77777777" w:rsidR="008E1EE5" w:rsidRDefault="008E1EE5" w:rsidP="00F55837">
            <w:pPr>
              <w:rPr>
                <w:rFonts w:ascii="Verdana-Bold" w:hAnsi="Verdana-Bold" w:cs="Verdana-Bold"/>
                <w:b/>
                <w:bCs/>
                <w:sz w:val="19"/>
                <w:szCs w:val="19"/>
              </w:rPr>
            </w:pPr>
          </w:p>
        </w:tc>
      </w:tr>
      <w:tr w:rsidR="008E1EE5" w14:paraId="52ABD4CD" w14:textId="77777777" w:rsidTr="00C13DBE">
        <w:tc>
          <w:tcPr>
            <w:tcW w:w="1279" w:type="dxa"/>
            <w:shd w:val="clear" w:color="auto" w:fill="D9D9D9" w:themeFill="background1" w:themeFillShade="D9"/>
          </w:tcPr>
          <w:p w14:paraId="76A06C4C"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subáreas</w:t>
            </w:r>
          </w:p>
        </w:tc>
        <w:tc>
          <w:tcPr>
            <w:tcW w:w="711" w:type="dxa"/>
            <w:shd w:val="clear" w:color="auto" w:fill="D9D9D9" w:themeFill="background1" w:themeFillShade="D9"/>
          </w:tcPr>
          <w:p w14:paraId="0367A237" w14:textId="77777777" w:rsidR="008E1EE5" w:rsidRDefault="008E1EE5" w:rsidP="00F55837">
            <w:pPr>
              <w:rPr>
                <w:rFonts w:ascii="Verdana-Bold" w:hAnsi="Verdana-Bold" w:cs="Verdana-Bold"/>
                <w:b/>
                <w:bCs/>
                <w:sz w:val="19"/>
                <w:szCs w:val="19"/>
              </w:rPr>
            </w:pPr>
            <w:r>
              <w:rPr>
                <w:rFonts w:ascii="Verdana-BoldItalic" w:hAnsi="Verdana-BoldItalic" w:cs="Verdana-BoldItalic"/>
                <w:b/>
                <w:bCs/>
                <w:i/>
                <w:iCs/>
                <w:sz w:val="19"/>
                <w:szCs w:val="19"/>
              </w:rPr>
              <w:t>x</w:t>
            </w:r>
          </w:p>
        </w:tc>
        <w:tc>
          <w:tcPr>
            <w:tcW w:w="711" w:type="dxa"/>
            <w:shd w:val="clear" w:color="auto" w:fill="D9D9D9" w:themeFill="background1" w:themeFillShade="D9"/>
          </w:tcPr>
          <w:p w14:paraId="39C6BC2C"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x.y</w:t>
            </w:r>
          </w:p>
        </w:tc>
        <w:tc>
          <w:tcPr>
            <w:tcW w:w="296" w:type="dxa"/>
            <w:shd w:val="clear" w:color="auto" w:fill="D9D9D9" w:themeFill="background1" w:themeFillShade="D9"/>
          </w:tcPr>
          <w:p w14:paraId="182DB390"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2C4E4B0B" w14:textId="77777777" w:rsidR="008E1EE5"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52A1B385" w14:textId="77777777" w:rsidR="008E1EE5" w:rsidRDefault="008E1EE5" w:rsidP="00F55837">
            <w:pPr>
              <w:rPr>
                <w:rFonts w:ascii="Verdana-Bold" w:hAnsi="Verdana-Bold" w:cs="Verdana-Bold"/>
                <w:b/>
                <w:bCs/>
                <w:sz w:val="19"/>
                <w:szCs w:val="19"/>
              </w:rPr>
            </w:pPr>
            <w:r>
              <w:rPr>
                <w:rFonts w:ascii="Verdana-BoldItalic" w:hAnsi="Verdana-BoldItalic" w:cs="Verdana-BoldItalic"/>
                <w:b/>
                <w:bCs/>
                <w:i/>
                <w:iCs/>
                <w:sz w:val="19"/>
                <w:szCs w:val="19"/>
              </w:rPr>
              <w:t>x</w:t>
            </w:r>
          </w:p>
        </w:tc>
        <w:tc>
          <w:tcPr>
            <w:tcW w:w="710" w:type="dxa"/>
            <w:shd w:val="clear" w:color="auto" w:fill="D9D9D9" w:themeFill="background1" w:themeFillShade="D9"/>
          </w:tcPr>
          <w:p w14:paraId="2070DCF2" w14:textId="77777777" w:rsidR="008E1EE5" w:rsidRDefault="008E1EE5" w:rsidP="00F55837">
            <w:pPr>
              <w:jc w:val="right"/>
              <w:rPr>
                <w:rFonts w:ascii="Verdana-Bold" w:hAnsi="Verdana-Bold" w:cs="Verdana-Bold"/>
                <w:b/>
                <w:bCs/>
                <w:sz w:val="19"/>
                <w:szCs w:val="19"/>
              </w:rPr>
            </w:pPr>
            <w:r>
              <w:rPr>
                <w:rFonts w:ascii="Verdana-Bold" w:hAnsi="Verdana-Bold" w:cs="Verdana-Bold"/>
                <w:b/>
                <w:bCs/>
                <w:sz w:val="19"/>
                <w:szCs w:val="19"/>
              </w:rPr>
              <w:t>x.y</w:t>
            </w:r>
          </w:p>
        </w:tc>
        <w:tc>
          <w:tcPr>
            <w:tcW w:w="295" w:type="dxa"/>
            <w:shd w:val="clear" w:color="auto" w:fill="D9D9D9" w:themeFill="background1" w:themeFillShade="D9"/>
          </w:tcPr>
          <w:p w14:paraId="24D8EB69"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30CBD72A" w14:textId="77777777" w:rsidR="008E1EE5"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170A2CB1" w14:textId="77777777" w:rsidR="008E1EE5" w:rsidRDefault="008E1EE5" w:rsidP="00F55837">
            <w:pPr>
              <w:rPr>
                <w:rFonts w:ascii="Verdana-Bold" w:hAnsi="Verdana-Bold" w:cs="Verdana-Bold"/>
                <w:b/>
                <w:bCs/>
                <w:sz w:val="19"/>
                <w:szCs w:val="19"/>
              </w:rPr>
            </w:pPr>
            <w:r>
              <w:rPr>
                <w:rFonts w:ascii="Verdana-BoldItalic" w:hAnsi="Verdana-BoldItalic" w:cs="Verdana-BoldItalic"/>
                <w:b/>
                <w:bCs/>
                <w:i/>
                <w:iCs/>
                <w:sz w:val="19"/>
                <w:szCs w:val="19"/>
              </w:rPr>
              <w:t>x</w:t>
            </w:r>
          </w:p>
        </w:tc>
        <w:tc>
          <w:tcPr>
            <w:tcW w:w="710" w:type="dxa"/>
            <w:shd w:val="clear" w:color="auto" w:fill="D9D9D9" w:themeFill="background1" w:themeFillShade="D9"/>
          </w:tcPr>
          <w:p w14:paraId="7C61523F"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x.y</w:t>
            </w:r>
          </w:p>
        </w:tc>
        <w:tc>
          <w:tcPr>
            <w:tcW w:w="295" w:type="dxa"/>
            <w:shd w:val="clear" w:color="auto" w:fill="D9D9D9" w:themeFill="background1" w:themeFillShade="D9"/>
          </w:tcPr>
          <w:p w14:paraId="3C9D33D2"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75D9DFB8" w14:textId="77777777" w:rsidR="008E1EE5"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42688D48" w14:textId="6EAEC279" w:rsidR="008E1EE5" w:rsidRDefault="00BD60D9" w:rsidP="00F55837">
            <w:pPr>
              <w:rPr>
                <w:rFonts w:ascii="Verdana-Bold" w:hAnsi="Verdana-Bold" w:cs="Verdana-Bold"/>
                <w:b/>
                <w:bCs/>
                <w:sz w:val="19"/>
                <w:szCs w:val="19"/>
              </w:rPr>
            </w:pPr>
            <w:r>
              <w:rPr>
                <w:rFonts w:ascii="Verdana-BoldItalic" w:hAnsi="Verdana-BoldItalic" w:cs="Verdana-BoldItalic"/>
                <w:b/>
                <w:bCs/>
                <w:i/>
                <w:iCs/>
                <w:sz w:val="19"/>
                <w:szCs w:val="19"/>
              </w:rPr>
              <w:t>X</w:t>
            </w:r>
          </w:p>
        </w:tc>
        <w:tc>
          <w:tcPr>
            <w:tcW w:w="710" w:type="dxa"/>
            <w:shd w:val="clear" w:color="auto" w:fill="D9D9D9" w:themeFill="background1" w:themeFillShade="D9"/>
          </w:tcPr>
          <w:p w14:paraId="4000CB50" w14:textId="77777777" w:rsidR="008E1EE5" w:rsidRDefault="008E1EE5" w:rsidP="00F55837">
            <w:pPr>
              <w:jc w:val="right"/>
              <w:rPr>
                <w:rFonts w:ascii="Verdana-Bold" w:hAnsi="Verdana-Bold" w:cs="Verdana-Bold"/>
                <w:b/>
                <w:bCs/>
                <w:sz w:val="19"/>
                <w:szCs w:val="19"/>
              </w:rPr>
            </w:pPr>
            <w:r>
              <w:rPr>
                <w:rFonts w:ascii="Verdana-Bold" w:hAnsi="Verdana-Bold" w:cs="Verdana-Bold"/>
                <w:b/>
                <w:bCs/>
                <w:sz w:val="19"/>
                <w:szCs w:val="19"/>
              </w:rPr>
              <w:t>x.y</w:t>
            </w:r>
          </w:p>
        </w:tc>
        <w:tc>
          <w:tcPr>
            <w:tcW w:w="295" w:type="dxa"/>
            <w:shd w:val="clear" w:color="auto" w:fill="D9D9D9" w:themeFill="background1" w:themeFillShade="D9"/>
          </w:tcPr>
          <w:p w14:paraId="798492D4"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E01B5E4" w14:textId="77777777" w:rsidR="008E1EE5" w:rsidRDefault="008E1EE5" w:rsidP="00F55837">
            <w:pPr>
              <w:rPr>
                <w:rFonts w:ascii="Verdana-Bold" w:hAnsi="Verdana-Bold" w:cs="Verdana-Bold"/>
                <w:b/>
                <w:bCs/>
                <w:sz w:val="19"/>
                <w:szCs w:val="19"/>
              </w:rPr>
            </w:pPr>
          </w:p>
        </w:tc>
      </w:tr>
      <w:tr w:rsidR="008E1EE5" w14:paraId="3DCE82F4" w14:textId="77777777" w:rsidTr="00C13DBE">
        <w:tc>
          <w:tcPr>
            <w:tcW w:w="1279" w:type="dxa"/>
            <w:shd w:val="clear" w:color="auto" w:fill="D9D9D9" w:themeFill="background1" w:themeFillShade="D9"/>
          </w:tcPr>
          <w:p w14:paraId="250FA8BF"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 xml:space="preserve">1.1 </w:t>
            </w:r>
          </w:p>
        </w:tc>
        <w:tc>
          <w:tcPr>
            <w:tcW w:w="711" w:type="dxa"/>
            <w:shd w:val="clear" w:color="auto" w:fill="D9D9D9" w:themeFill="background1" w:themeFillShade="D9"/>
          </w:tcPr>
          <w:p w14:paraId="64C96CEB" w14:textId="77777777" w:rsidR="008E1EE5" w:rsidRPr="000D20AE" w:rsidRDefault="008E1EE5" w:rsidP="00F55837">
            <w:pPr>
              <w:jc w:val="center"/>
              <w:rPr>
                <w:rFonts w:ascii="Verdana-BoldItalic" w:hAnsi="Verdana-BoldItalic" w:cs="Verdana-BoldItalic"/>
                <w:bCs/>
                <w:iCs/>
                <w:sz w:val="19"/>
                <w:szCs w:val="19"/>
              </w:rPr>
            </w:pPr>
          </w:p>
        </w:tc>
        <w:tc>
          <w:tcPr>
            <w:tcW w:w="711" w:type="dxa"/>
            <w:shd w:val="clear" w:color="auto" w:fill="D9D9D9" w:themeFill="background1" w:themeFillShade="D9"/>
          </w:tcPr>
          <w:p w14:paraId="1E6462CB" w14:textId="77777777" w:rsidR="008E1EE5" w:rsidRPr="00771234" w:rsidRDefault="008E1EE5" w:rsidP="00F55837">
            <w:pPr>
              <w:jc w:val="center"/>
              <w:rPr>
                <w:rFonts w:ascii="Verdana-Bold" w:hAnsi="Verdana-Bold" w:cs="Verdana-Bold"/>
                <w:bCs/>
                <w:sz w:val="19"/>
                <w:szCs w:val="19"/>
              </w:rPr>
            </w:pPr>
            <w:r w:rsidRPr="00771234">
              <w:rPr>
                <w:rFonts w:ascii="Verdana" w:hAnsi="Verdana" w:cs="Verdana"/>
                <w:sz w:val="19"/>
                <w:szCs w:val="19"/>
              </w:rPr>
              <w:t>2.5</w:t>
            </w:r>
          </w:p>
        </w:tc>
        <w:tc>
          <w:tcPr>
            <w:tcW w:w="296" w:type="dxa"/>
            <w:shd w:val="clear" w:color="auto" w:fill="D9D9D9" w:themeFill="background1" w:themeFillShade="D9"/>
          </w:tcPr>
          <w:p w14:paraId="0C2EBD0C"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78172AC8"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2BD1280E"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11FA5C0F" w14:textId="77777777" w:rsidR="008E1EE5" w:rsidRPr="00771234" w:rsidRDefault="008E1EE5" w:rsidP="00F55837">
            <w:pPr>
              <w:jc w:val="right"/>
              <w:rPr>
                <w:rFonts w:ascii="Verdana-Bold" w:hAnsi="Verdana-Bold" w:cs="Verdana-Bold"/>
                <w:bCs/>
                <w:sz w:val="19"/>
                <w:szCs w:val="19"/>
              </w:rPr>
            </w:pPr>
            <w:r w:rsidRPr="00771234">
              <w:rPr>
                <w:rFonts w:ascii="Verdana" w:hAnsi="Verdana" w:cs="Verdana"/>
                <w:sz w:val="19"/>
                <w:szCs w:val="19"/>
              </w:rPr>
              <w:t>1.5</w:t>
            </w:r>
          </w:p>
        </w:tc>
        <w:tc>
          <w:tcPr>
            <w:tcW w:w="295" w:type="dxa"/>
            <w:shd w:val="clear" w:color="auto" w:fill="D9D9D9" w:themeFill="background1" w:themeFillShade="D9"/>
          </w:tcPr>
          <w:p w14:paraId="4CAA5D0D"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3EC09F01"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7EA0B6B0"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768D6928" w14:textId="77777777" w:rsidR="008E1EE5" w:rsidRPr="00771234" w:rsidRDefault="008E1EE5" w:rsidP="00F55837">
            <w:pPr>
              <w:jc w:val="center"/>
              <w:rPr>
                <w:rFonts w:ascii="Verdana-Bold" w:hAnsi="Verdana-Bold" w:cs="Verdana-Bold"/>
                <w:bCs/>
                <w:sz w:val="19"/>
                <w:szCs w:val="19"/>
              </w:rPr>
            </w:pPr>
            <w:r w:rsidRPr="00771234">
              <w:rPr>
                <w:rFonts w:ascii="Verdana" w:hAnsi="Verdana" w:cs="Verdana"/>
                <w:sz w:val="19"/>
                <w:szCs w:val="19"/>
              </w:rPr>
              <w:t>1.0</w:t>
            </w:r>
          </w:p>
        </w:tc>
        <w:tc>
          <w:tcPr>
            <w:tcW w:w="295" w:type="dxa"/>
            <w:shd w:val="clear" w:color="auto" w:fill="D9D9D9" w:themeFill="background1" w:themeFillShade="D9"/>
          </w:tcPr>
          <w:p w14:paraId="2A08210A"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14E839B4"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2BFA634B"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3FBFF0DD" w14:textId="77777777" w:rsidR="008E1EE5" w:rsidRPr="00771234" w:rsidRDefault="008E1EE5" w:rsidP="00F55837">
            <w:pPr>
              <w:jc w:val="right"/>
              <w:rPr>
                <w:rFonts w:ascii="Verdana-Bold" w:hAnsi="Verdana-Bold" w:cs="Verdana-Bold"/>
                <w:bCs/>
                <w:sz w:val="19"/>
                <w:szCs w:val="19"/>
              </w:rPr>
            </w:pPr>
            <w:r w:rsidRPr="00771234">
              <w:rPr>
                <w:rFonts w:ascii="Verdana" w:hAnsi="Verdana" w:cs="Verdana"/>
                <w:sz w:val="19"/>
                <w:szCs w:val="19"/>
              </w:rPr>
              <w:t>1.0</w:t>
            </w:r>
          </w:p>
        </w:tc>
        <w:tc>
          <w:tcPr>
            <w:tcW w:w="295" w:type="dxa"/>
            <w:shd w:val="clear" w:color="auto" w:fill="D9D9D9" w:themeFill="background1" w:themeFillShade="D9"/>
          </w:tcPr>
          <w:p w14:paraId="4188261A"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F2A88CA" w14:textId="77777777" w:rsidR="008E1EE5" w:rsidRDefault="008E1EE5" w:rsidP="00F55837">
            <w:pPr>
              <w:rPr>
                <w:rFonts w:ascii="Verdana-Bold" w:hAnsi="Verdana-Bold" w:cs="Verdana-Bold"/>
                <w:b/>
                <w:bCs/>
                <w:sz w:val="19"/>
                <w:szCs w:val="19"/>
              </w:rPr>
            </w:pPr>
          </w:p>
        </w:tc>
      </w:tr>
      <w:tr w:rsidR="008E1EE5" w14:paraId="30A26D1E" w14:textId="77777777" w:rsidTr="00C13DBE">
        <w:tc>
          <w:tcPr>
            <w:tcW w:w="1279" w:type="dxa"/>
            <w:shd w:val="clear" w:color="auto" w:fill="D9D9D9" w:themeFill="background1" w:themeFillShade="D9"/>
          </w:tcPr>
          <w:p w14:paraId="36828EC0"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1.2</w:t>
            </w:r>
          </w:p>
        </w:tc>
        <w:tc>
          <w:tcPr>
            <w:tcW w:w="711" w:type="dxa"/>
            <w:shd w:val="clear" w:color="auto" w:fill="D9D9D9" w:themeFill="background1" w:themeFillShade="D9"/>
          </w:tcPr>
          <w:p w14:paraId="49AB39DC" w14:textId="77777777" w:rsidR="008E1EE5" w:rsidRPr="000D20AE" w:rsidRDefault="008E1EE5" w:rsidP="00F55837">
            <w:pPr>
              <w:jc w:val="center"/>
              <w:rPr>
                <w:rFonts w:ascii="Verdana-BoldItalic" w:hAnsi="Verdana-BoldItalic" w:cs="Verdana-BoldItalic"/>
                <w:bCs/>
                <w:iCs/>
                <w:sz w:val="19"/>
                <w:szCs w:val="19"/>
              </w:rPr>
            </w:pPr>
          </w:p>
        </w:tc>
        <w:tc>
          <w:tcPr>
            <w:tcW w:w="711" w:type="dxa"/>
            <w:shd w:val="clear" w:color="auto" w:fill="D9D9D9" w:themeFill="background1" w:themeFillShade="D9"/>
          </w:tcPr>
          <w:p w14:paraId="48D78C28"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10.0</w:t>
            </w:r>
          </w:p>
        </w:tc>
        <w:tc>
          <w:tcPr>
            <w:tcW w:w="296" w:type="dxa"/>
            <w:shd w:val="clear" w:color="auto" w:fill="D9D9D9" w:themeFill="background1" w:themeFillShade="D9"/>
          </w:tcPr>
          <w:p w14:paraId="1028AF34"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03D61B1C"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47DAC402"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2E9E5B77"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5.0</w:t>
            </w:r>
          </w:p>
        </w:tc>
        <w:tc>
          <w:tcPr>
            <w:tcW w:w="295" w:type="dxa"/>
            <w:shd w:val="clear" w:color="auto" w:fill="D9D9D9" w:themeFill="background1" w:themeFillShade="D9"/>
          </w:tcPr>
          <w:p w14:paraId="0C27BCCD"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6B82AC68"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0F1D0ADE"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6836AE81" w14:textId="77777777" w:rsidR="008E1EE5" w:rsidRPr="00771234" w:rsidRDefault="008E1EE5" w:rsidP="00F55837">
            <w:pPr>
              <w:jc w:val="center"/>
              <w:rPr>
                <w:rFonts w:ascii="Verdana" w:hAnsi="Verdana" w:cs="Verdana"/>
                <w:sz w:val="19"/>
                <w:szCs w:val="19"/>
              </w:rPr>
            </w:pPr>
            <w:r w:rsidRPr="00771234">
              <w:rPr>
                <w:rFonts w:ascii="Verdana" w:hAnsi="Verdana" w:cs="Verdana"/>
                <w:sz w:val="19"/>
                <w:szCs w:val="19"/>
              </w:rPr>
              <w:t>4.0</w:t>
            </w:r>
          </w:p>
        </w:tc>
        <w:tc>
          <w:tcPr>
            <w:tcW w:w="295" w:type="dxa"/>
            <w:shd w:val="clear" w:color="auto" w:fill="D9D9D9" w:themeFill="background1" w:themeFillShade="D9"/>
          </w:tcPr>
          <w:p w14:paraId="14D16C20"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412DB242"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111C7561"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0BCFD731"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4.0</w:t>
            </w:r>
          </w:p>
        </w:tc>
        <w:tc>
          <w:tcPr>
            <w:tcW w:w="295" w:type="dxa"/>
            <w:shd w:val="clear" w:color="auto" w:fill="D9D9D9" w:themeFill="background1" w:themeFillShade="D9"/>
          </w:tcPr>
          <w:p w14:paraId="3F7F3B2F"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0F0E3F63" w14:textId="77777777" w:rsidR="008E1EE5" w:rsidRDefault="008E1EE5" w:rsidP="00F55837">
            <w:pPr>
              <w:rPr>
                <w:rFonts w:ascii="Verdana-Bold" w:hAnsi="Verdana-Bold" w:cs="Verdana-Bold"/>
                <w:b/>
                <w:bCs/>
                <w:sz w:val="19"/>
                <w:szCs w:val="19"/>
              </w:rPr>
            </w:pPr>
          </w:p>
        </w:tc>
      </w:tr>
      <w:tr w:rsidR="008E1EE5" w14:paraId="6D5D65C6" w14:textId="77777777" w:rsidTr="00C13DBE">
        <w:tc>
          <w:tcPr>
            <w:tcW w:w="1279" w:type="dxa"/>
            <w:shd w:val="clear" w:color="auto" w:fill="D9D9D9" w:themeFill="background1" w:themeFillShade="D9"/>
          </w:tcPr>
          <w:p w14:paraId="6240DB8F"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1.3</w:t>
            </w:r>
          </w:p>
        </w:tc>
        <w:tc>
          <w:tcPr>
            <w:tcW w:w="711" w:type="dxa"/>
            <w:shd w:val="clear" w:color="auto" w:fill="D9D9D9" w:themeFill="background1" w:themeFillShade="D9"/>
          </w:tcPr>
          <w:p w14:paraId="6D33D79C" w14:textId="77777777" w:rsidR="008E1EE5" w:rsidRPr="000D20AE" w:rsidRDefault="008E1EE5" w:rsidP="00F55837">
            <w:pPr>
              <w:jc w:val="center"/>
              <w:rPr>
                <w:rFonts w:ascii="Verdana-BoldItalic" w:hAnsi="Verdana-BoldItalic" w:cs="Verdana-BoldItalic"/>
                <w:bCs/>
                <w:iCs/>
                <w:sz w:val="19"/>
                <w:szCs w:val="19"/>
              </w:rPr>
            </w:pPr>
            <w:r w:rsidRPr="000D20AE">
              <w:rPr>
                <w:rFonts w:ascii="Verdana-BoldItalic" w:hAnsi="Verdana-BoldItalic" w:cs="Verdana-BoldItalic"/>
                <w:bCs/>
                <w:iCs/>
                <w:sz w:val="19"/>
                <w:szCs w:val="19"/>
              </w:rPr>
              <w:t>30</w:t>
            </w:r>
          </w:p>
        </w:tc>
        <w:tc>
          <w:tcPr>
            <w:tcW w:w="711" w:type="dxa"/>
            <w:shd w:val="clear" w:color="auto" w:fill="D9D9D9" w:themeFill="background1" w:themeFillShade="D9"/>
          </w:tcPr>
          <w:p w14:paraId="78E373A1"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10.0</w:t>
            </w:r>
          </w:p>
        </w:tc>
        <w:tc>
          <w:tcPr>
            <w:tcW w:w="296" w:type="dxa"/>
            <w:shd w:val="clear" w:color="auto" w:fill="D9D9D9" w:themeFill="background1" w:themeFillShade="D9"/>
          </w:tcPr>
          <w:p w14:paraId="48D7E059"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1CC68FB9"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08847A70" w14:textId="77777777" w:rsidR="008E1EE5" w:rsidRPr="00771234" w:rsidRDefault="008E1EE5" w:rsidP="00F55837">
            <w:pPr>
              <w:jc w:val="right"/>
              <w:rPr>
                <w:rFonts w:ascii="Verdana-BoldItalic" w:hAnsi="Verdana-BoldItalic" w:cs="Verdana-BoldItalic"/>
                <w:bCs/>
                <w:i/>
                <w:iCs/>
                <w:sz w:val="19"/>
                <w:szCs w:val="19"/>
              </w:rPr>
            </w:pPr>
            <w:r w:rsidRPr="00771234">
              <w:rPr>
                <w:rFonts w:ascii="Verdana-BoldItalic" w:hAnsi="Verdana-BoldItalic" w:cs="Verdana-BoldItalic"/>
                <w:bCs/>
                <w:i/>
                <w:iCs/>
                <w:sz w:val="19"/>
                <w:szCs w:val="19"/>
              </w:rPr>
              <w:t>12.5</w:t>
            </w:r>
          </w:p>
        </w:tc>
        <w:tc>
          <w:tcPr>
            <w:tcW w:w="710" w:type="dxa"/>
            <w:shd w:val="clear" w:color="auto" w:fill="D9D9D9" w:themeFill="background1" w:themeFillShade="D9"/>
          </w:tcPr>
          <w:p w14:paraId="5D59C013"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3.0</w:t>
            </w:r>
          </w:p>
        </w:tc>
        <w:tc>
          <w:tcPr>
            <w:tcW w:w="295" w:type="dxa"/>
            <w:shd w:val="clear" w:color="auto" w:fill="D9D9D9" w:themeFill="background1" w:themeFillShade="D9"/>
          </w:tcPr>
          <w:p w14:paraId="572A8B3E"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162CAA69"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4A922C4D" w14:textId="77777777" w:rsidR="008E1EE5" w:rsidRPr="00771234" w:rsidRDefault="008E1EE5" w:rsidP="00F55837">
            <w:pPr>
              <w:jc w:val="right"/>
              <w:rPr>
                <w:rFonts w:ascii="Verdana-BoldItalic" w:hAnsi="Verdana-BoldItalic" w:cs="Verdana-BoldItalic"/>
                <w:bCs/>
                <w:i/>
                <w:iCs/>
                <w:sz w:val="19"/>
                <w:szCs w:val="19"/>
              </w:rPr>
            </w:pPr>
            <w:r w:rsidRPr="00771234">
              <w:rPr>
                <w:rFonts w:ascii="Verdana-BoldItalic" w:hAnsi="Verdana-BoldItalic" w:cs="Verdana-BoldItalic"/>
                <w:bCs/>
                <w:i/>
                <w:iCs/>
                <w:sz w:val="19"/>
                <w:szCs w:val="19"/>
              </w:rPr>
              <w:t>10.0</w:t>
            </w:r>
          </w:p>
        </w:tc>
        <w:tc>
          <w:tcPr>
            <w:tcW w:w="710" w:type="dxa"/>
            <w:shd w:val="clear" w:color="auto" w:fill="D9D9D9" w:themeFill="background1" w:themeFillShade="D9"/>
          </w:tcPr>
          <w:p w14:paraId="64BA5B9D" w14:textId="77777777" w:rsidR="008E1EE5" w:rsidRPr="00771234" w:rsidRDefault="008E1EE5" w:rsidP="00F55837">
            <w:pPr>
              <w:jc w:val="center"/>
              <w:rPr>
                <w:rFonts w:ascii="Verdana" w:hAnsi="Verdana" w:cs="Verdana"/>
                <w:sz w:val="19"/>
                <w:szCs w:val="19"/>
              </w:rPr>
            </w:pPr>
            <w:r w:rsidRPr="00771234">
              <w:rPr>
                <w:rFonts w:ascii="Verdana" w:hAnsi="Verdana" w:cs="Verdana"/>
                <w:sz w:val="19"/>
                <w:szCs w:val="19"/>
              </w:rPr>
              <w:t>3.0</w:t>
            </w:r>
          </w:p>
        </w:tc>
        <w:tc>
          <w:tcPr>
            <w:tcW w:w="295" w:type="dxa"/>
            <w:shd w:val="clear" w:color="auto" w:fill="D9D9D9" w:themeFill="background1" w:themeFillShade="D9"/>
          </w:tcPr>
          <w:p w14:paraId="5C59877A"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71AF2D4E"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686A0F4E" w14:textId="77777777" w:rsidR="008E1EE5" w:rsidRPr="00771234" w:rsidRDefault="008E1EE5" w:rsidP="00F55837">
            <w:pPr>
              <w:jc w:val="right"/>
              <w:rPr>
                <w:rFonts w:ascii="Verdana-BoldItalic" w:hAnsi="Verdana-BoldItalic" w:cs="Verdana-BoldItalic"/>
                <w:bCs/>
                <w:i/>
                <w:iCs/>
                <w:sz w:val="19"/>
                <w:szCs w:val="19"/>
              </w:rPr>
            </w:pPr>
            <w:r w:rsidRPr="00771234">
              <w:rPr>
                <w:rFonts w:ascii="Verdana-BoldItalic" w:hAnsi="Verdana-BoldItalic" w:cs="Verdana-BoldItalic"/>
                <w:bCs/>
                <w:i/>
                <w:iCs/>
                <w:sz w:val="19"/>
                <w:szCs w:val="19"/>
              </w:rPr>
              <w:t>10.0</w:t>
            </w:r>
          </w:p>
        </w:tc>
        <w:tc>
          <w:tcPr>
            <w:tcW w:w="710" w:type="dxa"/>
            <w:shd w:val="clear" w:color="auto" w:fill="D9D9D9" w:themeFill="background1" w:themeFillShade="D9"/>
          </w:tcPr>
          <w:p w14:paraId="47DA1AD9"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3.0</w:t>
            </w:r>
          </w:p>
        </w:tc>
        <w:tc>
          <w:tcPr>
            <w:tcW w:w="295" w:type="dxa"/>
            <w:shd w:val="clear" w:color="auto" w:fill="D9D9D9" w:themeFill="background1" w:themeFillShade="D9"/>
          </w:tcPr>
          <w:p w14:paraId="1544C5CF"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0A655AE9" w14:textId="77777777" w:rsidR="008E1EE5" w:rsidRDefault="008E1EE5" w:rsidP="00F55837">
            <w:pPr>
              <w:rPr>
                <w:rFonts w:ascii="Verdana-Bold" w:hAnsi="Verdana-Bold" w:cs="Verdana-Bold"/>
                <w:b/>
                <w:bCs/>
                <w:sz w:val="19"/>
                <w:szCs w:val="19"/>
              </w:rPr>
            </w:pPr>
          </w:p>
        </w:tc>
      </w:tr>
      <w:tr w:rsidR="008E1EE5" w14:paraId="59B0F24F" w14:textId="77777777" w:rsidTr="00C13DBE">
        <w:tc>
          <w:tcPr>
            <w:tcW w:w="1279" w:type="dxa"/>
            <w:shd w:val="clear" w:color="auto" w:fill="D9D9D9" w:themeFill="background1" w:themeFillShade="D9"/>
          </w:tcPr>
          <w:p w14:paraId="3316418F"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1.4</w:t>
            </w:r>
          </w:p>
        </w:tc>
        <w:tc>
          <w:tcPr>
            <w:tcW w:w="711" w:type="dxa"/>
            <w:shd w:val="clear" w:color="auto" w:fill="D9D9D9" w:themeFill="background1" w:themeFillShade="D9"/>
          </w:tcPr>
          <w:p w14:paraId="77DDE2B0" w14:textId="77777777" w:rsidR="008E1EE5" w:rsidRPr="000D20AE" w:rsidRDefault="008E1EE5" w:rsidP="00F55837">
            <w:pPr>
              <w:jc w:val="center"/>
              <w:rPr>
                <w:rFonts w:ascii="Verdana-BoldItalic" w:hAnsi="Verdana-BoldItalic" w:cs="Verdana-BoldItalic"/>
                <w:bCs/>
                <w:iCs/>
                <w:sz w:val="19"/>
                <w:szCs w:val="19"/>
              </w:rPr>
            </w:pPr>
          </w:p>
        </w:tc>
        <w:tc>
          <w:tcPr>
            <w:tcW w:w="711" w:type="dxa"/>
            <w:shd w:val="clear" w:color="auto" w:fill="D9D9D9" w:themeFill="background1" w:themeFillShade="D9"/>
          </w:tcPr>
          <w:p w14:paraId="164E6EAE"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7.5</w:t>
            </w:r>
          </w:p>
        </w:tc>
        <w:tc>
          <w:tcPr>
            <w:tcW w:w="296" w:type="dxa"/>
            <w:shd w:val="clear" w:color="auto" w:fill="D9D9D9" w:themeFill="background1" w:themeFillShade="D9"/>
          </w:tcPr>
          <w:p w14:paraId="59F8BCAF"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366B7D9C"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54BEA30F"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30826B0A"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3.0</w:t>
            </w:r>
          </w:p>
        </w:tc>
        <w:tc>
          <w:tcPr>
            <w:tcW w:w="295" w:type="dxa"/>
            <w:shd w:val="clear" w:color="auto" w:fill="D9D9D9" w:themeFill="background1" w:themeFillShade="D9"/>
          </w:tcPr>
          <w:p w14:paraId="16512A63"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42D3E3F1"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55DC756F"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0591F7D9" w14:textId="77777777" w:rsidR="008E1EE5" w:rsidRPr="00771234" w:rsidRDefault="008E1EE5" w:rsidP="00F55837">
            <w:pPr>
              <w:jc w:val="center"/>
              <w:rPr>
                <w:rFonts w:ascii="Verdana" w:hAnsi="Verdana" w:cs="Verdana"/>
                <w:sz w:val="19"/>
                <w:szCs w:val="19"/>
              </w:rPr>
            </w:pPr>
            <w:r w:rsidRPr="00771234">
              <w:rPr>
                <w:rFonts w:ascii="Verdana" w:hAnsi="Verdana" w:cs="Verdana"/>
                <w:sz w:val="19"/>
                <w:szCs w:val="19"/>
              </w:rPr>
              <w:t>2.0</w:t>
            </w:r>
          </w:p>
        </w:tc>
        <w:tc>
          <w:tcPr>
            <w:tcW w:w="295" w:type="dxa"/>
            <w:shd w:val="clear" w:color="auto" w:fill="D9D9D9" w:themeFill="background1" w:themeFillShade="D9"/>
          </w:tcPr>
          <w:p w14:paraId="4BDDEF1D"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1C2AF69E"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3743BF06"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3D0428CA"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2.0</w:t>
            </w:r>
          </w:p>
        </w:tc>
        <w:tc>
          <w:tcPr>
            <w:tcW w:w="295" w:type="dxa"/>
            <w:shd w:val="clear" w:color="auto" w:fill="D9D9D9" w:themeFill="background1" w:themeFillShade="D9"/>
          </w:tcPr>
          <w:p w14:paraId="639D9E87"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30D79662" w14:textId="77777777" w:rsidR="008E1EE5" w:rsidRDefault="008E1EE5" w:rsidP="00F55837">
            <w:pPr>
              <w:rPr>
                <w:rFonts w:ascii="Verdana-Bold" w:hAnsi="Verdana-Bold" w:cs="Verdana-Bold"/>
                <w:b/>
                <w:bCs/>
                <w:sz w:val="19"/>
                <w:szCs w:val="19"/>
              </w:rPr>
            </w:pPr>
          </w:p>
        </w:tc>
      </w:tr>
      <w:tr w:rsidR="008E1EE5" w14:paraId="28651518" w14:textId="77777777" w:rsidTr="00C13DBE">
        <w:tc>
          <w:tcPr>
            <w:tcW w:w="1279" w:type="dxa"/>
            <w:shd w:val="clear" w:color="auto" w:fill="D9D9D9" w:themeFill="background1" w:themeFillShade="D9"/>
          </w:tcPr>
          <w:p w14:paraId="744CB031"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2.1</w:t>
            </w:r>
          </w:p>
        </w:tc>
        <w:tc>
          <w:tcPr>
            <w:tcW w:w="711" w:type="dxa"/>
            <w:shd w:val="clear" w:color="auto" w:fill="D9D9D9" w:themeFill="background1" w:themeFillShade="D9"/>
          </w:tcPr>
          <w:p w14:paraId="3D102C6E" w14:textId="77777777" w:rsidR="008E1EE5" w:rsidRPr="000D20AE" w:rsidRDefault="008E1EE5" w:rsidP="00F55837">
            <w:pPr>
              <w:jc w:val="center"/>
              <w:rPr>
                <w:rFonts w:ascii="Verdana-BoldItalic" w:hAnsi="Verdana-BoldItalic" w:cs="Verdana-BoldItalic"/>
                <w:bCs/>
                <w:iCs/>
                <w:sz w:val="19"/>
                <w:szCs w:val="19"/>
              </w:rPr>
            </w:pPr>
          </w:p>
        </w:tc>
        <w:tc>
          <w:tcPr>
            <w:tcW w:w="711" w:type="dxa"/>
            <w:shd w:val="clear" w:color="auto" w:fill="D9D9D9" w:themeFill="background1" w:themeFillShade="D9"/>
          </w:tcPr>
          <w:p w14:paraId="30854FB4"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5</w:t>
            </w:r>
            <w:r>
              <w:rPr>
                <w:rFonts w:ascii="Verdana" w:hAnsi="Verdana" w:cs="Verdana"/>
                <w:sz w:val="19"/>
                <w:szCs w:val="19"/>
              </w:rPr>
              <w:t>.0</w:t>
            </w:r>
          </w:p>
        </w:tc>
        <w:tc>
          <w:tcPr>
            <w:tcW w:w="296" w:type="dxa"/>
            <w:shd w:val="clear" w:color="auto" w:fill="D9D9D9" w:themeFill="background1" w:themeFillShade="D9"/>
          </w:tcPr>
          <w:p w14:paraId="054F7AC5"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55258AE4"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1C4E36EE"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7F9E03BA"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4.5</w:t>
            </w:r>
          </w:p>
        </w:tc>
        <w:tc>
          <w:tcPr>
            <w:tcW w:w="295" w:type="dxa"/>
            <w:shd w:val="clear" w:color="auto" w:fill="D9D9D9" w:themeFill="background1" w:themeFillShade="D9"/>
          </w:tcPr>
          <w:p w14:paraId="6C01EA68"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208A9118"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7EECFC30"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6493BFA9" w14:textId="77777777" w:rsidR="008E1EE5" w:rsidRPr="00771234" w:rsidRDefault="008E1EE5" w:rsidP="00F55837">
            <w:pPr>
              <w:jc w:val="center"/>
              <w:rPr>
                <w:rFonts w:ascii="Verdana" w:hAnsi="Verdana" w:cs="Verdana"/>
                <w:sz w:val="19"/>
                <w:szCs w:val="19"/>
              </w:rPr>
            </w:pPr>
            <w:r w:rsidRPr="00771234">
              <w:rPr>
                <w:rFonts w:ascii="Verdana" w:hAnsi="Verdana" w:cs="Verdana"/>
                <w:sz w:val="19"/>
                <w:szCs w:val="19"/>
              </w:rPr>
              <w:t>7.5</w:t>
            </w:r>
          </w:p>
        </w:tc>
        <w:tc>
          <w:tcPr>
            <w:tcW w:w="295" w:type="dxa"/>
            <w:shd w:val="clear" w:color="auto" w:fill="D9D9D9" w:themeFill="background1" w:themeFillShade="D9"/>
          </w:tcPr>
          <w:p w14:paraId="132CAAE9"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33A5716E"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6CFD590F"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4E4E74F5"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7.5</w:t>
            </w:r>
          </w:p>
        </w:tc>
        <w:tc>
          <w:tcPr>
            <w:tcW w:w="295" w:type="dxa"/>
            <w:shd w:val="clear" w:color="auto" w:fill="D9D9D9" w:themeFill="background1" w:themeFillShade="D9"/>
          </w:tcPr>
          <w:p w14:paraId="32E9B30C"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4A86973E" w14:textId="77777777" w:rsidR="008E1EE5" w:rsidRDefault="008E1EE5" w:rsidP="00F55837">
            <w:pPr>
              <w:rPr>
                <w:rFonts w:ascii="Verdana-Bold" w:hAnsi="Verdana-Bold" w:cs="Verdana-Bold"/>
                <w:b/>
                <w:bCs/>
                <w:sz w:val="19"/>
                <w:szCs w:val="19"/>
              </w:rPr>
            </w:pPr>
          </w:p>
        </w:tc>
      </w:tr>
      <w:tr w:rsidR="008E1EE5" w14:paraId="4E047CAB" w14:textId="77777777" w:rsidTr="00C13DBE">
        <w:tc>
          <w:tcPr>
            <w:tcW w:w="1279" w:type="dxa"/>
            <w:shd w:val="clear" w:color="auto" w:fill="D9D9D9" w:themeFill="background1" w:themeFillShade="D9"/>
          </w:tcPr>
          <w:p w14:paraId="48E6FEF4"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2.2</w:t>
            </w:r>
          </w:p>
        </w:tc>
        <w:tc>
          <w:tcPr>
            <w:tcW w:w="711" w:type="dxa"/>
            <w:shd w:val="clear" w:color="auto" w:fill="D9D9D9" w:themeFill="background1" w:themeFillShade="D9"/>
          </w:tcPr>
          <w:p w14:paraId="60CFAA2F" w14:textId="77777777" w:rsidR="008E1EE5" w:rsidRPr="000D20AE" w:rsidRDefault="008E1EE5" w:rsidP="00F55837">
            <w:pPr>
              <w:jc w:val="right"/>
              <w:rPr>
                <w:rFonts w:ascii="Verdana-BoldItalic" w:hAnsi="Verdana-BoldItalic" w:cs="Verdana-BoldItalic"/>
                <w:bCs/>
                <w:iCs/>
                <w:sz w:val="19"/>
                <w:szCs w:val="19"/>
              </w:rPr>
            </w:pPr>
            <w:r w:rsidRPr="000D20AE">
              <w:rPr>
                <w:rFonts w:ascii="Verdana-BoldItalic" w:hAnsi="Verdana-BoldItalic" w:cs="Verdana-BoldItalic"/>
                <w:bCs/>
                <w:iCs/>
                <w:sz w:val="19"/>
                <w:szCs w:val="19"/>
              </w:rPr>
              <w:t>10.0</w:t>
            </w:r>
          </w:p>
        </w:tc>
        <w:tc>
          <w:tcPr>
            <w:tcW w:w="711" w:type="dxa"/>
            <w:shd w:val="clear" w:color="auto" w:fill="D9D9D9" w:themeFill="background1" w:themeFillShade="D9"/>
          </w:tcPr>
          <w:p w14:paraId="19C0BB39"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2.0</w:t>
            </w:r>
          </w:p>
        </w:tc>
        <w:tc>
          <w:tcPr>
            <w:tcW w:w="296" w:type="dxa"/>
            <w:shd w:val="clear" w:color="auto" w:fill="D9D9D9" w:themeFill="background1" w:themeFillShade="D9"/>
          </w:tcPr>
          <w:p w14:paraId="11DB2DA3"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207274F9"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61FE351E" w14:textId="77777777" w:rsidR="008E1EE5" w:rsidRPr="00771234" w:rsidRDefault="008E1EE5" w:rsidP="00F55837">
            <w:pPr>
              <w:jc w:val="right"/>
              <w:rPr>
                <w:rFonts w:ascii="Verdana-BoldItalic" w:hAnsi="Verdana-BoldItalic" w:cs="Verdana-BoldItalic"/>
                <w:bCs/>
                <w:i/>
                <w:iCs/>
                <w:sz w:val="19"/>
                <w:szCs w:val="19"/>
              </w:rPr>
            </w:pPr>
            <w:r w:rsidRPr="00771234">
              <w:rPr>
                <w:rFonts w:ascii="Verdana-BoldItalic" w:hAnsi="Verdana-BoldItalic" w:cs="Verdana-BoldItalic"/>
                <w:bCs/>
                <w:i/>
                <w:iCs/>
                <w:sz w:val="19"/>
                <w:szCs w:val="19"/>
              </w:rPr>
              <w:t>12.5</w:t>
            </w:r>
          </w:p>
        </w:tc>
        <w:tc>
          <w:tcPr>
            <w:tcW w:w="710" w:type="dxa"/>
            <w:shd w:val="clear" w:color="auto" w:fill="D9D9D9" w:themeFill="background1" w:themeFillShade="D9"/>
          </w:tcPr>
          <w:p w14:paraId="7048B6BB"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4.0</w:t>
            </w:r>
          </w:p>
        </w:tc>
        <w:tc>
          <w:tcPr>
            <w:tcW w:w="295" w:type="dxa"/>
            <w:shd w:val="clear" w:color="auto" w:fill="D9D9D9" w:themeFill="background1" w:themeFillShade="D9"/>
          </w:tcPr>
          <w:p w14:paraId="30972749"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31CADF08"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4EDB02A2" w14:textId="77777777" w:rsidR="008E1EE5" w:rsidRPr="00771234" w:rsidRDefault="008E1EE5" w:rsidP="00F55837">
            <w:pPr>
              <w:jc w:val="right"/>
              <w:rPr>
                <w:rFonts w:ascii="Verdana-BoldItalic" w:hAnsi="Verdana-BoldItalic" w:cs="Verdana-BoldItalic"/>
                <w:bCs/>
                <w:i/>
                <w:iCs/>
                <w:sz w:val="19"/>
                <w:szCs w:val="19"/>
              </w:rPr>
            </w:pPr>
            <w:r w:rsidRPr="00771234">
              <w:rPr>
                <w:rFonts w:ascii="Verdana-BoldItalic" w:hAnsi="Verdana-BoldItalic" w:cs="Verdana-BoldItalic"/>
                <w:bCs/>
                <w:i/>
                <w:iCs/>
                <w:sz w:val="19"/>
                <w:szCs w:val="19"/>
              </w:rPr>
              <w:t>25.0</w:t>
            </w:r>
          </w:p>
        </w:tc>
        <w:tc>
          <w:tcPr>
            <w:tcW w:w="710" w:type="dxa"/>
            <w:shd w:val="clear" w:color="auto" w:fill="D9D9D9" w:themeFill="background1" w:themeFillShade="D9"/>
          </w:tcPr>
          <w:p w14:paraId="4300DAB1" w14:textId="77777777" w:rsidR="008E1EE5" w:rsidRPr="00771234" w:rsidRDefault="008E1EE5" w:rsidP="00F55837">
            <w:pPr>
              <w:jc w:val="center"/>
              <w:rPr>
                <w:rFonts w:ascii="Verdana" w:hAnsi="Verdana" w:cs="Verdana"/>
                <w:sz w:val="19"/>
                <w:szCs w:val="19"/>
              </w:rPr>
            </w:pPr>
            <w:r w:rsidRPr="00771234">
              <w:rPr>
                <w:rFonts w:ascii="Verdana" w:hAnsi="Verdana" w:cs="Verdana"/>
                <w:sz w:val="19"/>
                <w:szCs w:val="19"/>
              </w:rPr>
              <w:t>5.0</w:t>
            </w:r>
          </w:p>
        </w:tc>
        <w:tc>
          <w:tcPr>
            <w:tcW w:w="295" w:type="dxa"/>
            <w:shd w:val="clear" w:color="auto" w:fill="D9D9D9" w:themeFill="background1" w:themeFillShade="D9"/>
          </w:tcPr>
          <w:p w14:paraId="12D289FA"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3203EED9"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5BEEC90E" w14:textId="77777777" w:rsidR="008E1EE5" w:rsidRPr="00771234" w:rsidRDefault="008E1EE5" w:rsidP="00F55837">
            <w:pPr>
              <w:jc w:val="right"/>
              <w:rPr>
                <w:rFonts w:ascii="Verdana-BoldItalic" w:hAnsi="Verdana-BoldItalic" w:cs="Verdana-BoldItalic"/>
                <w:bCs/>
                <w:i/>
                <w:iCs/>
                <w:sz w:val="19"/>
                <w:szCs w:val="19"/>
              </w:rPr>
            </w:pPr>
            <w:r w:rsidRPr="00771234">
              <w:rPr>
                <w:rFonts w:ascii="Verdana-BoldItalic" w:hAnsi="Verdana-BoldItalic" w:cs="Verdana-BoldItalic"/>
                <w:bCs/>
                <w:i/>
                <w:iCs/>
                <w:sz w:val="19"/>
                <w:szCs w:val="19"/>
              </w:rPr>
              <w:t>17.5</w:t>
            </w:r>
          </w:p>
        </w:tc>
        <w:tc>
          <w:tcPr>
            <w:tcW w:w="710" w:type="dxa"/>
            <w:shd w:val="clear" w:color="auto" w:fill="D9D9D9" w:themeFill="background1" w:themeFillShade="D9"/>
          </w:tcPr>
          <w:p w14:paraId="72A41033"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5.0</w:t>
            </w:r>
          </w:p>
        </w:tc>
        <w:tc>
          <w:tcPr>
            <w:tcW w:w="295" w:type="dxa"/>
            <w:shd w:val="clear" w:color="auto" w:fill="D9D9D9" w:themeFill="background1" w:themeFillShade="D9"/>
          </w:tcPr>
          <w:p w14:paraId="1B0E66DF"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28D33AF" w14:textId="77777777" w:rsidR="008E1EE5" w:rsidRDefault="008E1EE5" w:rsidP="00F55837">
            <w:pPr>
              <w:rPr>
                <w:rFonts w:ascii="Verdana-Bold" w:hAnsi="Verdana-Bold" w:cs="Verdana-Bold"/>
                <w:b/>
                <w:bCs/>
                <w:sz w:val="19"/>
                <w:szCs w:val="19"/>
              </w:rPr>
            </w:pPr>
          </w:p>
        </w:tc>
      </w:tr>
      <w:tr w:rsidR="008E1EE5" w14:paraId="4D0C5841" w14:textId="77777777" w:rsidTr="00C13DBE">
        <w:tc>
          <w:tcPr>
            <w:tcW w:w="1279" w:type="dxa"/>
            <w:shd w:val="clear" w:color="auto" w:fill="D9D9D9" w:themeFill="background1" w:themeFillShade="D9"/>
          </w:tcPr>
          <w:p w14:paraId="1D2F7986"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2.3</w:t>
            </w:r>
          </w:p>
        </w:tc>
        <w:tc>
          <w:tcPr>
            <w:tcW w:w="711" w:type="dxa"/>
            <w:shd w:val="clear" w:color="auto" w:fill="D9D9D9" w:themeFill="background1" w:themeFillShade="D9"/>
          </w:tcPr>
          <w:p w14:paraId="4155D582" w14:textId="77777777" w:rsidR="008E1EE5" w:rsidRPr="000D20AE" w:rsidRDefault="008E1EE5" w:rsidP="00F55837">
            <w:pPr>
              <w:jc w:val="center"/>
              <w:rPr>
                <w:rFonts w:ascii="Verdana-BoldItalic" w:hAnsi="Verdana-BoldItalic" w:cs="Verdana-BoldItalic"/>
                <w:bCs/>
                <w:iCs/>
                <w:sz w:val="19"/>
                <w:szCs w:val="19"/>
              </w:rPr>
            </w:pPr>
          </w:p>
        </w:tc>
        <w:tc>
          <w:tcPr>
            <w:tcW w:w="711" w:type="dxa"/>
            <w:shd w:val="clear" w:color="auto" w:fill="D9D9D9" w:themeFill="background1" w:themeFillShade="D9"/>
          </w:tcPr>
          <w:p w14:paraId="14ECAF2D"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2.0</w:t>
            </w:r>
          </w:p>
        </w:tc>
        <w:tc>
          <w:tcPr>
            <w:tcW w:w="296" w:type="dxa"/>
            <w:shd w:val="clear" w:color="auto" w:fill="D9D9D9" w:themeFill="background1" w:themeFillShade="D9"/>
          </w:tcPr>
          <w:p w14:paraId="570907BF"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107AFF49"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59A03F47"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73A863A0"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2.5</w:t>
            </w:r>
          </w:p>
        </w:tc>
        <w:tc>
          <w:tcPr>
            <w:tcW w:w="295" w:type="dxa"/>
            <w:shd w:val="clear" w:color="auto" w:fill="D9D9D9" w:themeFill="background1" w:themeFillShade="D9"/>
          </w:tcPr>
          <w:p w14:paraId="1E02F35A"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723E91D8"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656DF69D"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469ADBA6" w14:textId="77777777" w:rsidR="008E1EE5" w:rsidRPr="00771234" w:rsidRDefault="008E1EE5" w:rsidP="00F55837">
            <w:pPr>
              <w:jc w:val="center"/>
              <w:rPr>
                <w:rFonts w:ascii="Verdana" w:hAnsi="Verdana" w:cs="Verdana"/>
                <w:sz w:val="19"/>
                <w:szCs w:val="19"/>
              </w:rPr>
            </w:pPr>
            <w:r w:rsidRPr="00771234">
              <w:rPr>
                <w:rFonts w:ascii="Verdana" w:hAnsi="Verdana" w:cs="Verdana"/>
                <w:sz w:val="19"/>
                <w:szCs w:val="19"/>
              </w:rPr>
              <w:t>7.5</w:t>
            </w:r>
          </w:p>
        </w:tc>
        <w:tc>
          <w:tcPr>
            <w:tcW w:w="295" w:type="dxa"/>
            <w:shd w:val="clear" w:color="auto" w:fill="D9D9D9" w:themeFill="background1" w:themeFillShade="D9"/>
          </w:tcPr>
          <w:p w14:paraId="3DE93763"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36FEA0C4"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616A43D6"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44B95144"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2.5</w:t>
            </w:r>
          </w:p>
        </w:tc>
        <w:tc>
          <w:tcPr>
            <w:tcW w:w="295" w:type="dxa"/>
            <w:shd w:val="clear" w:color="auto" w:fill="D9D9D9" w:themeFill="background1" w:themeFillShade="D9"/>
          </w:tcPr>
          <w:p w14:paraId="146F8675"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585E76F" w14:textId="77777777" w:rsidR="008E1EE5" w:rsidRDefault="008E1EE5" w:rsidP="00F55837">
            <w:pPr>
              <w:rPr>
                <w:rFonts w:ascii="Verdana-Bold" w:hAnsi="Verdana-Bold" w:cs="Verdana-Bold"/>
                <w:b/>
                <w:bCs/>
                <w:sz w:val="19"/>
                <w:szCs w:val="19"/>
              </w:rPr>
            </w:pPr>
          </w:p>
        </w:tc>
      </w:tr>
      <w:tr w:rsidR="008E1EE5" w14:paraId="5862166B" w14:textId="77777777" w:rsidTr="00C13DBE">
        <w:tc>
          <w:tcPr>
            <w:tcW w:w="1279" w:type="dxa"/>
            <w:shd w:val="clear" w:color="auto" w:fill="D9D9D9" w:themeFill="background1" w:themeFillShade="D9"/>
          </w:tcPr>
          <w:p w14:paraId="6DA281AA"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2.4</w:t>
            </w:r>
          </w:p>
        </w:tc>
        <w:tc>
          <w:tcPr>
            <w:tcW w:w="711" w:type="dxa"/>
            <w:shd w:val="clear" w:color="auto" w:fill="D9D9D9" w:themeFill="background1" w:themeFillShade="D9"/>
          </w:tcPr>
          <w:p w14:paraId="0E553E9D" w14:textId="77777777" w:rsidR="008E1EE5" w:rsidRPr="000D20AE" w:rsidRDefault="008E1EE5" w:rsidP="00F55837">
            <w:pPr>
              <w:jc w:val="center"/>
              <w:rPr>
                <w:rFonts w:ascii="Verdana-BoldItalic" w:hAnsi="Verdana-BoldItalic" w:cs="Verdana-BoldItalic"/>
                <w:bCs/>
                <w:iCs/>
                <w:sz w:val="19"/>
                <w:szCs w:val="19"/>
              </w:rPr>
            </w:pPr>
          </w:p>
        </w:tc>
        <w:tc>
          <w:tcPr>
            <w:tcW w:w="711" w:type="dxa"/>
            <w:shd w:val="clear" w:color="auto" w:fill="D9D9D9" w:themeFill="background1" w:themeFillShade="D9"/>
          </w:tcPr>
          <w:p w14:paraId="774FB737"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1.0</w:t>
            </w:r>
          </w:p>
        </w:tc>
        <w:tc>
          <w:tcPr>
            <w:tcW w:w="296" w:type="dxa"/>
            <w:shd w:val="clear" w:color="auto" w:fill="D9D9D9" w:themeFill="background1" w:themeFillShade="D9"/>
          </w:tcPr>
          <w:p w14:paraId="4834C34C"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2B352070"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302A3CC2"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5F69B0AC"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1.5</w:t>
            </w:r>
          </w:p>
        </w:tc>
        <w:tc>
          <w:tcPr>
            <w:tcW w:w="295" w:type="dxa"/>
            <w:shd w:val="clear" w:color="auto" w:fill="D9D9D9" w:themeFill="background1" w:themeFillShade="D9"/>
          </w:tcPr>
          <w:p w14:paraId="74AB9A49"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764AE09F"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31982893"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35597023" w14:textId="77777777" w:rsidR="008E1EE5" w:rsidRPr="00771234" w:rsidRDefault="008E1EE5" w:rsidP="00F55837">
            <w:pPr>
              <w:jc w:val="center"/>
              <w:rPr>
                <w:rFonts w:ascii="Verdana" w:hAnsi="Verdana" w:cs="Verdana"/>
                <w:sz w:val="19"/>
                <w:szCs w:val="19"/>
              </w:rPr>
            </w:pPr>
            <w:r w:rsidRPr="00771234">
              <w:rPr>
                <w:rFonts w:ascii="Verdana" w:hAnsi="Verdana" w:cs="Verdana"/>
                <w:sz w:val="19"/>
                <w:szCs w:val="19"/>
              </w:rPr>
              <w:t>5.0</w:t>
            </w:r>
          </w:p>
        </w:tc>
        <w:tc>
          <w:tcPr>
            <w:tcW w:w="295" w:type="dxa"/>
            <w:shd w:val="clear" w:color="auto" w:fill="D9D9D9" w:themeFill="background1" w:themeFillShade="D9"/>
          </w:tcPr>
          <w:p w14:paraId="432FB54C"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184B027F"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10AB8C78"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20389244"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2.5</w:t>
            </w:r>
          </w:p>
        </w:tc>
        <w:tc>
          <w:tcPr>
            <w:tcW w:w="295" w:type="dxa"/>
            <w:shd w:val="clear" w:color="auto" w:fill="D9D9D9" w:themeFill="background1" w:themeFillShade="D9"/>
          </w:tcPr>
          <w:p w14:paraId="354FF6CC"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57BBBD82" w14:textId="77777777" w:rsidR="008E1EE5" w:rsidRDefault="008E1EE5" w:rsidP="00F55837">
            <w:pPr>
              <w:rPr>
                <w:rFonts w:ascii="Verdana-Bold" w:hAnsi="Verdana-Bold" w:cs="Verdana-Bold"/>
                <w:b/>
                <w:bCs/>
                <w:sz w:val="19"/>
                <w:szCs w:val="19"/>
              </w:rPr>
            </w:pPr>
          </w:p>
        </w:tc>
      </w:tr>
      <w:tr w:rsidR="008E1EE5" w14:paraId="4B6DBC14" w14:textId="77777777" w:rsidTr="00C13DBE">
        <w:tc>
          <w:tcPr>
            <w:tcW w:w="1279" w:type="dxa"/>
            <w:shd w:val="clear" w:color="auto" w:fill="D9D9D9" w:themeFill="background1" w:themeFillShade="D9"/>
          </w:tcPr>
          <w:p w14:paraId="4602D9D1"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3.1</w:t>
            </w:r>
          </w:p>
        </w:tc>
        <w:tc>
          <w:tcPr>
            <w:tcW w:w="711" w:type="dxa"/>
            <w:shd w:val="clear" w:color="auto" w:fill="D9D9D9" w:themeFill="background1" w:themeFillShade="D9"/>
          </w:tcPr>
          <w:p w14:paraId="766B03AF" w14:textId="77777777" w:rsidR="008E1EE5" w:rsidRPr="000D20AE" w:rsidRDefault="008E1EE5" w:rsidP="00F55837">
            <w:pPr>
              <w:jc w:val="center"/>
              <w:rPr>
                <w:rFonts w:ascii="Verdana-BoldItalic" w:hAnsi="Verdana-BoldItalic" w:cs="Verdana-BoldItalic"/>
                <w:bCs/>
                <w:iCs/>
                <w:sz w:val="19"/>
                <w:szCs w:val="19"/>
              </w:rPr>
            </w:pPr>
          </w:p>
        </w:tc>
        <w:tc>
          <w:tcPr>
            <w:tcW w:w="711" w:type="dxa"/>
            <w:shd w:val="clear" w:color="auto" w:fill="D9D9D9" w:themeFill="background1" w:themeFillShade="D9"/>
          </w:tcPr>
          <w:p w14:paraId="02794BD6"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1.0</w:t>
            </w:r>
          </w:p>
        </w:tc>
        <w:tc>
          <w:tcPr>
            <w:tcW w:w="296" w:type="dxa"/>
            <w:shd w:val="clear" w:color="auto" w:fill="D9D9D9" w:themeFill="background1" w:themeFillShade="D9"/>
          </w:tcPr>
          <w:p w14:paraId="025EFC94"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110C7736"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26461AFF"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6A866652"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1.0</w:t>
            </w:r>
          </w:p>
        </w:tc>
        <w:tc>
          <w:tcPr>
            <w:tcW w:w="295" w:type="dxa"/>
            <w:shd w:val="clear" w:color="auto" w:fill="D9D9D9" w:themeFill="background1" w:themeFillShade="D9"/>
          </w:tcPr>
          <w:p w14:paraId="41103C91"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26F06C48"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7076C551"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177CB95A" w14:textId="77777777" w:rsidR="008E1EE5" w:rsidRPr="00771234" w:rsidRDefault="008E1EE5" w:rsidP="00F55837">
            <w:pPr>
              <w:jc w:val="center"/>
              <w:rPr>
                <w:rFonts w:ascii="Verdana" w:hAnsi="Verdana" w:cs="Verdana"/>
                <w:sz w:val="19"/>
                <w:szCs w:val="19"/>
              </w:rPr>
            </w:pPr>
            <w:r w:rsidRPr="00771234">
              <w:rPr>
                <w:rFonts w:ascii="Verdana" w:hAnsi="Verdana" w:cs="Verdana"/>
                <w:sz w:val="19"/>
                <w:szCs w:val="19"/>
              </w:rPr>
              <w:t>2.0</w:t>
            </w:r>
          </w:p>
        </w:tc>
        <w:tc>
          <w:tcPr>
            <w:tcW w:w="295" w:type="dxa"/>
            <w:shd w:val="clear" w:color="auto" w:fill="D9D9D9" w:themeFill="background1" w:themeFillShade="D9"/>
          </w:tcPr>
          <w:p w14:paraId="26DF6E2A"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64920B23"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51C21B4D"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1E9E2DCB"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4.0</w:t>
            </w:r>
          </w:p>
        </w:tc>
        <w:tc>
          <w:tcPr>
            <w:tcW w:w="295" w:type="dxa"/>
            <w:shd w:val="clear" w:color="auto" w:fill="D9D9D9" w:themeFill="background1" w:themeFillShade="D9"/>
          </w:tcPr>
          <w:p w14:paraId="354F8FE6"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48504B83" w14:textId="77777777" w:rsidR="008E1EE5" w:rsidRDefault="008E1EE5" w:rsidP="00F55837">
            <w:pPr>
              <w:rPr>
                <w:rFonts w:ascii="Verdana-Bold" w:hAnsi="Verdana-Bold" w:cs="Verdana-Bold"/>
                <w:b/>
                <w:bCs/>
                <w:sz w:val="19"/>
                <w:szCs w:val="19"/>
              </w:rPr>
            </w:pPr>
          </w:p>
        </w:tc>
      </w:tr>
      <w:tr w:rsidR="008E1EE5" w14:paraId="642D16BC" w14:textId="77777777" w:rsidTr="00C13DBE">
        <w:tc>
          <w:tcPr>
            <w:tcW w:w="1279" w:type="dxa"/>
            <w:shd w:val="clear" w:color="auto" w:fill="D9D9D9" w:themeFill="background1" w:themeFillShade="D9"/>
          </w:tcPr>
          <w:p w14:paraId="4BD51CCA"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3.2</w:t>
            </w:r>
          </w:p>
        </w:tc>
        <w:tc>
          <w:tcPr>
            <w:tcW w:w="711" w:type="dxa"/>
            <w:shd w:val="clear" w:color="auto" w:fill="D9D9D9" w:themeFill="background1" w:themeFillShade="D9"/>
          </w:tcPr>
          <w:p w14:paraId="49BE3CD6" w14:textId="77777777" w:rsidR="008E1EE5" w:rsidRPr="000D20AE" w:rsidRDefault="008E1EE5" w:rsidP="00F55837">
            <w:pPr>
              <w:jc w:val="center"/>
              <w:rPr>
                <w:rFonts w:ascii="Verdana-BoldItalic" w:hAnsi="Verdana-BoldItalic" w:cs="Verdana-BoldItalic"/>
                <w:bCs/>
                <w:iCs/>
                <w:sz w:val="19"/>
                <w:szCs w:val="19"/>
              </w:rPr>
            </w:pPr>
            <w:r w:rsidRPr="000D20AE">
              <w:rPr>
                <w:rFonts w:ascii="Verdana-BoldItalic" w:hAnsi="Verdana-BoldItalic" w:cs="Verdana-BoldItalic"/>
                <w:bCs/>
                <w:iCs/>
                <w:sz w:val="19"/>
                <w:szCs w:val="19"/>
              </w:rPr>
              <w:t>5.0</w:t>
            </w:r>
          </w:p>
        </w:tc>
        <w:tc>
          <w:tcPr>
            <w:tcW w:w="711" w:type="dxa"/>
            <w:shd w:val="clear" w:color="auto" w:fill="D9D9D9" w:themeFill="background1" w:themeFillShade="D9"/>
          </w:tcPr>
          <w:p w14:paraId="2230B436"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1.0</w:t>
            </w:r>
          </w:p>
        </w:tc>
        <w:tc>
          <w:tcPr>
            <w:tcW w:w="296" w:type="dxa"/>
            <w:shd w:val="clear" w:color="auto" w:fill="D9D9D9" w:themeFill="background1" w:themeFillShade="D9"/>
          </w:tcPr>
          <w:p w14:paraId="417E469F"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246814C9"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47F22063" w14:textId="77777777" w:rsidR="008E1EE5" w:rsidRPr="00771234" w:rsidRDefault="008E1EE5" w:rsidP="00F55837">
            <w:pPr>
              <w:jc w:val="center"/>
              <w:rPr>
                <w:rFonts w:ascii="Verdana-BoldItalic" w:hAnsi="Verdana-BoldItalic" w:cs="Verdana-BoldItalic"/>
                <w:bCs/>
                <w:i/>
                <w:iCs/>
                <w:sz w:val="19"/>
                <w:szCs w:val="19"/>
              </w:rPr>
            </w:pPr>
            <w:r w:rsidRPr="00771234">
              <w:rPr>
                <w:rFonts w:ascii="Verdana-BoldItalic" w:hAnsi="Verdana-BoldItalic" w:cs="Verdana-BoldItalic"/>
                <w:bCs/>
                <w:i/>
                <w:iCs/>
                <w:sz w:val="19"/>
                <w:szCs w:val="19"/>
              </w:rPr>
              <w:t>7.5</w:t>
            </w:r>
          </w:p>
        </w:tc>
        <w:tc>
          <w:tcPr>
            <w:tcW w:w="710" w:type="dxa"/>
            <w:shd w:val="clear" w:color="auto" w:fill="D9D9D9" w:themeFill="background1" w:themeFillShade="D9"/>
          </w:tcPr>
          <w:p w14:paraId="2ED146BD"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2.0</w:t>
            </w:r>
          </w:p>
        </w:tc>
        <w:tc>
          <w:tcPr>
            <w:tcW w:w="295" w:type="dxa"/>
            <w:shd w:val="clear" w:color="auto" w:fill="D9D9D9" w:themeFill="background1" w:themeFillShade="D9"/>
          </w:tcPr>
          <w:p w14:paraId="2D939328"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11813ED9"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2654D217" w14:textId="77777777" w:rsidR="008E1EE5" w:rsidRPr="00771234" w:rsidRDefault="008E1EE5" w:rsidP="00F55837">
            <w:pPr>
              <w:jc w:val="right"/>
              <w:rPr>
                <w:rFonts w:ascii="Verdana-BoldItalic" w:hAnsi="Verdana-BoldItalic" w:cs="Verdana-BoldItalic"/>
                <w:bCs/>
                <w:i/>
                <w:iCs/>
                <w:sz w:val="19"/>
                <w:szCs w:val="19"/>
              </w:rPr>
            </w:pPr>
            <w:r w:rsidRPr="00771234">
              <w:rPr>
                <w:rFonts w:ascii="Verdana-BoldItalic" w:hAnsi="Verdana-BoldItalic" w:cs="Verdana-BoldItalic"/>
                <w:bCs/>
                <w:i/>
                <w:iCs/>
                <w:sz w:val="19"/>
                <w:szCs w:val="19"/>
              </w:rPr>
              <w:t>10.0</w:t>
            </w:r>
          </w:p>
        </w:tc>
        <w:tc>
          <w:tcPr>
            <w:tcW w:w="710" w:type="dxa"/>
            <w:shd w:val="clear" w:color="auto" w:fill="D9D9D9" w:themeFill="background1" w:themeFillShade="D9"/>
          </w:tcPr>
          <w:p w14:paraId="1F0C8C3B" w14:textId="77777777" w:rsidR="008E1EE5" w:rsidRPr="00771234" w:rsidRDefault="008E1EE5" w:rsidP="00F55837">
            <w:pPr>
              <w:jc w:val="center"/>
              <w:rPr>
                <w:rFonts w:ascii="Verdana" w:hAnsi="Verdana" w:cs="Verdana"/>
                <w:sz w:val="19"/>
                <w:szCs w:val="19"/>
              </w:rPr>
            </w:pPr>
            <w:r w:rsidRPr="00771234">
              <w:rPr>
                <w:rFonts w:ascii="Verdana" w:hAnsi="Verdana" w:cs="Verdana"/>
                <w:sz w:val="19"/>
                <w:szCs w:val="19"/>
              </w:rPr>
              <w:t>3.0</w:t>
            </w:r>
          </w:p>
        </w:tc>
        <w:tc>
          <w:tcPr>
            <w:tcW w:w="295" w:type="dxa"/>
            <w:shd w:val="clear" w:color="auto" w:fill="D9D9D9" w:themeFill="background1" w:themeFillShade="D9"/>
          </w:tcPr>
          <w:p w14:paraId="3F6C7F09"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405260AC"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33538F9C" w14:textId="77777777" w:rsidR="008E1EE5" w:rsidRPr="00771234" w:rsidRDefault="008E1EE5" w:rsidP="00F55837">
            <w:pPr>
              <w:jc w:val="right"/>
              <w:rPr>
                <w:rFonts w:ascii="Verdana-BoldItalic" w:hAnsi="Verdana-BoldItalic" w:cs="Verdana-BoldItalic"/>
                <w:bCs/>
                <w:i/>
                <w:iCs/>
                <w:sz w:val="19"/>
                <w:szCs w:val="19"/>
              </w:rPr>
            </w:pPr>
            <w:r w:rsidRPr="00771234">
              <w:rPr>
                <w:rFonts w:ascii="Verdana-BoldItalic" w:hAnsi="Verdana-BoldItalic" w:cs="Verdana-BoldItalic"/>
                <w:bCs/>
                <w:i/>
                <w:iCs/>
                <w:sz w:val="19"/>
                <w:szCs w:val="19"/>
              </w:rPr>
              <w:t>17.5</w:t>
            </w:r>
          </w:p>
        </w:tc>
        <w:tc>
          <w:tcPr>
            <w:tcW w:w="710" w:type="dxa"/>
            <w:shd w:val="clear" w:color="auto" w:fill="D9D9D9" w:themeFill="background1" w:themeFillShade="D9"/>
          </w:tcPr>
          <w:p w14:paraId="27B92772"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7.5</w:t>
            </w:r>
          </w:p>
        </w:tc>
        <w:tc>
          <w:tcPr>
            <w:tcW w:w="295" w:type="dxa"/>
            <w:shd w:val="clear" w:color="auto" w:fill="D9D9D9" w:themeFill="background1" w:themeFillShade="D9"/>
          </w:tcPr>
          <w:p w14:paraId="052AF6BE"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5C487E96" w14:textId="77777777" w:rsidR="008E1EE5" w:rsidRDefault="008E1EE5" w:rsidP="00F55837">
            <w:pPr>
              <w:rPr>
                <w:rFonts w:ascii="Verdana-Bold" w:hAnsi="Verdana-Bold" w:cs="Verdana-Bold"/>
                <w:b/>
                <w:bCs/>
                <w:sz w:val="19"/>
                <w:szCs w:val="19"/>
              </w:rPr>
            </w:pPr>
          </w:p>
        </w:tc>
      </w:tr>
      <w:tr w:rsidR="008E1EE5" w14:paraId="256FF67B" w14:textId="77777777" w:rsidTr="00C13DBE">
        <w:tc>
          <w:tcPr>
            <w:tcW w:w="1279" w:type="dxa"/>
            <w:shd w:val="clear" w:color="auto" w:fill="D9D9D9" w:themeFill="background1" w:themeFillShade="D9"/>
          </w:tcPr>
          <w:p w14:paraId="30CE06C2"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3.3</w:t>
            </w:r>
          </w:p>
        </w:tc>
        <w:tc>
          <w:tcPr>
            <w:tcW w:w="711" w:type="dxa"/>
            <w:shd w:val="clear" w:color="auto" w:fill="D9D9D9" w:themeFill="background1" w:themeFillShade="D9"/>
          </w:tcPr>
          <w:p w14:paraId="6AE61FDC" w14:textId="77777777" w:rsidR="008E1EE5" w:rsidRPr="000D20AE" w:rsidRDefault="008E1EE5" w:rsidP="00F55837">
            <w:pPr>
              <w:jc w:val="center"/>
              <w:rPr>
                <w:rFonts w:ascii="Verdana-BoldItalic" w:hAnsi="Verdana-BoldItalic" w:cs="Verdana-BoldItalic"/>
                <w:bCs/>
                <w:iCs/>
                <w:sz w:val="19"/>
                <w:szCs w:val="19"/>
              </w:rPr>
            </w:pPr>
          </w:p>
        </w:tc>
        <w:tc>
          <w:tcPr>
            <w:tcW w:w="711" w:type="dxa"/>
            <w:shd w:val="clear" w:color="auto" w:fill="D9D9D9" w:themeFill="background1" w:themeFillShade="D9"/>
          </w:tcPr>
          <w:p w14:paraId="19611D88"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1.0</w:t>
            </w:r>
          </w:p>
        </w:tc>
        <w:tc>
          <w:tcPr>
            <w:tcW w:w="296" w:type="dxa"/>
            <w:shd w:val="clear" w:color="auto" w:fill="D9D9D9" w:themeFill="background1" w:themeFillShade="D9"/>
          </w:tcPr>
          <w:p w14:paraId="3DB69F62"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220D3630"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6FE4A321"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31532512"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2.0</w:t>
            </w:r>
          </w:p>
        </w:tc>
        <w:tc>
          <w:tcPr>
            <w:tcW w:w="295" w:type="dxa"/>
            <w:shd w:val="clear" w:color="auto" w:fill="D9D9D9" w:themeFill="background1" w:themeFillShade="D9"/>
          </w:tcPr>
          <w:p w14:paraId="5DC1F596"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74F7515B"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4EF91668"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44DD617B" w14:textId="77777777" w:rsidR="008E1EE5" w:rsidRPr="00771234" w:rsidRDefault="008E1EE5" w:rsidP="00F55837">
            <w:pPr>
              <w:jc w:val="center"/>
              <w:rPr>
                <w:rFonts w:ascii="Verdana" w:hAnsi="Verdana" w:cs="Verdana"/>
                <w:sz w:val="19"/>
                <w:szCs w:val="19"/>
              </w:rPr>
            </w:pPr>
            <w:r w:rsidRPr="00771234">
              <w:rPr>
                <w:rFonts w:ascii="Verdana" w:hAnsi="Verdana" w:cs="Verdana"/>
                <w:sz w:val="19"/>
                <w:szCs w:val="19"/>
              </w:rPr>
              <w:t>3.0</w:t>
            </w:r>
          </w:p>
        </w:tc>
        <w:tc>
          <w:tcPr>
            <w:tcW w:w="295" w:type="dxa"/>
            <w:shd w:val="clear" w:color="auto" w:fill="D9D9D9" w:themeFill="background1" w:themeFillShade="D9"/>
          </w:tcPr>
          <w:p w14:paraId="7BF19362"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7DAFFF6C"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63E6D6EE"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29D05CAD"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2.5</w:t>
            </w:r>
          </w:p>
        </w:tc>
        <w:tc>
          <w:tcPr>
            <w:tcW w:w="295" w:type="dxa"/>
            <w:shd w:val="clear" w:color="auto" w:fill="D9D9D9" w:themeFill="background1" w:themeFillShade="D9"/>
          </w:tcPr>
          <w:p w14:paraId="3980281F"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04900DD9" w14:textId="77777777" w:rsidR="008E1EE5" w:rsidRDefault="008E1EE5" w:rsidP="00F55837">
            <w:pPr>
              <w:rPr>
                <w:rFonts w:ascii="Verdana-Bold" w:hAnsi="Verdana-Bold" w:cs="Verdana-Bold"/>
                <w:b/>
                <w:bCs/>
                <w:sz w:val="19"/>
                <w:szCs w:val="19"/>
              </w:rPr>
            </w:pPr>
          </w:p>
        </w:tc>
      </w:tr>
      <w:tr w:rsidR="008E1EE5" w14:paraId="1158865A" w14:textId="77777777" w:rsidTr="00C13DBE">
        <w:tc>
          <w:tcPr>
            <w:tcW w:w="1279" w:type="dxa"/>
            <w:shd w:val="clear" w:color="auto" w:fill="D9D9D9" w:themeFill="background1" w:themeFillShade="D9"/>
          </w:tcPr>
          <w:p w14:paraId="534F8C72"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3.4</w:t>
            </w:r>
          </w:p>
        </w:tc>
        <w:tc>
          <w:tcPr>
            <w:tcW w:w="711" w:type="dxa"/>
            <w:shd w:val="clear" w:color="auto" w:fill="D9D9D9" w:themeFill="background1" w:themeFillShade="D9"/>
          </w:tcPr>
          <w:p w14:paraId="2DCBE15C" w14:textId="77777777" w:rsidR="008E1EE5" w:rsidRPr="000D20AE" w:rsidRDefault="008E1EE5" w:rsidP="00F55837">
            <w:pPr>
              <w:jc w:val="center"/>
              <w:rPr>
                <w:rFonts w:ascii="Verdana-BoldItalic" w:hAnsi="Verdana-BoldItalic" w:cs="Verdana-BoldItalic"/>
                <w:bCs/>
                <w:iCs/>
                <w:sz w:val="19"/>
                <w:szCs w:val="19"/>
              </w:rPr>
            </w:pPr>
          </w:p>
        </w:tc>
        <w:tc>
          <w:tcPr>
            <w:tcW w:w="711" w:type="dxa"/>
            <w:shd w:val="clear" w:color="auto" w:fill="D9D9D9" w:themeFill="background1" w:themeFillShade="D9"/>
          </w:tcPr>
          <w:p w14:paraId="01914823"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1.0</w:t>
            </w:r>
          </w:p>
        </w:tc>
        <w:tc>
          <w:tcPr>
            <w:tcW w:w="296" w:type="dxa"/>
            <w:shd w:val="clear" w:color="auto" w:fill="D9D9D9" w:themeFill="background1" w:themeFillShade="D9"/>
          </w:tcPr>
          <w:p w14:paraId="3D8925A8"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517667B0"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46749F15"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0307C1CC"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1.5</w:t>
            </w:r>
          </w:p>
        </w:tc>
        <w:tc>
          <w:tcPr>
            <w:tcW w:w="295" w:type="dxa"/>
            <w:shd w:val="clear" w:color="auto" w:fill="D9D9D9" w:themeFill="background1" w:themeFillShade="D9"/>
          </w:tcPr>
          <w:p w14:paraId="5BA2686E"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008D1C15"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407B0D1F"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4BB340A5" w14:textId="77777777" w:rsidR="008E1EE5" w:rsidRPr="00771234" w:rsidRDefault="008E1EE5" w:rsidP="00F55837">
            <w:pPr>
              <w:jc w:val="center"/>
              <w:rPr>
                <w:rFonts w:ascii="Verdana" w:hAnsi="Verdana" w:cs="Verdana"/>
                <w:sz w:val="19"/>
                <w:szCs w:val="19"/>
              </w:rPr>
            </w:pPr>
            <w:r w:rsidRPr="00771234">
              <w:rPr>
                <w:rFonts w:ascii="Verdana" w:hAnsi="Verdana" w:cs="Verdana"/>
                <w:sz w:val="19"/>
                <w:szCs w:val="19"/>
              </w:rPr>
              <w:t>1.0</w:t>
            </w:r>
          </w:p>
        </w:tc>
        <w:tc>
          <w:tcPr>
            <w:tcW w:w="295" w:type="dxa"/>
            <w:shd w:val="clear" w:color="auto" w:fill="D9D9D9" w:themeFill="background1" w:themeFillShade="D9"/>
          </w:tcPr>
          <w:p w14:paraId="36C3CBD7"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106FBF0A"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2A00A47F"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75B36903"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2.5</w:t>
            </w:r>
          </w:p>
        </w:tc>
        <w:tc>
          <w:tcPr>
            <w:tcW w:w="295" w:type="dxa"/>
            <w:shd w:val="clear" w:color="auto" w:fill="D9D9D9" w:themeFill="background1" w:themeFillShade="D9"/>
          </w:tcPr>
          <w:p w14:paraId="7ED07FDD"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FC63128" w14:textId="77777777" w:rsidR="008E1EE5" w:rsidRDefault="008E1EE5" w:rsidP="00F55837">
            <w:pPr>
              <w:rPr>
                <w:rFonts w:ascii="Verdana-Bold" w:hAnsi="Verdana-Bold" w:cs="Verdana-Bold"/>
                <w:b/>
                <w:bCs/>
                <w:sz w:val="19"/>
                <w:szCs w:val="19"/>
              </w:rPr>
            </w:pPr>
          </w:p>
        </w:tc>
      </w:tr>
      <w:tr w:rsidR="008E1EE5" w14:paraId="643AF4E2" w14:textId="77777777" w:rsidTr="00C13DBE">
        <w:tc>
          <w:tcPr>
            <w:tcW w:w="1279" w:type="dxa"/>
            <w:shd w:val="clear" w:color="auto" w:fill="D9D9D9" w:themeFill="background1" w:themeFillShade="D9"/>
          </w:tcPr>
          <w:p w14:paraId="0C26F4BA"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3.5</w:t>
            </w:r>
          </w:p>
        </w:tc>
        <w:tc>
          <w:tcPr>
            <w:tcW w:w="711" w:type="dxa"/>
            <w:shd w:val="clear" w:color="auto" w:fill="D9D9D9" w:themeFill="background1" w:themeFillShade="D9"/>
          </w:tcPr>
          <w:p w14:paraId="4D8748BB" w14:textId="77777777" w:rsidR="008E1EE5" w:rsidRPr="000D20AE" w:rsidRDefault="008E1EE5" w:rsidP="00F55837">
            <w:pPr>
              <w:jc w:val="center"/>
              <w:rPr>
                <w:rFonts w:ascii="Verdana-BoldItalic" w:hAnsi="Verdana-BoldItalic" w:cs="Verdana-BoldItalic"/>
                <w:bCs/>
                <w:iCs/>
                <w:sz w:val="19"/>
                <w:szCs w:val="19"/>
              </w:rPr>
            </w:pPr>
          </w:p>
        </w:tc>
        <w:tc>
          <w:tcPr>
            <w:tcW w:w="711" w:type="dxa"/>
            <w:shd w:val="clear" w:color="auto" w:fill="D9D9D9" w:themeFill="background1" w:themeFillShade="D9"/>
          </w:tcPr>
          <w:p w14:paraId="59FDFA82"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1.0</w:t>
            </w:r>
          </w:p>
        </w:tc>
        <w:tc>
          <w:tcPr>
            <w:tcW w:w="296" w:type="dxa"/>
            <w:shd w:val="clear" w:color="auto" w:fill="D9D9D9" w:themeFill="background1" w:themeFillShade="D9"/>
          </w:tcPr>
          <w:p w14:paraId="7F803F7D"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76109EAF"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76A49E93" w14:textId="77777777" w:rsidR="008E1EE5" w:rsidRPr="00771234" w:rsidRDefault="008E1EE5" w:rsidP="00F55837">
            <w:pPr>
              <w:rPr>
                <w:rFonts w:ascii="Verdana-BoldItalic" w:hAnsi="Verdana-BoldItalic" w:cs="Verdana-BoldItalic"/>
                <w:bCs/>
                <w:i/>
                <w:iCs/>
                <w:sz w:val="19"/>
                <w:szCs w:val="19"/>
              </w:rPr>
            </w:pPr>
          </w:p>
        </w:tc>
        <w:tc>
          <w:tcPr>
            <w:tcW w:w="710" w:type="dxa"/>
            <w:shd w:val="clear" w:color="auto" w:fill="D9D9D9" w:themeFill="background1" w:themeFillShade="D9"/>
          </w:tcPr>
          <w:p w14:paraId="2464691C"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1.0</w:t>
            </w:r>
          </w:p>
        </w:tc>
        <w:tc>
          <w:tcPr>
            <w:tcW w:w="295" w:type="dxa"/>
            <w:shd w:val="clear" w:color="auto" w:fill="D9D9D9" w:themeFill="background1" w:themeFillShade="D9"/>
          </w:tcPr>
          <w:p w14:paraId="3B212CD1"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02C11902"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44E9155A"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3CE4FD4F" w14:textId="77777777" w:rsidR="008E1EE5" w:rsidRPr="00771234" w:rsidRDefault="008E1EE5" w:rsidP="00F55837">
            <w:pPr>
              <w:jc w:val="center"/>
              <w:rPr>
                <w:rFonts w:ascii="Verdana" w:hAnsi="Verdana" w:cs="Verdana"/>
                <w:sz w:val="19"/>
                <w:szCs w:val="19"/>
              </w:rPr>
            </w:pPr>
            <w:r w:rsidRPr="00771234">
              <w:rPr>
                <w:rFonts w:ascii="Verdana" w:hAnsi="Verdana" w:cs="Verdana"/>
                <w:sz w:val="19"/>
                <w:szCs w:val="19"/>
              </w:rPr>
              <w:t>1.0</w:t>
            </w:r>
          </w:p>
        </w:tc>
        <w:tc>
          <w:tcPr>
            <w:tcW w:w="295" w:type="dxa"/>
            <w:shd w:val="clear" w:color="auto" w:fill="D9D9D9" w:themeFill="background1" w:themeFillShade="D9"/>
          </w:tcPr>
          <w:p w14:paraId="37D6817D" w14:textId="77777777" w:rsidR="008E1EE5" w:rsidRPr="00771234" w:rsidRDefault="008E1EE5" w:rsidP="00F55837">
            <w:pPr>
              <w:rPr>
                <w:rFonts w:ascii="Verdana-Bold" w:hAnsi="Verdana-Bold" w:cs="Verdana-Bold"/>
                <w:bCs/>
                <w:sz w:val="19"/>
                <w:szCs w:val="19"/>
              </w:rPr>
            </w:pPr>
          </w:p>
        </w:tc>
        <w:tc>
          <w:tcPr>
            <w:tcW w:w="295" w:type="dxa"/>
            <w:shd w:val="clear" w:color="auto" w:fill="D9D9D9" w:themeFill="background1" w:themeFillShade="D9"/>
          </w:tcPr>
          <w:p w14:paraId="3B325E52" w14:textId="77777777" w:rsidR="008E1EE5" w:rsidRPr="00771234" w:rsidRDefault="008E1EE5" w:rsidP="00F55837">
            <w:pPr>
              <w:rPr>
                <w:rFonts w:ascii="Verdana-Bold" w:hAnsi="Verdana-Bold" w:cs="Verdana-Bold"/>
                <w:bCs/>
                <w:sz w:val="19"/>
                <w:szCs w:val="19"/>
              </w:rPr>
            </w:pPr>
          </w:p>
        </w:tc>
        <w:tc>
          <w:tcPr>
            <w:tcW w:w="710" w:type="dxa"/>
            <w:shd w:val="clear" w:color="auto" w:fill="D9D9D9" w:themeFill="background1" w:themeFillShade="D9"/>
          </w:tcPr>
          <w:p w14:paraId="16593553" w14:textId="77777777" w:rsidR="008E1EE5" w:rsidRPr="00771234" w:rsidRDefault="008E1EE5" w:rsidP="00F55837">
            <w:pPr>
              <w:jc w:val="right"/>
              <w:rPr>
                <w:rFonts w:ascii="Verdana-BoldItalic" w:hAnsi="Verdana-BoldItalic" w:cs="Verdana-BoldItalic"/>
                <w:bCs/>
                <w:i/>
                <w:iCs/>
                <w:sz w:val="19"/>
                <w:szCs w:val="19"/>
              </w:rPr>
            </w:pPr>
          </w:p>
        </w:tc>
        <w:tc>
          <w:tcPr>
            <w:tcW w:w="710" w:type="dxa"/>
            <w:shd w:val="clear" w:color="auto" w:fill="D9D9D9" w:themeFill="background1" w:themeFillShade="D9"/>
          </w:tcPr>
          <w:p w14:paraId="775F7A34" w14:textId="77777777" w:rsidR="008E1EE5" w:rsidRPr="00771234" w:rsidRDefault="008E1EE5" w:rsidP="00F55837">
            <w:pPr>
              <w:jc w:val="right"/>
              <w:rPr>
                <w:rFonts w:ascii="Verdana" w:hAnsi="Verdana" w:cs="Verdana"/>
                <w:sz w:val="19"/>
                <w:szCs w:val="19"/>
              </w:rPr>
            </w:pPr>
            <w:r w:rsidRPr="00771234">
              <w:rPr>
                <w:rFonts w:ascii="Verdana" w:hAnsi="Verdana" w:cs="Verdana"/>
                <w:sz w:val="19"/>
                <w:szCs w:val="19"/>
              </w:rPr>
              <w:t>1.0</w:t>
            </w:r>
          </w:p>
        </w:tc>
        <w:tc>
          <w:tcPr>
            <w:tcW w:w="295" w:type="dxa"/>
            <w:shd w:val="clear" w:color="auto" w:fill="D9D9D9" w:themeFill="background1" w:themeFillShade="D9"/>
          </w:tcPr>
          <w:p w14:paraId="24E020EB"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455B8CF2" w14:textId="77777777" w:rsidR="008E1EE5" w:rsidRDefault="008E1EE5" w:rsidP="00F55837">
            <w:pPr>
              <w:rPr>
                <w:rFonts w:ascii="Verdana-Bold" w:hAnsi="Verdana-Bold" w:cs="Verdana-Bold"/>
                <w:b/>
                <w:bCs/>
                <w:sz w:val="19"/>
                <w:szCs w:val="19"/>
              </w:rPr>
            </w:pPr>
          </w:p>
        </w:tc>
      </w:tr>
      <w:tr w:rsidR="008E1EE5" w14:paraId="0A2852F9" w14:textId="77777777" w:rsidTr="00C13DBE">
        <w:tc>
          <w:tcPr>
            <w:tcW w:w="1279" w:type="dxa"/>
            <w:shd w:val="clear" w:color="auto" w:fill="D9D9D9" w:themeFill="background1" w:themeFillShade="D9"/>
          </w:tcPr>
          <w:p w14:paraId="44D15B31"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4.1</w:t>
            </w:r>
          </w:p>
        </w:tc>
        <w:tc>
          <w:tcPr>
            <w:tcW w:w="711" w:type="dxa"/>
            <w:shd w:val="clear" w:color="auto" w:fill="D9D9D9" w:themeFill="background1" w:themeFillShade="D9"/>
          </w:tcPr>
          <w:p w14:paraId="2EA43F84" w14:textId="77777777" w:rsidR="008E1EE5" w:rsidRPr="000D20AE" w:rsidRDefault="008E1EE5" w:rsidP="00F55837">
            <w:pPr>
              <w:jc w:val="center"/>
              <w:rPr>
                <w:rFonts w:ascii="Verdana-BoldItalic" w:hAnsi="Verdana-BoldItalic" w:cs="Verdana-BoldItalic"/>
                <w:bCs/>
                <w:iCs/>
                <w:sz w:val="19"/>
                <w:szCs w:val="19"/>
              </w:rPr>
            </w:pPr>
          </w:p>
        </w:tc>
        <w:tc>
          <w:tcPr>
            <w:tcW w:w="711" w:type="dxa"/>
            <w:shd w:val="clear" w:color="auto" w:fill="D9D9D9" w:themeFill="background1" w:themeFillShade="D9"/>
          </w:tcPr>
          <w:p w14:paraId="6E258730"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1.5</w:t>
            </w:r>
          </w:p>
        </w:tc>
        <w:tc>
          <w:tcPr>
            <w:tcW w:w="296" w:type="dxa"/>
            <w:shd w:val="clear" w:color="auto" w:fill="D9D9D9" w:themeFill="background1" w:themeFillShade="D9"/>
          </w:tcPr>
          <w:p w14:paraId="30C02D48"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5795EBE9"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2D8831CC"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5CEB2504"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1.5</w:t>
            </w:r>
          </w:p>
        </w:tc>
        <w:tc>
          <w:tcPr>
            <w:tcW w:w="295" w:type="dxa"/>
            <w:shd w:val="clear" w:color="auto" w:fill="D9D9D9" w:themeFill="background1" w:themeFillShade="D9"/>
          </w:tcPr>
          <w:p w14:paraId="43F7F65A"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AB2A3C1"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5240DA69"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1D07C9EF"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1.5</w:t>
            </w:r>
          </w:p>
        </w:tc>
        <w:tc>
          <w:tcPr>
            <w:tcW w:w="295" w:type="dxa"/>
            <w:shd w:val="clear" w:color="auto" w:fill="D9D9D9" w:themeFill="background1" w:themeFillShade="D9"/>
          </w:tcPr>
          <w:p w14:paraId="4EDA9CDB"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33C05EE4"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60528CA"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3EFAD707"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3.5</w:t>
            </w:r>
          </w:p>
        </w:tc>
        <w:tc>
          <w:tcPr>
            <w:tcW w:w="295" w:type="dxa"/>
            <w:shd w:val="clear" w:color="auto" w:fill="D9D9D9" w:themeFill="background1" w:themeFillShade="D9"/>
          </w:tcPr>
          <w:p w14:paraId="3817F4F2" w14:textId="77777777" w:rsidR="008E1EE5"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0A1CB3BF" w14:textId="77777777" w:rsidR="008E1EE5" w:rsidRDefault="008E1EE5" w:rsidP="00F55837">
            <w:pPr>
              <w:rPr>
                <w:rFonts w:ascii="Verdana-Bold" w:hAnsi="Verdana-Bold" w:cs="Verdana-Bold"/>
                <w:b/>
                <w:bCs/>
                <w:sz w:val="19"/>
                <w:szCs w:val="19"/>
              </w:rPr>
            </w:pPr>
          </w:p>
        </w:tc>
      </w:tr>
      <w:tr w:rsidR="008E1EE5" w14:paraId="6521FEE9" w14:textId="77777777" w:rsidTr="00C13DBE">
        <w:tc>
          <w:tcPr>
            <w:tcW w:w="1279" w:type="dxa"/>
            <w:shd w:val="clear" w:color="auto" w:fill="D9D9D9" w:themeFill="background1" w:themeFillShade="D9"/>
          </w:tcPr>
          <w:p w14:paraId="4803D0DB"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4.2</w:t>
            </w:r>
          </w:p>
        </w:tc>
        <w:tc>
          <w:tcPr>
            <w:tcW w:w="711" w:type="dxa"/>
            <w:shd w:val="clear" w:color="auto" w:fill="D9D9D9" w:themeFill="background1" w:themeFillShade="D9"/>
          </w:tcPr>
          <w:p w14:paraId="55703674" w14:textId="77777777" w:rsidR="008E1EE5" w:rsidRPr="000D20AE" w:rsidRDefault="008E1EE5" w:rsidP="00F55837">
            <w:pPr>
              <w:jc w:val="center"/>
              <w:rPr>
                <w:rFonts w:ascii="Verdana-BoldItalic" w:hAnsi="Verdana-BoldItalic" w:cs="Verdana-BoldItalic"/>
                <w:b/>
                <w:bCs/>
                <w:iCs/>
                <w:sz w:val="19"/>
                <w:szCs w:val="19"/>
              </w:rPr>
            </w:pPr>
          </w:p>
        </w:tc>
        <w:tc>
          <w:tcPr>
            <w:tcW w:w="711" w:type="dxa"/>
            <w:shd w:val="clear" w:color="auto" w:fill="D9D9D9" w:themeFill="background1" w:themeFillShade="D9"/>
          </w:tcPr>
          <w:p w14:paraId="4CE5D243"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1.5</w:t>
            </w:r>
          </w:p>
        </w:tc>
        <w:tc>
          <w:tcPr>
            <w:tcW w:w="296" w:type="dxa"/>
            <w:shd w:val="clear" w:color="auto" w:fill="D9D9D9" w:themeFill="background1" w:themeFillShade="D9"/>
          </w:tcPr>
          <w:p w14:paraId="27C0312E"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32B6736"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0323509F"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7CD89A9B"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1.5</w:t>
            </w:r>
          </w:p>
        </w:tc>
        <w:tc>
          <w:tcPr>
            <w:tcW w:w="295" w:type="dxa"/>
            <w:shd w:val="clear" w:color="auto" w:fill="D9D9D9" w:themeFill="background1" w:themeFillShade="D9"/>
          </w:tcPr>
          <w:p w14:paraId="1CB02B04"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2D6F08DA"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17B36937"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58D82A89"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2.5</w:t>
            </w:r>
          </w:p>
        </w:tc>
        <w:tc>
          <w:tcPr>
            <w:tcW w:w="295" w:type="dxa"/>
            <w:shd w:val="clear" w:color="auto" w:fill="D9D9D9" w:themeFill="background1" w:themeFillShade="D9"/>
          </w:tcPr>
          <w:p w14:paraId="77E4B583"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C146A70"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56440A4D"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0B4C0DFB"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3.0</w:t>
            </w:r>
          </w:p>
        </w:tc>
        <w:tc>
          <w:tcPr>
            <w:tcW w:w="295" w:type="dxa"/>
            <w:shd w:val="clear" w:color="auto" w:fill="D9D9D9" w:themeFill="background1" w:themeFillShade="D9"/>
          </w:tcPr>
          <w:p w14:paraId="7FC12022"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2EFAC345" w14:textId="77777777" w:rsidR="008E1EE5" w:rsidRDefault="008E1EE5" w:rsidP="00F55837">
            <w:pPr>
              <w:rPr>
                <w:rFonts w:ascii="Verdana-Bold" w:hAnsi="Verdana-Bold" w:cs="Verdana-Bold"/>
                <w:b/>
                <w:bCs/>
                <w:sz w:val="19"/>
                <w:szCs w:val="19"/>
              </w:rPr>
            </w:pPr>
          </w:p>
        </w:tc>
      </w:tr>
      <w:tr w:rsidR="008E1EE5" w14:paraId="4B7D9629" w14:textId="77777777" w:rsidTr="00C13DBE">
        <w:tc>
          <w:tcPr>
            <w:tcW w:w="1279" w:type="dxa"/>
            <w:shd w:val="clear" w:color="auto" w:fill="D9D9D9" w:themeFill="background1" w:themeFillShade="D9"/>
          </w:tcPr>
          <w:p w14:paraId="643D3078"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4.3</w:t>
            </w:r>
          </w:p>
        </w:tc>
        <w:tc>
          <w:tcPr>
            <w:tcW w:w="711" w:type="dxa"/>
            <w:shd w:val="clear" w:color="auto" w:fill="D9D9D9" w:themeFill="background1" w:themeFillShade="D9"/>
          </w:tcPr>
          <w:p w14:paraId="1A796727" w14:textId="77777777" w:rsidR="008E1EE5" w:rsidRPr="000D20AE" w:rsidRDefault="008E1EE5" w:rsidP="00F55837">
            <w:pPr>
              <w:jc w:val="center"/>
              <w:rPr>
                <w:rFonts w:ascii="Verdana-BoldItalic" w:hAnsi="Verdana-BoldItalic" w:cs="Verdana-BoldItalic"/>
                <w:b/>
                <w:bCs/>
                <w:iCs/>
                <w:sz w:val="19"/>
                <w:szCs w:val="19"/>
              </w:rPr>
            </w:pPr>
            <w:r w:rsidRPr="000D20AE">
              <w:rPr>
                <w:rFonts w:ascii="Verdana-BoldItalic" w:hAnsi="Verdana-BoldItalic" w:cs="Verdana-BoldItalic"/>
                <w:b/>
                <w:bCs/>
                <w:iCs/>
                <w:sz w:val="19"/>
                <w:szCs w:val="19"/>
              </w:rPr>
              <w:t>7.5</w:t>
            </w:r>
          </w:p>
        </w:tc>
        <w:tc>
          <w:tcPr>
            <w:tcW w:w="711" w:type="dxa"/>
            <w:shd w:val="clear" w:color="auto" w:fill="D9D9D9" w:themeFill="background1" w:themeFillShade="D9"/>
          </w:tcPr>
          <w:p w14:paraId="3E770ACD"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1.0</w:t>
            </w:r>
          </w:p>
        </w:tc>
        <w:tc>
          <w:tcPr>
            <w:tcW w:w="296" w:type="dxa"/>
            <w:shd w:val="clear" w:color="auto" w:fill="D9D9D9" w:themeFill="background1" w:themeFillShade="D9"/>
          </w:tcPr>
          <w:p w14:paraId="77E626D2"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536C4A03"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C603B83" w14:textId="77777777" w:rsidR="008E1EE5" w:rsidRPr="00771234" w:rsidRDefault="008E1EE5" w:rsidP="00F55837">
            <w:pPr>
              <w:jc w:val="center"/>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7.5</w:t>
            </w:r>
          </w:p>
        </w:tc>
        <w:tc>
          <w:tcPr>
            <w:tcW w:w="710" w:type="dxa"/>
            <w:shd w:val="clear" w:color="auto" w:fill="D9D9D9" w:themeFill="background1" w:themeFillShade="D9"/>
          </w:tcPr>
          <w:p w14:paraId="12D81C69"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2.0</w:t>
            </w:r>
          </w:p>
        </w:tc>
        <w:tc>
          <w:tcPr>
            <w:tcW w:w="295" w:type="dxa"/>
            <w:shd w:val="clear" w:color="auto" w:fill="D9D9D9" w:themeFill="background1" w:themeFillShade="D9"/>
          </w:tcPr>
          <w:p w14:paraId="07C69987"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8FC780D"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38968AC7" w14:textId="77777777" w:rsidR="008E1EE5" w:rsidRPr="00771234" w:rsidRDefault="008E1EE5" w:rsidP="00F55837">
            <w:pPr>
              <w:jc w:val="right"/>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10.0</w:t>
            </w:r>
          </w:p>
        </w:tc>
        <w:tc>
          <w:tcPr>
            <w:tcW w:w="710" w:type="dxa"/>
            <w:shd w:val="clear" w:color="auto" w:fill="D9D9D9" w:themeFill="background1" w:themeFillShade="D9"/>
          </w:tcPr>
          <w:p w14:paraId="0256B808"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2.5</w:t>
            </w:r>
          </w:p>
        </w:tc>
        <w:tc>
          <w:tcPr>
            <w:tcW w:w="295" w:type="dxa"/>
            <w:shd w:val="clear" w:color="auto" w:fill="D9D9D9" w:themeFill="background1" w:themeFillShade="D9"/>
          </w:tcPr>
          <w:p w14:paraId="53DEC62C"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246579D4"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63FF7D73" w14:textId="77777777" w:rsidR="008E1EE5" w:rsidRPr="00771234" w:rsidRDefault="008E1EE5" w:rsidP="00F55837">
            <w:pPr>
              <w:jc w:val="right"/>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15.0</w:t>
            </w:r>
          </w:p>
        </w:tc>
        <w:tc>
          <w:tcPr>
            <w:tcW w:w="710" w:type="dxa"/>
            <w:shd w:val="clear" w:color="auto" w:fill="D9D9D9" w:themeFill="background1" w:themeFillShade="D9"/>
          </w:tcPr>
          <w:p w14:paraId="5B7C90E6"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3.0</w:t>
            </w:r>
          </w:p>
        </w:tc>
        <w:tc>
          <w:tcPr>
            <w:tcW w:w="295" w:type="dxa"/>
            <w:shd w:val="clear" w:color="auto" w:fill="D9D9D9" w:themeFill="background1" w:themeFillShade="D9"/>
          </w:tcPr>
          <w:p w14:paraId="54CFA584"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3D0D8A40" w14:textId="77777777" w:rsidR="008E1EE5" w:rsidRDefault="008E1EE5" w:rsidP="00F55837">
            <w:pPr>
              <w:rPr>
                <w:rFonts w:ascii="Verdana-Bold" w:hAnsi="Verdana-Bold" w:cs="Verdana-Bold"/>
                <w:b/>
                <w:bCs/>
                <w:sz w:val="19"/>
                <w:szCs w:val="19"/>
              </w:rPr>
            </w:pPr>
          </w:p>
        </w:tc>
      </w:tr>
      <w:tr w:rsidR="008E1EE5" w14:paraId="6762FB6A" w14:textId="77777777" w:rsidTr="00C13DBE">
        <w:tc>
          <w:tcPr>
            <w:tcW w:w="1279" w:type="dxa"/>
            <w:shd w:val="clear" w:color="auto" w:fill="D9D9D9" w:themeFill="background1" w:themeFillShade="D9"/>
          </w:tcPr>
          <w:p w14:paraId="2BF685BA"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lastRenderedPageBreak/>
              <w:t>4.4</w:t>
            </w:r>
          </w:p>
        </w:tc>
        <w:tc>
          <w:tcPr>
            <w:tcW w:w="711" w:type="dxa"/>
            <w:shd w:val="clear" w:color="auto" w:fill="D9D9D9" w:themeFill="background1" w:themeFillShade="D9"/>
          </w:tcPr>
          <w:p w14:paraId="2B74FA74" w14:textId="77777777" w:rsidR="008E1EE5" w:rsidRPr="000D20AE" w:rsidRDefault="008E1EE5" w:rsidP="00F55837">
            <w:pPr>
              <w:jc w:val="center"/>
              <w:rPr>
                <w:rFonts w:ascii="Verdana-BoldItalic" w:hAnsi="Verdana-BoldItalic" w:cs="Verdana-BoldItalic"/>
                <w:b/>
                <w:bCs/>
                <w:iCs/>
                <w:sz w:val="19"/>
                <w:szCs w:val="19"/>
              </w:rPr>
            </w:pPr>
          </w:p>
        </w:tc>
        <w:tc>
          <w:tcPr>
            <w:tcW w:w="711" w:type="dxa"/>
            <w:shd w:val="clear" w:color="auto" w:fill="D9D9D9" w:themeFill="background1" w:themeFillShade="D9"/>
          </w:tcPr>
          <w:p w14:paraId="41B8EB5D"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2.5</w:t>
            </w:r>
          </w:p>
        </w:tc>
        <w:tc>
          <w:tcPr>
            <w:tcW w:w="296" w:type="dxa"/>
            <w:shd w:val="clear" w:color="auto" w:fill="D9D9D9" w:themeFill="background1" w:themeFillShade="D9"/>
          </w:tcPr>
          <w:p w14:paraId="6E2A239A"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1A4BC76"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07DEDBE7"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0BA6E904"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1.5</w:t>
            </w:r>
          </w:p>
        </w:tc>
        <w:tc>
          <w:tcPr>
            <w:tcW w:w="295" w:type="dxa"/>
            <w:shd w:val="clear" w:color="auto" w:fill="D9D9D9" w:themeFill="background1" w:themeFillShade="D9"/>
          </w:tcPr>
          <w:p w14:paraId="1D45E57E"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D81DE9A"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1A458CE5"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793AE396"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2.5</w:t>
            </w:r>
          </w:p>
        </w:tc>
        <w:tc>
          <w:tcPr>
            <w:tcW w:w="295" w:type="dxa"/>
            <w:shd w:val="clear" w:color="auto" w:fill="D9D9D9" w:themeFill="background1" w:themeFillShade="D9"/>
          </w:tcPr>
          <w:p w14:paraId="6339ECBF"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403C53F2"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656D4EB7"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2D71C096"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4.0</w:t>
            </w:r>
          </w:p>
        </w:tc>
        <w:tc>
          <w:tcPr>
            <w:tcW w:w="295" w:type="dxa"/>
            <w:shd w:val="clear" w:color="auto" w:fill="D9D9D9" w:themeFill="background1" w:themeFillShade="D9"/>
          </w:tcPr>
          <w:p w14:paraId="7FF608DD"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CBF0657" w14:textId="77777777" w:rsidR="008E1EE5" w:rsidRDefault="008E1EE5" w:rsidP="00F55837">
            <w:pPr>
              <w:rPr>
                <w:rFonts w:ascii="Verdana-Bold" w:hAnsi="Verdana-Bold" w:cs="Verdana-Bold"/>
                <w:b/>
                <w:bCs/>
                <w:sz w:val="19"/>
                <w:szCs w:val="19"/>
              </w:rPr>
            </w:pPr>
          </w:p>
        </w:tc>
      </w:tr>
      <w:tr w:rsidR="008E1EE5" w14:paraId="35A5F676" w14:textId="77777777" w:rsidTr="00C13DBE">
        <w:tc>
          <w:tcPr>
            <w:tcW w:w="1279" w:type="dxa"/>
            <w:shd w:val="clear" w:color="auto" w:fill="D9D9D9" w:themeFill="background1" w:themeFillShade="D9"/>
          </w:tcPr>
          <w:p w14:paraId="5B53FA1B"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4.5</w:t>
            </w:r>
          </w:p>
        </w:tc>
        <w:tc>
          <w:tcPr>
            <w:tcW w:w="711" w:type="dxa"/>
            <w:shd w:val="clear" w:color="auto" w:fill="D9D9D9" w:themeFill="background1" w:themeFillShade="D9"/>
          </w:tcPr>
          <w:p w14:paraId="3FAECD87" w14:textId="77777777" w:rsidR="008E1EE5" w:rsidRPr="000D20AE" w:rsidRDefault="008E1EE5" w:rsidP="00F55837">
            <w:pPr>
              <w:jc w:val="center"/>
              <w:rPr>
                <w:rFonts w:ascii="Verdana-BoldItalic" w:hAnsi="Verdana-BoldItalic" w:cs="Verdana-BoldItalic"/>
                <w:b/>
                <w:bCs/>
                <w:iCs/>
                <w:sz w:val="19"/>
                <w:szCs w:val="19"/>
              </w:rPr>
            </w:pPr>
          </w:p>
        </w:tc>
        <w:tc>
          <w:tcPr>
            <w:tcW w:w="711" w:type="dxa"/>
            <w:shd w:val="clear" w:color="auto" w:fill="D9D9D9" w:themeFill="background1" w:themeFillShade="D9"/>
          </w:tcPr>
          <w:p w14:paraId="300F8737"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1.0</w:t>
            </w:r>
          </w:p>
        </w:tc>
        <w:tc>
          <w:tcPr>
            <w:tcW w:w="296" w:type="dxa"/>
            <w:shd w:val="clear" w:color="auto" w:fill="D9D9D9" w:themeFill="background1" w:themeFillShade="D9"/>
          </w:tcPr>
          <w:p w14:paraId="5EC31448"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7CEDFD0C"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5111AEF8"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2E723271"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1.0</w:t>
            </w:r>
          </w:p>
        </w:tc>
        <w:tc>
          <w:tcPr>
            <w:tcW w:w="295" w:type="dxa"/>
            <w:shd w:val="clear" w:color="auto" w:fill="D9D9D9" w:themeFill="background1" w:themeFillShade="D9"/>
          </w:tcPr>
          <w:p w14:paraId="6E05E46D"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73191F75"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25D8C111"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077382DE"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1.0</w:t>
            </w:r>
          </w:p>
        </w:tc>
        <w:tc>
          <w:tcPr>
            <w:tcW w:w="295" w:type="dxa"/>
            <w:shd w:val="clear" w:color="auto" w:fill="D9D9D9" w:themeFill="background1" w:themeFillShade="D9"/>
          </w:tcPr>
          <w:p w14:paraId="75704261"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EAF8B3B"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5F7D4A59"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649A122B"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1.5</w:t>
            </w:r>
          </w:p>
        </w:tc>
        <w:tc>
          <w:tcPr>
            <w:tcW w:w="295" w:type="dxa"/>
            <w:shd w:val="clear" w:color="auto" w:fill="D9D9D9" w:themeFill="background1" w:themeFillShade="D9"/>
          </w:tcPr>
          <w:p w14:paraId="05B7F3A9"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7D0B4D6B" w14:textId="77777777" w:rsidR="008E1EE5" w:rsidRDefault="008E1EE5" w:rsidP="00F55837">
            <w:pPr>
              <w:rPr>
                <w:rFonts w:ascii="Verdana-Bold" w:hAnsi="Verdana-Bold" w:cs="Verdana-Bold"/>
                <w:b/>
                <w:bCs/>
                <w:sz w:val="19"/>
                <w:szCs w:val="19"/>
              </w:rPr>
            </w:pPr>
          </w:p>
        </w:tc>
      </w:tr>
      <w:tr w:rsidR="008E1EE5" w14:paraId="4C87CA9E" w14:textId="77777777" w:rsidTr="00C13DBE">
        <w:tc>
          <w:tcPr>
            <w:tcW w:w="1279" w:type="dxa"/>
            <w:shd w:val="clear" w:color="auto" w:fill="D9D9D9" w:themeFill="background1" w:themeFillShade="D9"/>
          </w:tcPr>
          <w:p w14:paraId="3AECD89F"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5.1</w:t>
            </w:r>
          </w:p>
        </w:tc>
        <w:tc>
          <w:tcPr>
            <w:tcW w:w="711" w:type="dxa"/>
            <w:shd w:val="clear" w:color="auto" w:fill="D9D9D9" w:themeFill="background1" w:themeFillShade="D9"/>
          </w:tcPr>
          <w:p w14:paraId="2B3F17BE" w14:textId="77777777" w:rsidR="008E1EE5" w:rsidRPr="000D20AE" w:rsidRDefault="008E1EE5" w:rsidP="00F55837">
            <w:pPr>
              <w:jc w:val="center"/>
              <w:rPr>
                <w:rFonts w:ascii="Verdana-BoldItalic" w:hAnsi="Verdana-BoldItalic" w:cs="Verdana-BoldItalic"/>
                <w:b/>
                <w:bCs/>
                <w:iCs/>
                <w:sz w:val="19"/>
                <w:szCs w:val="19"/>
              </w:rPr>
            </w:pPr>
          </w:p>
        </w:tc>
        <w:tc>
          <w:tcPr>
            <w:tcW w:w="711" w:type="dxa"/>
            <w:shd w:val="clear" w:color="auto" w:fill="D9D9D9" w:themeFill="background1" w:themeFillShade="D9"/>
          </w:tcPr>
          <w:p w14:paraId="2E7E8E8B" w14:textId="4606DA56" w:rsidR="008E1EE5" w:rsidRPr="00C13DBE" w:rsidRDefault="008E1EE5" w:rsidP="00F55837">
            <w:pPr>
              <w:jc w:val="right"/>
              <w:rPr>
                <w:rFonts w:ascii="Verdana" w:hAnsi="Verdana" w:cs="Verdana"/>
                <w:b/>
                <w:sz w:val="19"/>
                <w:szCs w:val="19"/>
              </w:rPr>
            </w:pPr>
            <w:r w:rsidRPr="00C13DBE">
              <w:rPr>
                <w:rFonts w:ascii="Verdana" w:hAnsi="Verdana" w:cs="Verdana"/>
                <w:b/>
                <w:sz w:val="19"/>
                <w:szCs w:val="19"/>
              </w:rPr>
              <w:t>2.</w:t>
            </w:r>
            <w:r w:rsidR="00C13DBE">
              <w:rPr>
                <w:rFonts w:ascii="Verdana" w:hAnsi="Verdana" w:cs="Verdana"/>
                <w:b/>
                <w:sz w:val="19"/>
                <w:szCs w:val="19"/>
              </w:rPr>
              <w:t>5</w:t>
            </w:r>
          </w:p>
        </w:tc>
        <w:tc>
          <w:tcPr>
            <w:tcW w:w="296" w:type="dxa"/>
            <w:shd w:val="clear" w:color="auto" w:fill="D9D9D9" w:themeFill="background1" w:themeFillShade="D9"/>
          </w:tcPr>
          <w:p w14:paraId="482F3F04"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57915218"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D075428"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1D3482E3"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3.0</w:t>
            </w:r>
          </w:p>
        </w:tc>
        <w:tc>
          <w:tcPr>
            <w:tcW w:w="295" w:type="dxa"/>
            <w:shd w:val="clear" w:color="auto" w:fill="D9D9D9" w:themeFill="background1" w:themeFillShade="D9"/>
          </w:tcPr>
          <w:p w14:paraId="028DF7CA"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B67B223"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429B391"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7EDAC41F"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4.0</w:t>
            </w:r>
          </w:p>
        </w:tc>
        <w:tc>
          <w:tcPr>
            <w:tcW w:w="295" w:type="dxa"/>
            <w:shd w:val="clear" w:color="auto" w:fill="D9D9D9" w:themeFill="background1" w:themeFillShade="D9"/>
          </w:tcPr>
          <w:p w14:paraId="29A2E29B"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8DC2C33"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61987CD6"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31FA158E"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4.5</w:t>
            </w:r>
          </w:p>
        </w:tc>
        <w:tc>
          <w:tcPr>
            <w:tcW w:w="295" w:type="dxa"/>
            <w:shd w:val="clear" w:color="auto" w:fill="D9D9D9" w:themeFill="background1" w:themeFillShade="D9"/>
          </w:tcPr>
          <w:p w14:paraId="6219AD12"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0E116621" w14:textId="77777777" w:rsidR="008E1EE5" w:rsidRDefault="008E1EE5" w:rsidP="00F55837">
            <w:pPr>
              <w:rPr>
                <w:rFonts w:ascii="Verdana-Bold" w:hAnsi="Verdana-Bold" w:cs="Verdana-Bold"/>
                <w:b/>
                <w:bCs/>
                <w:sz w:val="19"/>
                <w:szCs w:val="19"/>
              </w:rPr>
            </w:pPr>
          </w:p>
        </w:tc>
      </w:tr>
      <w:tr w:rsidR="008E1EE5" w14:paraId="53B200DB" w14:textId="77777777" w:rsidTr="00C13DBE">
        <w:tc>
          <w:tcPr>
            <w:tcW w:w="1279" w:type="dxa"/>
            <w:shd w:val="clear" w:color="auto" w:fill="D9D9D9" w:themeFill="background1" w:themeFillShade="D9"/>
          </w:tcPr>
          <w:p w14:paraId="1074E5F2"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5.2</w:t>
            </w:r>
          </w:p>
        </w:tc>
        <w:tc>
          <w:tcPr>
            <w:tcW w:w="711" w:type="dxa"/>
            <w:shd w:val="clear" w:color="auto" w:fill="D9D9D9" w:themeFill="background1" w:themeFillShade="D9"/>
          </w:tcPr>
          <w:p w14:paraId="6FA62085" w14:textId="77777777" w:rsidR="008E1EE5" w:rsidRPr="000D20AE" w:rsidRDefault="008E1EE5" w:rsidP="00F55837">
            <w:pPr>
              <w:jc w:val="center"/>
              <w:rPr>
                <w:rFonts w:ascii="Verdana-BoldItalic" w:hAnsi="Verdana-BoldItalic" w:cs="Verdana-BoldItalic"/>
                <w:b/>
                <w:bCs/>
                <w:iCs/>
                <w:sz w:val="19"/>
                <w:szCs w:val="19"/>
              </w:rPr>
            </w:pPr>
            <w:r w:rsidRPr="000D20AE">
              <w:rPr>
                <w:rFonts w:ascii="Verdana-BoldItalic" w:hAnsi="Verdana-BoldItalic" w:cs="Verdana-BoldItalic"/>
                <w:b/>
                <w:bCs/>
                <w:iCs/>
                <w:sz w:val="19"/>
                <w:szCs w:val="19"/>
              </w:rPr>
              <w:t>7.5</w:t>
            </w:r>
          </w:p>
        </w:tc>
        <w:tc>
          <w:tcPr>
            <w:tcW w:w="711" w:type="dxa"/>
            <w:shd w:val="clear" w:color="auto" w:fill="D9D9D9" w:themeFill="background1" w:themeFillShade="D9"/>
          </w:tcPr>
          <w:p w14:paraId="533A8394" w14:textId="218A47BC" w:rsidR="008E1EE5" w:rsidRPr="00771234" w:rsidRDefault="00C13DBE" w:rsidP="00F55837">
            <w:pPr>
              <w:jc w:val="right"/>
              <w:rPr>
                <w:rFonts w:ascii="Verdana" w:hAnsi="Verdana" w:cs="Verdana"/>
                <w:b/>
                <w:sz w:val="19"/>
                <w:szCs w:val="19"/>
              </w:rPr>
            </w:pPr>
            <w:r>
              <w:rPr>
                <w:rFonts w:ascii="Verdana" w:hAnsi="Verdana" w:cs="Verdana"/>
                <w:b/>
                <w:sz w:val="19"/>
                <w:szCs w:val="19"/>
              </w:rPr>
              <w:t>3.0</w:t>
            </w:r>
          </w:p>
        </w:tc>
        <w:tc>
          <w:tcPr>
            <w:tcW w:w="296" w:type="dxa"/>
            <w:shd w:val="clear" w:color="auto" w:fill="D9D9D9" w:themeFill="background1" w:themeFillShade="D9"/>
          </w:tcPr>
          <w:p w14:paraId="06D6A8F3"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741C2021"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609987B" w14:textId="77777777" w:rsidR="008E1EE5" w:rsidRPr="00771234" w:rsidRDefault="008E1EE5" w:rsidP="00F55837">
            <w:pPr>
              <w:jc w:val="center"/>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7.5</w:t>
            </w:r>
          </w:p>
        </w:tc>
        <w:tc>
          <w:tcPr>
            <w:tcW w:w="710" w:type="dxa"/>
            <w:shd w:val="clear" w:color="auto" w:fill="D9D9D9" w:themeFill="background1" w:themeFillShade="D9"/>
          </w:tcPr>
          <w:p w14:paraId="692BA8AF"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2.5</w:t>
            </w:r>
          </w:p>
        </w:tc>
        <w:tc>
          <w:tcPr>
            <w:tcW w:w="295" w:type="dxa"/>
            <w:shd w:val="clear" w:color="auto" w:fill="D9D9D9" w:themeFill="background1" w:themeFillShade="D9"/>
          </w:tcPr>
          <w:p w14:paraId="4AF3211C"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C49F959"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6CEFC4CA" w14:textId="77777777" w:rsidR="008E1EE5" w:rsidRPr="00771234" w:rsidRDefault="008E1EE5" w:rsidP="00F55837">
            <w:pPr>
              <w:jc w:val="right"/>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10.0</w:t>
            </w:r>
          </w:p>
        </w:tc>
        <w:tc>
          <w:tcPr>
            <w:tcW w:w="710" w:type="dxa"/>
            <w:shd w:val="clear" w:color="auto" w:fill="D9D9D9" w:themeFill="background1" w:themeFillShade="D9"/>
          </w:tcPr>
          <w:p w14:paraId="455D6428"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4.0</w:t>
            </w:r>
          </w:p>
        </w:tc>
        <w:tc>
          <w:tcPr>
            <w:tcW w:w="295" w:type="dxa"/>
            <w:shd w:val="clear" w:color="auto" w:fill="D9D9D9" w:themeFill="background1" w:themeFillShade="D9"/>
          </w:tcPr>
          <w:p w14:paraId="2AD8263A"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413F54CA"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35A49B6E" w14:textId="77777777" w:rsidR="008E1EE5" w:rsidRPr="00771234" w:rsidRDefault="008E1EE5" w:rsidP="00F55837">
            <w:pPr>
              <w:jc w:val="right"/>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12.5</w:t>
            </w:r>
          </w:p>
        </w:tc>
        <w:tc>
          <w:tcPr>
            <w:tcW w:w="710" w:type="dxa"/>
            <w:shd w:val="clear" w:color="auto" w:fill="D9D9D9" w:themeFill="background1" w:themeFillShade="D9"/>
          </w:tcPr>
          <w:p w14:paraId="06EBA0D5"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5.0</w:t>
            </w:r>
          </w:p>
        </w:tc>
        <w:tc>
          <w:tcPr>
            <w:tcW w:w="295" w:type="dxa"/>
            <w:shd w:val="clear" w:color="auto" w:fill="D9D9D9" w:themeFill="background1" w:themeFillShade="D9"/>
          </w:tcPr>
          <w:p w14:paraId="1885C500"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5EE35EA0" w14:textId="77777777" w:rsidR="008E1EE5" w:rsidRDefault="008E1EE5" w:rsidP="00F55837">
            <w:pPr>
              <w:rPr>
                <w:rFonts w:ascii="Verdana-Bold" w:hAnsi="Verdana-Bold" w:cs="Verdana-Bold"/>
                <w:b/>
                <w:bCs/>
                <w:sz w:val="19"/>
                <w:szCs w:val="19"/>
              </w:rPr>
            </w:pPr>
          </w:p>
        </w:tc>
      </w:tr>
      <w:tr w:rsidR="008E1EE5" w14:paraId="6301A6A4" w14:textId="77777777" w:rsidTr="00C13DBE">
        <w:tc>
          <w:tcPr>
            <w:tcW w:w="1279" w:type="dxa"/>
            <w:shd w:val="clear" w:color="auto" w:fill="D9D9D9" w:themeFill="background1" w:themeFillShade="D9"/>
          </w:tcPr>
          <w:p w14:paraId="6ED7BE80"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5.3</w:t>
            </w:r>
          </w:p>
        </w:tc>
        <w:tc>
          <w:tcPr>
            <w:tcW w:w="711" w:type="dxa"/>
            <w:shd w:val="clear" w:color="auto" w:fill="D9D9D9" w:themeFill="background1" w:themeFillShade="D9"/>
          </w:tcPr>
          <w:p w14:paraId="65B438BF" w14:textId="77777777" w:rsidR="008E1EE5" w:rsidRPr="000D20AE" w:rsidRDefault="008E1EE5" w:rsidP="00F55837">
            <w:pPr>
              <w:jc w:val="center"/>
              <w:rPr>
                <w:rFonts w:ascii="Verdana-BoldItalic" w:hAnsi="Verdana-BoldItalic" w:cs="Verdana-BoldItalic"/>
                <w:b/>
                <w:bCs/>
                <w:iCs/>
                <w:sz w:val="19"/>
                <w:szCs w:val="19"/>
              </w:rPr>
            </w:pPr>
          </w:p>
        </w:tc>
        <w:tc>
          <w:tcPr>
            <w:tcW w:w="711" w:type="dxa"/>
            <w:shd w:val="clear" w:color="auto" w:fill="D9D9D9" w:themeFill="background1" w:themeFillShade="D9"/>
          </w:tcPr>
          <w:p w14:paraId="4DF1E827" w14:textId="4947390E" w:rsidR="008E1EE5" w:rsidRPr="00771234" w:rsidRDefault="00C13DBE" w:rsidP="00F55837">
            <w:pPr>
              <w:jc w:val="right"/>
              <w:rPr>
                <w:rFonts w:ascii="Verdana" w:hAnsi="Verdana" w:cs="Verdana"/>
                <w:b/>
                <w:sz w:val="19"/>
                <w:szCs w:val="19"/>
              </w:rPr>
            </w:pPr>
            <w:r>
              <w:rPr>
                <w:rFonts w:ascii="Verdana" w:hAnsi="Verdana" w:cs="Verdana"/>
                <w:b/>
                <w:sz w:val="19"/>
                <w:szCs w:val="19"/>
              </w:rPr>
              <w:t>2.0</w:t>
            </w:r>
          </w:p>
        </w:tc>
        <w:tc>
          <w:tcPr>
            <w:tcW w:w="296" w:type="dxa"/>
            <w:shd w:val="clear" w:color="auto" w:fill="D9D9D9" w:themeFill="background1" w:themeFillShade="D9"/>
          </w:tcPr>
          <w:p w14:paraId="5464082B"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C9A37F5"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63617FC7"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2E6FE3F7" w14:textId="4C7F8149" w:rsidR="008E1EE5" w:rsidRPr="00771234" w:rsidRDefault="00C13DBE" w:rsidP="00F55837">
            <w:pPr>
              <w:jc w:val="right"/>
              <w:rPr>
                <w:rFonts w:ascii="Verdana" w:hAnsi="Verdana" w:cs="Verdana"/>
                <w:b/>
                <w:sz w:val="19"/>
                <w:szCs w:val="19"/>
              </w:rPr>
            </w:pPr>
            <w:r>
              <w:rPr>
                <w:rFonts w:ascii="Verdana" w:hAnsi="Verdana" w:cs="Verdana"/>
                <w:b/>
                <w:sz w:val="19"/>
                <w:szCs w:val="19"/>
              </w:rPr>
              <w:t>2</w:t>
            </w:r>
            <w:r w:rsidR="008E1EE5" w:rsidRPr="00771234">
              <w:rPr>
                <w:rFonts w:ascii="Verdana" w:hAnsi="Verdana" w:cs="Verdana"/>
                <w:b/>
                <w:sz w:val="19"/>
                <w:szCs w:val="19"/>
              </w:rPr>
              <w:t>.0</w:t>
            </w:r>
          </w:p>
        </w:tc>
        <w:tc>
          <w:tcPr>
            <w:tcW w:w="295" w:type="dxa"/>
            <w:shd w:val="clear" w:color="auto" w:fill="D9D9D9" w:themeFill="background1" w:themeFillShade="D9"/>
          </w:tcPr>
          <w:p w14:paraId="15893913"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4C5F462C"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E13EFA1"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5DDCF809" w14:textId="168FE1AE" w:rsidR="008E1EE5" w:rsidRPr="00771234" w:rsidRDefault="00C13DBE" w:rsidP="00F55837">
            <w:pPr>
              <w:jc w:val="center"/>
              <w:rPr>
                <w:rFonts w:ascii="Verdana" w:hAnsi="Verdana" w:cs="Verdana"/>
                <w:b/>
                <w:sz w:val="19"/>
                <w:szCs w:val="19"/>
              </w:rPr>
            </w:pPr>
            <w:r>
              <w:rPr>
                <w:rFonts w:ascii="Verdana" w:hAnsi="Verdana" w:cs="Verdana"/>
                <w:b/>
                <w:sz w:val="19"/>
                <w:szCs w:val="19"/>
              </w:rPr>
              <w:t>2</w:t>
            </w:r>
            <w:r w:rsidR="008E1EE5" w:rsidRPr="00771234">
              <w:rPr>
                <w:rFonts w:ascii="Verdana" w:hAnsi="Verdana" w:cs="Verdana"/>
                <w:b/>
                <w:sz w:val="19"/>
                <w:szCs w:val="19"/>
              </w:rPr>
              <w:t>.0</w:t>
            </w:r>
          </w:p>
        </w:tc>
        <w:tc>
          <w:tcPr>
            <w:tcW w:w="295" w:type="dxa"/>
            <w:shd w:val="clear" w:color="auto" w:fill="D9D9D9" w:themeFill="background1" w:themeFillShade="D9"/>
          </w:tcPr>
          <w:p w14:paraId="0124578D"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A3F6D60"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1E53DBB6"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1220A046" w14:textId="0A1478D6" w:rsidR="008E1EE5" w:rsidRPr="00771234" w:rsidRDefault="00C13DBE" w:rsidP="00F55837">
            <w:pPr>
              <w:jc w:val="right"/>
              <w:rPr>
                <w:rFonts w:ascii="Verdana" w:hAnsi="Verdana" w:cs="Verdana"/>
                <w:b/>
                <w:sz w:val="19"/>
                <w:szCs w:val="19"/>
              </w:rPr>
            </w:pPr>
            <w:r>
              <w:rPr>
                <w:rFonts w:ascii="Verdana" w:hAnsi="Verdana" w:cs="Verdana"/>
                <w:b/>
                <w:sz w:val="19"/>
                <w:szCs w:val="19"/>
              </w:rPr>
              <w:t>3</w:t>
            </w:r>
            <w:r w:rsidR="008E1EE5" w:rsidRPr="00771234">
              <w:rPr>
                <w:rFonts w:ascii="Verdana" w:hAnsi="Verdana" w:cs="Verdana"/>
                <w:b/>
                <w:sz w:val="19"/>
                <w:szCs w:val="19"/>
              </w:rPr>
              <w:t>.0</w:t>
            </w:r>
          </w:p>
        </w:tc>
        <w:tc>
          <w:tcPr>
            <w:tcW w:w="295" w:type="dxa"/>
            <w:shd w:val="clear" w:color="auto" w:fill="D9D9D9" w:themeFill="background1" w:themeFillShade="D9"/>
          </w:tcPr>
          <w:p w14:paraId="08B15807"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68AB9AC" w14:textId="77777777" w:rsidR="008E1EE5" w:rsidRDefault="008E1EE5" w:rsidP="00F55837">
            <w:pPr>
              <w:rPr>
                <w:rFonts w:ascii="Verdana-Bold" w:hAnsi="Verdana-Bold" w:cs="Verdana-Bold"/>
                <w:b/>
                <w:bCs/>
                <w:sz w:val="19"/>
                <w:szCs w:val="19"/>
              </w:rPr>
            </w:pPr>
          </w:p>
        </w:tc>
      </w:tr>
      <w:tr w:rsidR="008E1EE5" w14:paraId="69C82E38" w14:textId="77777777" w:rsidTr="00C13DBE">
        <w:tc>
          <w:tcPr>
            <w:tcW w:w="1279" w:type="dxa"/>
            <w:shd w:val="clear" w:color="auto" w:fill="D9D9D9" w:themeFill="background1" w:themeFillShade="D9"/>
          </w:tcPr>
          <w:p w14:paraId="4D9C1C64"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6.1</w:t>
            </w:r>
          </w:p>
        </w:tc>
        <w:tc>
          <w:tcPr>
            <w:tcW w:w="711" w:type="dxa"/>
            <w:shd w:val="clear" w:color="auto" w:fill="D9D9D9" w:themeFill="background1" w:themeFillShade="D9"/>
          </w:tcPr>
          <w:p w14:paraId="78F9F92C" w14:textId="77777777" w:rsidR="008E1EE5" w:rsidRPr="000D20AE" w:rsidRDefault="008E1EE5" w:rsidP="00F55837">
            <w:pPr>
              <w:jc w:val="center"/>
              <w:rPr>
                <w:rFonts w:ascii="Verdana-BoldItalic" w:hAnsi="Verdana-BoldItalic" w:cs="Verdana-BoldItalic"/>
                <w:b/>
                <w:bCs/>
                <w:iCs/>
                <w:sz w:val="19"/>
                <w:szCs w:val="19"/>
              </w:rPr>
            </w:pPr>
          </w:p>
        </w:tc>
        <w:tc>
          <w:tcPr>
            <w:tcW w:w="711" w:type="dxa"/>
            <w:shd w:val="clear" w:color="auto" w:fill="D9D9D9" w:themeFill="background1" w:themeFillShade="D9"/>
          </w:tcPr>
          <w:p w14:paraId="28D90CD0"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7.5</w:t>
            </w:r>
          </w:p>
        </w:tc>
        <w:tc>
          <w:tcPr>
            <w:tcW w:w="296" w:type="dxa"/>
            <w:shd w:val="clear" w:color="auto" w:fill="D9D9D9" w:themeFill="background1" w:themeFillShade="D9"/>
          </w:tcPr>
          <w:p w14:paraId="29CD5CE8"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467205D9"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1F57404F"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714ACE71"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8.5</w:t>
            </w:r>
          </w:p>
        </w:tc>
        <w:tc>
          <w:tcPr>
            <w:tcW w:w="295" w:type="dxa"/>
            <w:shd w:val="clear" w:color="auto" w:fill="D9D9D9" w:themeFill="background1" w:themeFillShade="D9"/>
          </w:tcPr>
          <w:p w14:paraId="5DDECAA5"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4711170C"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5AE11E8"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31F1D65C"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10.0</w:t>
            </w:r>
          </w:p>
        </w:tc>
        <w:tc>
          <w:tcPr>
            <w:tcW w:w="295" w:type="dxa"/>
            <w:shd w:val="clear" w:color="auto" w:fill="D9D9D9" w:themeFill="background1" w:themeFillShade="D9"/>
          </w:tcPr>
          <w:p w14:paraId="25B9629D"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5408D6AF"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220D382" w14:textId="77777777" w:rsidR="008E1EE5" w:rsidRPr="00771234" w:rsidRDefault="008E1EE5" w:rsidP="00F55837">
            <w:pPr>
              <w:jc w:val="right"/>
              <w:rPr>
                <w:rFonts w:ascii="Verdana-BoldItalic" w:hAnsi="Verdana-BoldItalic" w:cs="Verdana-BoldItalic"/>
                <w:b/>
                <w:bCs/>
                <w:i/>
                <w:iCs/>
                <w:sz w:val="19"/>
                <w:szCs w:val="19"/>
              </w:rPr>
            </w:pPr>
          </w:p>
        </w:tc>
        <w:tc>
          <w:tcPr>
            <w:tcW w:w="710" w:type="dxa"/>
            <w:shd w:val="clear" w:color="auto" w:fill="D9D9D9" w:themeFill="background1" w:themeFillShade="D9"/>
          </w:tcPr>
          <w:p w14:paraId="705F1D8E"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7.5</w:t>
            </w:r>
          </w:p>
        </w:tc>
        <w:tc>
          <w:tcPr>
            <w:tcW w:w="295" w:type="dxa"/>
            <w:shd w:val="clear" w:color="auto" w:fill="D9D9D9" w:themeFill="background1" w:themeFillShade="D9"/>
          </w:tcPr>
          <w:p w14:paraId="0BFDD031"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2328A82B" w14:textId="77777777" w:rsidR="008E1EE5" w:rsidRDefault="008E1EE5" w:rsidP="00F55837">
            <w:pPr>
              <w:rPr>
                <w:rFonts w:ascii="Verdana-Bold" w:hAnsi="Verdana-Bold" w:cs="Verdana-Bold"/>
                <w:b/>
                <w:bCs/>
                <w:sz w:val="19"/>
                <w:szCs w:val="19"/>
              </w:rPr>
            </w:pPr>
          </w:p>
        </w:tc>
      </w:tr>
      <w:tr w:rsidR="008E1EE5" w14:paraId="14E82D8D" w14:textId="77777777" w:rsidTr="00C13DBE">
        <w:tc>
          <w:tcPr>
            <w:tcW w:w="1279" w:type="dxa"/>
            <w:shd w:val="clear" w:color="auto" w:fill="D9D9D9" w:themeFill="background1" w:themeFillShade="D9"/>
          </w:tcPr>
          <w:p w14:paraId="3FA207D0"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6.2</w:t>
            </w:r>
          </w:p>
        </w:tc>
        <w:tc>
          <w:tcPr>
            <w:tcW w:w="711" w:type="dxa"/>
            <w:shd w:val="clear" w:color="auto" w:fill="D9D9D9" w:themeFill="background1" w:themeFillShade="D9"/>
          </w:tcPr>
          <w:p w14:paraId="46129EDD" w14:textId="77777777" w:rsidR="008E1EE5" w:rsidRPr="000D20AE" w:rsidRDefault="008E1EE5" w:rsidP="00F55837">
            <w:pPr>
              <w:jc w:val="right"/>
              <w:rPr>
                <w:rFonts w:ascii="Verdana-BoldItalic" w:hAnsi="Verdana-BoldItalic" w:cs="Verdana-BoldItalic"/>
                <w:b/>
                <w:bCs/>
                <w:iCs/>
                <w:sz w:val="19"/>
                <w:szCs w:val="19"/>
              </w:rPr>
            </w:pPr>
            <w:r w:rsidRPr="000D20AE">
              <w:rPr>
                <w:rFonts w:ascii="Verdana-BoldItalic" w:hAnsi="Verdana-BoldItalic" w:cs="Verdana-BoldItalic"/>
                <w:b/>
                <w:bCs/>
                <w:iCs/>
                <w:sz w:val="19"/>
                <w:szCs w:val="19"/>
              </w:rPr>
              <w:t>17.5</w:t>
            </w:r>
          </w:p>
        </w:tc>
        <w:tc>
          <w:tcPr>
            <w:tcW w:w="711" w:type="dxa"/>
            <w:shd w:val="clear" w:color="auto" w:fill="D9D9D9" w:themeFill="background1" w:themeFillShade="D9"/>
          </w:tcPr>
          <w:p w14:paraId="53655821"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2.5</w:t>
            </w:r>
          </w:p>
        </w:tc>
        <w:tc>
          <w:tcPr>
            <w:tcW w:w="296" w:type="dxa"/>
            <w:shd w:val="clear" w:color="auto" w:fill="D9D9D9" w:themeFill="background1" w:themeFillShade="D9"/>
          </w:tcPr>
          <w:p w14:paraId="71F2CDA4"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0AC7FCC0"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35380214" w14:textId="77777777" w:rsidR="008E1EE5" w:rsidRPr="00771234" w:rsidRDefault="008E1EE5" w:rsidP="00F55837">
            <w:pPr>
              <w:jc w:val="right"/>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22.5</w:t>
            </w:r>
          </w:p>
        </w:tc>
        <w:tc>
          <w:tcPr>
            <w:tcW w:w="710" w:type="dxa"/>
            <w:shd w:val="clear" w:color="auto" w:fill="D9D9D9" w:themeFill="background1" w:themeFillShade="D9"/>
          </w:tcPr>
          <w:p w14:paraId="40B4992D"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6.0</w:t>
            </w:r>
          </w:p>
        </w:tc>
        <w:tc>
          <w:tcPr>
            <w:tcW w:w="295" w:type="dxa"/>
            <w:shd w:val="clear" w:color="auto" w:fill="D9D9D9" w:themeFill="background1" w:themeFillShade="D9"/>
          </w:tcPr>
          <w:p w14:paraId="6B651A01"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20A37D38"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3B0793B4" w14:textId="77777777" w:rsidR="008E1EE5" w:rsidRPr="00771234" w:rsidRDefault="008E1EE5" w:rsidP="00F55837">
            <w:pPr>
              <w:jc w:val="right"/>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20.0</w:t>
            </w:r>
          </w:p>
        </w:tc>
        <w:tc>
          <w:tcPr>
            <w:tcW w:w="710" w:type="dxa"/>
            <w:shd w:val="clear" w:color="auto" w:fill="D9D9D9" w:themeFill="background1" w:themeFillShade="D9"/>
          </w:tcPr>
          <w:p w14:paraId="2CBA295F"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5.0</w:t>
            </w:r>
          </w:p>
        </w:tc>
        <w:tc>
          <w:tcPr>
            <w:tcW w:w="295" w:type="dxa"/>
            <w:shd w:val="clear" w:color="auto" w:fill="D9D9D9" w:themeFill="background1" w:themeFillShade="D9"/>
          </w:tcPr>
          <w:p w14:paraId="7CD1F833"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E2BC2CD"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0FDCF922" w14:textId="77777777" w:rsidR="008E1EE5" w:rsidRPr="00771234" w:rsidRDefault="008E1EE5" w:rsidP="00F55837">
            <w:pPr>
              <w:jc w:val="right"/>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17.5</w:t>
            </w:r>
          </w:p>
        </w:tc>
        <w:tc>
          <w:tcPr>
            <w:tcW w:w="710" w:type="dxa"/>
            <w:shd w:val="clear" w:color="auto" w:fill="D9D9D9" w:themeFill="background1" w:themeFillShade="D9"/>
          </w:tcPr>
          <w:p w14:paraId="2B4E4BD8"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5.0</w:t>
            </w:r>
          </w:p>
        </w:tc>
        <w:tc>
          <w:tcPr>
            <w:tcW w:w="295" w:type="dxa"/>
            <w:shd w:val="clear" w:color="auto" w:fill="D9D9D9" w:themeFill="background1" w:themeFillShade="D9"/>
          </w:tcPr>
          <w:p w14:paraId="75C063AC"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70BCC540" w14:textId="77777777" w:rsidR="008E1EE5" w:rsidRDefault="008E1EE5" w:rsidP="00F55837">
            <w:pPr>
              <w:rPr>
                <w:rFonts w:ascii="Verdana-Bold" w:hAnsi="Verdana-Bold" w:cs="Verdana-Bold"/>
                <w:b/>
                <w:bCs/>
                <w:sz w:val="19"/>
                <w:szCs w:val="19"/>
              </w:rPr>
            </w:pPr>
          </w:p>
        </w:tc>
      </w:tr>
      <w:tr w:rsidR="008E1EE5" w14:paraId="63ACC2B0" w14:textId="77777777" w:rsidTr="00C13DBE">
        <w:tc>
          <w:tcPr>
            <w:tcW w:w="1279" w:type="dxa"/>
            <w:shd w:val="clear" w:color="auto" w:fill="D9D9D9" w:themeFill="background1" w:themeFillShade="D9"/>
          </w:tcPr>
          <w:p w14:paraId="2A283318"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6.3</w:t>
            </w:r>
          </w:p>
        </w:tc>
        <w:tc>
          <w:tcPr>
            <w:tcW w:w="711" w:type="dxa"/>
            <w:shd w:val="clear" w:color="auto" w:fill="D9D9D9" w:themeFill="background1" w:themeFillShade="D9"/>
          </w:tcPr>
          <w:p w14:paraId="633CF463" w14:textId="77777777" w:rsidR="008E1EE5" w:rsidRPr="000D20AE" w:rsidRDefault="008E1EE5" w:rsidP="00F55837">
            <w:pPr>
              <w:jc w:val="center"/>
              <w:rPr>
                <w:rFonts w:ascii="Verdana-BoldItalic" w:hAnsi="Verdana-BoldItalic" w:cs="Verdana-BoldItalic"/>
                <w:b/>
                <w:bCs/>
                <w:iCs/>
                <w:sz w:val="19"/>
                <w:szCs w:val="19"/>
              </w:rPr>
            </w:pPr>
          </w:p>
        </w:tc>
        <w:tc>
          <w:tcPr>
            <w:tcW w:w="711" w:type="dxa"/>
            <w:shd w:val="clear" w:color="auto" w:fill="D9D9D9" w:themeFill="background1" w:themeFillShade="D9"/>
          </w:tcPr>
          <w:p w14:paraId="34785D8C"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5.0</w:t>
            </w:r>
          </w:p>
        </w:tc>
        <w:tc>
          <w:tcPr>
            <w:tcW w:w="296" w:type="dxa"/>
            <w:shd w:val="clear" w:color="auto" w:fill="D9D9D9" w:themeFill="background1" w:themeFillShade="D9"/>
          </w:tcPr>
          <w:p w14:paraId="08A986B3"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AA13566"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458A88FC"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6EB5F9D8"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4.0</w:t>
            </w:r>
          </w:p>
        </w:tc>
        <w:tc>
          <w:tcPr>
            <w:tcW w:w="295" w:type="dxa"/>
            <w:shd w:val="clear" w:color="auto" w:fill="D9D9D9" w:themeFill="background1" w:themeFillShade="D9"/>
          </w:tcPr>
          <w:p w14:paraId="563ECC8D"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423A2B71"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4CA16F4F"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6837FAB2"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2.5</w:t>
            </w:r>
          </w:p>
        </w:tc>
        <w:tc>
          <w:tcPr>
            <w:tcW w:w="295" w:type="dxa"/>
            <w:shd w:val="clear" w:color="auto" w:fill="D9D9D9" w:themeFill="background1" w:themeFillShade="D9"/>
          </w:tcPr>
          <w:p w14:paraId="46996611"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05ED6722"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F9A255E"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579872D2"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2.5</w:t>
            </w:r>
          </w:p>
        </w:tc>
        <w:tc>
          <w:tcPr>
            <w:tcW w:w="295" w:type="dxa"/>
            <w:shd w:val="clear" w:color="auto" w:fill="D9D9D9" w:themeFill="background1" w:themeFillShade="D9"/>
          </w:tcPr>
          <w:p w14:paraId="0E79BCE1"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F4FCE5D" w14:textId="77777777" w:rsidR="008E1EE5" w:rsidRDefault="008E1EE5" w:rsidP="00F55837">
            <w:pPr>
              <w:rPr>
                <w:rFonts w:ascii="Verdana-Bold" w:hAnsi="Verdana-Bold" w:cs="Verdana-Bold"/>
                <w:b/>
                <w:bCs/>
                <w:sz w:val="19"/>
                <w:szCs w:val="19"/>
              </w:rPr>
            </w:pPr>
          </w:p>
        </w:tc>
      </w:tr>
      <w:tr w:rsidR="008E1EE5" w14:paraId="367207A8" w14:textId="77777777" w:rsidTr="00C13DBE">
        <w:tc>
          <w:tcPr>
            <w:tcW w:w="1279" w:type="dxa"/>
            <w:shd w:val="clear" w:color="auto" w:fill="D9D9D9" w:themeFill="background1" w:themeFillShade="D9"/>
          </w:tcPr>
          <w:p w14:paraId="75B5D258"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6.4</w:t>
            </w:r>
          </w:p>
        </w:tc>
        <w:tc>
          <w:tcPr>
            <w:tcW w:w="711" w:type="dxa"/>
            <w:shd w:val="clear" w:color="auto" w:fill="D9D9D9" w:themeFill="background1" w:themeFillShade="D9"/>
          </w:tcPr>
          <w:p w14:paraId="5B537633" w14:textId="77777777" w:rsidR="008E1EE5" w:rsidRPr="000D20AE" w:rsidRDefault="008E1EE5" w:rsidP="00F55837">
            <w:pPr>
              <w:jc w:val="center"/>
              <w:rPr>
                <w:rFonts w:ascii="Verdana-BoldItalic" w:hAnsi="Verdana-BoldItalic" w:cs="Verdana-BoldItalic"/>
                <w:b/>
                <w:bCs/>
                <w:iCs/>
                <w:sz w:val="19"/>
                <w:szCs w:val="19"/>
              </w:rPr>
            </w:pPr>
          </w:p>
        </w:tc>
        <w:tc>
          <w:tcPr>
            <w:tcW w:w="711" w:type="dxa"/>
            <w:shd w:val="clear" w:color="auto" w:fill="D9D9D9" w:themeFill="background1" w:themeFillShade="D9"/>
          </w:tcPr>
          <w:p w14:paraId="2BEA62A9"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2.5</w:t>
            </w:r>
          </w:p>
        </w:tc>
        <w:tc>
          <w:tcPr>
            <w:tcW w:w="296" w:type="dxa"/>
            <w:shd w:val="clear" w:color="auto" w:fill="D9D9D9" w:themeFill="background1" w:themeFillShade="D9"/>
          </w:tcPr>
          <w:p w14:paraId="59D7C8F5"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4645377F"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686ECA77"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7D5A346F"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4.0</w:t>
            </w:r>
          </w:p>
        </w:tc>
        <w:tc>
          <w:tcPr>
            <w:tcW w:w="295" w:type="dxa"/>
            <w:shd w:val="clear" w:color="auto" w:fill="D9D9D9" w:themeFill="background1" w:themeFillShade="D9"/>
          </w:tcPr>
          <w:p w14:paraId="089A742C"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28677A8D"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24D54067"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24146658"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2.5</w:t>
            </w:r>
          </w:p>
        </w:tc>
        <w:tc>
          <w:tcPr>
            <w:tcW w:w="295" w:type="dxa"/>
            <w:shd w:val="clear" w:color="auto" w:fill="D9D9D9" w:themeFill="background1" w:themeFillShade="D9"/>
          </w:tcPr>
          <w:p w14:paraId="3DA6F6EA"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495B4AA5"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4E4B7B66"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40C9E1A1"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2.5</w:t>
            </w:r>
          </w:p>
        </w:tc>
        <w:tc>
          <w:tcPr>
            <w:tcW w:w="295" w:type="dxa"/>
            <w:shd w:val="clear" w:color="auto" w:fill="D9D9D9" w:themeFill="background1" w:themeFillShade="D9"/>
          </w:tcPr>
          <w:p w14:paraId="1BE1B4B5"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3CDE47B7" w14:textId="77777777" w:rsidR="008E1EE5" w:rsidRDefault="008E1EE5" w:rsidP="00F55837">
            <w:pPr>
              <w:rPr>
                <w:rFonts w:ascii="Verdana-Bold" w:hAnsi="Verdana-Bold" w:cs="Verdana-Bold"/>
                <w:b/>
                <w:bCs/>
                <w:sz w:val="19"/>
                <w:szCs w:val="19"/>
              </w:rPr>
            </w:pPr>
          </w:p>
        </w:tc>
      </w:tr>
      <w:tr w:rsidR="008E1EE5" w14:paraId="74C4B9E5" w14:textId="77777777" w:rsidTr="00C13DBE">
        <w:tc>
          <w:tcPr>
            <w:tcW w:w="1279" w:type="dxa"/>
            <w:shd w:val="clear" w:color="auto" w:fill="D9D9D9" w:themeFill="background1" w:themeFillShade="D9"/>
          </w:tcPr>
          <w:p w14:paraId="4F9C7925"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7.1</w:t>
            </w:r>
          </w:p>
        </w:tc>
        <w:tc>
          <w:tcPr>
            <w:tcW w:w="711" w:type="dxa"/>
            <w:shd w:val="clear" w:color="auto" w:fill="D9D9D9" w:themeFill="background1" w:themeFillShade="D9"/>
          </w:tcPr>
          <w:p w14:paraId="40E0545D" w14:textId="77777777" w:rsidR="008E1EE5" w:rsidRPr="000D20AE" w:rsidRDefault="008E1EE5" w:rsidP="00F55837">
            <w:pPr>
              <w:jc w:val="center"/>
              <w:rPr>
                <w:rFonts w:ascii="Verdana-BoldItalic" w:hAnsi="Verdana-BoldItalic" w:cs="Verdana-BoldItalic"/>
                <w:b/>
                <w:bCs/>
                <w:iCs/>
                <w:sz w:val="19"/>
                <w:szCs w:val="19"/>
              </w:rPr>
            </w:pPr>
          </w:p>
        </w:tc>
        <w:tc>
          <w:tcPr>
            <w:tcW w:w="711" w:type="dxa"/>
            <w:shd w:val="clear" w:color="auto" w:fill="D9D9D9" w:themeFill="background1" w:themeFillShade="D9"/>
          </w:tcPr>
          <w:p w14:paraId="7911380B"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7.5</w:t>
            </w:r>
          </w:p>
        </w:tc>
        <w:tc>
          <w:tcPr>
            <w:tcW w:w="296" w:type="dxa"/>
            <w:shd w:val="clear" w:color="auto" w:fill="D9D9D9" w:themeFill="background1" w:themeFillShade="D9"/>
          </w:tcPr>
          <w:p w14:paraId="249FEA0B"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25E27F24"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D344511"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594A97D5"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8.0</w:t>
            </w:r>
          </w:p>
        </w:tc>
        <w:tc>
          <w:tcPr>
            <w:tcW w:w="295" w:type="dxa"/>
            <w:shd w:val="clear" w:color="auto" w:fill="D9D9D9" w:themeFill="background1" w:themeFillShade="D9"/>
          </w:tcPr>
          <w:p w14:paraId="1DAFAD8F"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77A1FEFE"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1CC05162"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18FEE0DD"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4.5</w:t>
            </w:r>
          </w:p>
        </w:tc>
        <w:tc>
          <w:tcPr>
            <w:tcW w:w="295" w:type="dxa"/>
            <w:shd w:val="clear" w:color="auto" w:fill="D9D9D9" w:themeFill="background1" w:themeFillShade="D9"/>
          </w:tcPr>
          <w:p w14:paraId="050543F9"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360D5816"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38F91969"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4750ADAE"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2.0</w:t>
            </w:r>
          </w:p>
        </w:tc>
        <w:tc>
          <w:tcPr>
            <w:tcW w:w="295" w:type="dxa"/>
            <w:shd w:val="clear" w:color="auto" w:fill="D9D9D9" w:themeFill="background1" w:themeFillShade="D9"/>
          </w:tcPr>
          <w:p w14:paraId="7D23D28F"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251BCCC" w14:textId="77777777" w:rsidR="008E1EE5" w:rsidRDefault="008E1EE5" w:rsidP="00F55837">
            <w:pPr>
              <w:rPr>
                <w:rFonts w:ascii="Verdana-Bold" w:hAnsi="Verdana-Bold" w:cs="Verdana-Bold"/>
                <w:b/>
                <w:bCs/>
                <w:sz w:val="19"/>
                <w:szCs w:val="19"/>
              </w:rPr>
            </w:pPr>
          </w:p>
        </w:tc>
      </w:tr>
      <w:tr w:rsidR="008E1EE5" w14:paraId="775F5A3D" w14:textId="77777777" w:rsidTr="00C13DBE">
        <w:tc>
          <w:tcPr>
            <w:tcW w:w="1279" w:type="dxa"/>
            <w:shd w:val="clear" w:color="auto" w:fill="D9D9D9" w:themeFill="background1" w:themeFillShade="D9"/>
          </w:tcPr>
          <w:p w14:paraId="3A1C7396"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7.2</w:t>
            </w:r>
          </w:p>
        </w:tc>
        <w:tc>
          <w:tcPr>
            <w:tcW w:w="711" w:type="dxa"/>
            <w:shd w:val="clear" w:color="auto" w:fill="D9D9D9" w:themeFill="background1" w:themeFillShade="D9"/>
          </w:tcPr>
          <w:p w14:paraId="708B22D2" w14:textId="77777777" w:rsidR="008E1EE5" w:rsidRPr="000D20AE" w:rsidRDefault="008E1EE5" w:rsidP="00F55837">
            <w:pPr>
              <w:jc w:val="right"/>
              <w:rPr>
                <w:rFonts w:ascii="Verdana-BoldItalic" w:hAnsi="Verdana-BoldItalic" w:cs="Verdana-BoldItalic"/>
                <w:b/>
                <w:bCs/>
                <w:iCs/>
                <w:sz w:val="19"/>
                <w:szCs w:val="19"/>
              </w:rPr>
            </w:pPr>
            <w:r w:rsidRPr="000D20AE">
              <w:rPr>
                <w:rFonts w:ascii="Verdana-BoldItalic" w:hAnsi="Verdana-BoldItalic" w:cs="Verdana-BoldItalic"/>
                <w:b/>
                <w:bCs/>
                <w:iCs/>
                <w:sz w:val="19"/>
                <w:szCs w:val="19"/>
              </w:rPr>
              <w:t>17.5</w:t>
            </w:r>
          </w:p>
        </w:tc>
        <w:tc>
          <w:tcPr>
            <w:tcW w:w="711" w:type="dxa"/>
            <w:shd w:val="clear" w:color="auto" w:fill="D9D9D9" w:themeFill="background1" w:themeFillShade="D9"/>
          </w:tcPr>
          <w:p w14:paraId="24C3D09F"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2.0</w:t>
            </w:r>
          </w:p>
        </w:tc>
        <w:tc>
          <w:tcPr>
            <w:tcW w:w="296" w:type="dxa"/>
            <w:shd w:val="clear" w:color="auto" w:fill="D9D9D9" w:themeFill="background1" w:themeFillShade="D9"/>
          </w:tcPr>
          <w:p w14:paraId="072720D5"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03234048"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A65C6C5" w14:textId="77777777" w:rsidR="008E1EE5" w:rsidRPr="00771234" w:rsidRDefault="008E1EE5" w:rsidP="00F55837">
            <w:pPr>
              <w:jc w:val="right"/>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20.0</w:t>
            </w:r>
          </w:p>
        </w:tc>
        <w:tc>
          <w:tcPr>
            <w:tcW w:w="710" w:type="dxa"/>
            <w:shd w:val="clear" w:color="auto" w:fill="D9D9D9" w:themeFill="background1" w:themeFillShade="D9"/>
          </w:tcPr>
          <w:p w14:paraId="2D8771C0"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4.0</w:t>
            </w:r>
          </w:p>
        </w:tc>
        <w:tc>
          <w:tcPr>
            <w:tcW w:w="295" w:type="dxa"/>
            <w:shd w:val="clear" w:color="auto" w:fill="D9D9D9" w:themeFill="background1" w:themeFillShade="D9"/>
          </w:tcPr>
          <w:p w14:paraId="402398CF"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30AA10AC"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074E574D" w14:textId="77777777" w:rsidR="008E1EE5" w:rsidRPr="00771234" w:rsidRDefault="008E1EE5" w:rsidP="00F55837">
            <w:pPr>
              <w:jc w:val="center"/>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7.5</w:t>
            </w:r>
          </w:p>
        </w:tc>
        <w:tc>
          <w:tcPr>
            <w:tcW w:w="710" w:type="dxa"/>
            <w:shd w:val="clear" w:color="auto" w:fill="D9D9D9" w:themeFill="background1" w:themeFillShade="D9"/>
          </w:tcPr>
          <w:p w14:paraId="6377DD04"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1.0</w:t>
            </w:r>
          </w:p>
        </w:tc>
        <w:tc>
          <w:tcPr>
            <w:tcW w:w="295" w:type="dxa"/>
            <w:shd w:val="clear" w:color="auto" w:fill="D9D9D9" w:themeFill="background1" w:themeFillShade="D9"/>
          </w:tcPr>
          <w:p w14:paraId="0866DD90"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D4EA17F"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C966A36" w14:textId="77777777" w:rsidR="008E1EE5" w:rsidRPr="00771234" w:rsidRDefault="008E1EE5" w:rsidP="00F55837">
            <w:pPr>
              <w:jc w:val="center"/>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5.0</w:t>
            </w:r>
          </w:p>
        </w:tc>
        <w:tc>
          <w:tcPr>
            <w:tcW w:w="710" w:type="dxa"/>
            <w:shd w:val="clear" w:color="auto" w:fill="D9D9D9" w:themeFill="background1" w:themeFillShade="D9"/>
          </w:tcPr>
          <w:p w14:paraId="31759B2B"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1.5</w:t>
            </w:r>
          </w:p>
        </w:tc>
        <w:tc>
          <w:tcPr>
            <w:tcW w:w="295" w:type="dxa"/>
            <w:shd w:val="clear" w:color="auto" w:fill="D9D9D9" w:themeFill="background1" w:themeFillShade="D9"/>
          </w:tcPr>
          <w:p w14:paraId="07CE9CB6"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C5EAEA9" w14:textId="77777777" w:rsidR="008E1EE5" w:rsidRDefault="008E1EE5" w:rsidP="00F55837">
            <w:pPr>
              <w:rPr>
                <w:rFonts w:ascii="Verdana-Bold" w:hAnsi="Verdana-Bold" w:cs="Verdana-Bold"/>
                <w:b/>
                <w:bCs/>
                <w:sz w:val="19"/>
                <w:szCs w:val="19"/>
              </w:rPr>
            </w:pPr>
          </w:p>
        </w:tc>
      </w:tr>
      <w:tr w:rsidR="008E1EE5" w14:paraId="7993D5D2" w14:textId="77777777" w:rsidTr="00C13DBE">
        <w:tc>
          <w:tcPr>
            <w:tcW w:w="1279" w:type="dxa"/>
            <w:shd w:val="clear" w:color="auto" w:fill="D9D9D9" w:themeFill="background1" w:themeFillShade="D9"/>
          </w:tcPr>
          <w:p w14:paraId="2015D5FD"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7.3</w:t>
            </w:r>
          </w:p>
        </w:tc>
        <w:tc>
          <w:tcPr>
            <w:tcW w:w="711" w:type="dxa"/>
            <w:shd w:val="clear" w:color="auto" w:fill="D9D9D9" w:themeFill="background1" w:themeFillShade="D9"/>
          </w:tcPr>
          <w:p w14:paraId="00BF2042" w14:textId="77777777" w:rsidR="008E1EE5" w:rsidRPr="000D20AE" w:rsidRDefault="008E1EE5" w:rsidP="00F55837">
            <w:pPr>
              <w:jc w:val="center"/>
              <w:rPr>
                <w:rFonts w:ascii="Verdana-BoldItalic" w:hAnsi="Verdana-BoldItalic" w:cs="Verdana-BoldItalic"/>
                <w:b/>
                <w:bCs/>
                <w:iCs/>
                <w:sz w:val="19"/>
                <w:szCs w:val="19"/>
              </w:rPr>
            </w:pPr>
          </w:p>
        </w:tc>
        <w:tc>
          <w:tcPr>
            <w:tcW w:w="711" w:type="dxa"/>
            <w:shd w:val="clear" w:color="auto" w:fill="D9D9D9" w:themeFill="background1" w:themeFillShade="D9"/>
          </w:tcPr>
          <w:p w14:paraId="3F45332F"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8.0</w:t>
            </w:r>
          </w:p>
        </w:tc>
        <w:tc>
          <w:tcPr>
            <w:tcW w:w="296" w:type="dxa"/>
            <w:shd w:val="clear" w:color="auto" w:fill="D9D9D9" w:themeFill="background1" w:themeFillShade="D9"/>
          </w:tcPr>
          <w:p w14:paraId="5CC9562F"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32FC32A6"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102FE186"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17EB95A4"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8.0</w:t>
            </w:r>
          </w:p>
        </w:tc>
        <w:tc>
          <w:tcPr>
            <w:tcW w:w="295" w:type="dxa"/>
            <w:shd w:val="clear" w:color="auto" w:fill="D9D9D9" w:themeFill="background1" w:themeFillShade="D9"/>
          </w:tcPr>
          <w:p w14:paraId="43D884C0"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469A139"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435B01FD" w14:textId="77777777" w:rsidR="008E1EE5" w:rsidRPr="00771234" w:rsidRDefault="008E1EE5" w:rsidP="00F55837">
            <w:pPr>
              <w:jc w:val="center"/>
              <w:rPr>
                <w:rFonts w:ascii="Verdana-BoldItalic" w:hAnsi="Verdana-BoldItalic" w:cs="Verdana-BoldItalic"/>
                <w:b/>
                <w:bCs/>
                <w:i/>
                <w:iCs/>
                <w:sz w:val="19"/>
                <w:szCs w:val="19"/>
              </w:rPr>
            </w:pPr>
          </w:p>
        </w:tc>
        <w:tc>
          <w:tcPr>
            <w:tcW w:w="710" w:type="dxa"/>
            <w:shd w:val="clear" w:color="auto" w:fill="D9D9D9" w:themeFill="background1" w:themeFillShade="D9"/>
          </w:tcPr>
          <w:p w14:paraId="15683189"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2.0</w:t>
            </w:r>
          </w:p>
        </w:tc>
        <w:tc>
          <w:tcPr>
            <w:tcW w:w="295" w:type="dxa"/>
            <w:shd w:val="clear" w:color="auto" w:fill="D9D9D9" w:themeFill="background1" w:themeFillShade="D9"/>
          </w:tcPr>
          <w:p w14:paraId="59411A74"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31A0AB22"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BD20CC4" w14:textId="77777777" w:rsidR="008E1EE5" w:rsidRPr="00771234" w:rsidRDefault="008E1EE5" w:rsidP="00F55837">
            <w:pPr>
              <w:jc w:val="center"/>
              <w:rPr>
                <w:rFonts w:ascii="Verdana-BoldItalic" w:hAnsi="Verdana-BoldItalic" w:cs="Verdana-BoldItalic"/>
                <w:b/>
                <w:bCs/>
                <w:i/>
                <w:iCs/>
                <w:sz w:val="19"/>
                <w:szCs w:val="19"/>
              </w:rPr>
            </w:pPr>
          </w:p>
        </w:tc>
        <w:tc>
          <w:tcPr>
            <w:tcW w:w="710" w:type="dxa"/>
            <w:shd w:val="clear" w:color="auto" w:fill="D9D9D9" w:themeFill="background1" w:themeFillShade="D9"/>
          </w:tcPr>
          <w:p w14:paraId="4440BE1A"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1.5</w:t>
            </w:r>
          </w:p>
        </w:tc>
        <w:tc>
          <w:tcPr>
            <w:tcW w:w="295" w:type="dxa"/>
            <w:shd w:val="clear" w:color="auto" w:fill="D9D9D9" w:themeFill="background1" w:themeFillShade="D9"/>
          </w:tcPr>
          <w:p w14:paraId="02C9D1E0"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3853D78" w14:textId="77777777" w:rsidR="008E1EE5" w:rsidRDefault="008E1EE5" w:rsidP="00F55837">
            <w:pPr>
              <w:rPr>
                <w:rFonts w:ascii="Verdana-Bold" w:hAnsi="Verdana-Bold" w:cs="Verdana-Bold"/>
                <w:b/>
                <w:bCs/>
                <w:sz w:val="19"/>
                <w:szCs w:val="19"/>
              </w:rPr>
            </w:pPr>
          </w:p>
        </w:tc>
      </w:tr>
      <w:tr w:rsidR="008E1EE5" w14:paraId="7D37ECAA" w14:textId="77777777" w:rsidTr="00C13DBE">
        <w:tc>
          <w:tcPr>
            <w:tcW w:w="1279" w:type="dxa"/>
            <w:shd w:val="clear" w:color="auto" w:fill="D9D9D9" w:themeFill="background1" w:themeFillShade="D9"/>
          </w:tcPr>
          <w:p w14:paraId="377ED718"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8.1</w:t>
            </w:r>
          </w:p>
        </w:tc>
        <w:tc>
          <w:tcPr>
            <w:tcW w:w="711" w:type="dxa"/>
            <w:shd w:val="clear" w:color="auto" w:fill="D9D9D9" w:themeFill="background1" w:themeFillShade="D9"/>
          </w:tcPr>
          <w:p w14:paraId="180E8CA9" w14:textId="77777777" w:rsidR="008E1EE5" w:rsidRPr="000D20AE" w:rsidRDefault="008E1EE5" w:rsidP="00F55837">
            <w:pPr>
              <w:jc w:val="center"/>
              <w:rPr>
                <w:rFonts w:ascii="Verdana-BoldItalic" w:hAnsi="Verdana-BoldItalic" w:cs="Verdana-BoldItalic"/>
                <w:b/>
                <w:bCs/>
                <w:iCs/>
                <w:sz w:val="19"/>
                <w:szCs w:val="19"/>
              </w:rPr>
            </w:pPr>
          </w:p>
        </w:tc>
        <w:tc>
          <w:tcPr>
            <w:tcW w:w="711" w:type="dxa"/>
            <w:shd w:val="clear" w:color="auto" w:fill="D9D9D9" w:themeFill="background1" w:themeFillShade="D9"/>
          </w:tcPr>
          <w:p w14:paraId="0136FA2D"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3.0</w:t>
            </w:r>
          </w:p>
        </w:tc>
        <w:tc>
          <w:tcPr>
            <w:tcW w:w="296" w:type="dxa"/>
            <w:shd w:val="clear" w:color="auto" w:fill="D9D9D9" w:themeFill="background1" w:themeFillShade="D9"/>
          </w:tcPr>
          <w:p w14:paraId="35284E77"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656F4F6"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31005C85"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75EA1FB2"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3.0</w:t>
            </w:r>
          </w:p>
        </w:tc>
        <w:tc>
          <w:tcPr>
            <w:tcW w:w="295" w:type="dxa"/>
            <w:shd w:val="clear" w:color="auto" w:fill="D9D9D9" w:themeFill="background1" w:themeFillShade="D9"/>
          </w:tcPr>
          <w:p w14:paraId="31CEF783"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BFA1C34"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518D8E5" w14:textId="77777777" w:rsidR="008E1EE5" w:rsidRPr="00771234" w:rsidRDefault="008E1EE5" w:rsidP="00F55837">
            <w:pPr>
              <w:jc w:val="center"/>
              <w:rPr>
                <w:rFonts w:ascii="Verdana-BoldItalic" w:hAnsi="Verdana-BoldItalic" w:cs="Verdana-BoldItalic"/>
                <w:b/>
                <w:bCs/>
                <w:i/>
                <w:iCs/>
                <w:sz w:val="19"/>
                <w:szCs w:val="19"/>
              </w:rPr>
            </w:pPr>
          </w:p>
        </w:tc>
        <w:tc>
          <w:tcPr>
            <w:tcW w:w="710" w:type="dxa"/>
            <w:shd w:val="clear" w:color="auto" w:fill="D9D9D9" w:themeFill="background1" w:themeFillShade="D9"/>
          </w:tcPr>
          <w:p w14:paraId="5545B982"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1.5</w:t>
            </w:r>
          </w:p>
        </w:tc>
        <w:tc>
          <w:tcPr>
            <w:tcW w:w="295" w:type="dxa"/>
            <w:shd w:val="clear" w:color="auto" w:fill="D9D9D9" w:themeFill="background1" w:themeFillShade="D9"/>
          </w:tcPr>
          <w:p w14:paraId="6EEA94DA"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385D6D3A"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733411A0" w14:textId="77777777" w:rsidR="008E1EE5" w:rsidRPr="00771234" w:rsidRDefault="008E1EE5" w:rsidP="00F55837">
            <w:pPr>
              <w:jc w:val="center"/>
              <w:rPr>
                <w:rFonts w:ascii="Verdana-BoldItalic" w:hAnsi="Verdana-BoldItalic" w:cs="Verdana-BoldItalic"/>
                <w:b/>
                <w:bCs/>
                <w:i/>
                <w:iCs/>
                <w:sz w:val="19"/>
                <w:szCs w:val="19"/>
              </w:rPr>
            </w:pPr>
          </w:p>
        </w:tc>
        <w:tc>
          <w:tcPr>
            <w:tcW w:w="710" w:type="dxa"/>
            <w:shd w:val="clear" w:color="auto" w:fill="D9D9D9" w:themeFill="background1" w:themeFillShade="D9"/>
          </w:tcPr>
          <w:p w14:paraId="2F9512E0"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1.0</w:t>
            </w:r>
          </w:p>
        </w:tc>
        <w:tc>
          <w:tcPr>
            <w:tcW w:w="295" w:type="dxa"/>
            <w:shd w:val="clear" w:color="auto" w:fill="D9D9D9" w:themeFill="background1" w:themeFillShade="D9"/>
          </w:tcPr>
          <w:p w14:paraId="0501D6A6"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3294456B" w14:textId="77777777" w:rsidR="008E1EE5" w:rsidRDefault="008E1EE5" w:rsidP="00F55837">
            <w:pPr>
              <w:rPr>
                <w:rFonts w:ascii="Verdana-Bold" w:hAnsi="Verdana-Bold" w:cs="Verdana-Bold"/>
                <w:b/>
                <w:bCs/>
                <w:sz w:val="19"/>
                <w:szCs w:val="19"/>
              </w:rPr>
            </w:pPr>
          </w:p>
        </w:tc>
      </w:tr>
      <w:tr w:rsidR="008E1EE5" w14:paraId="015586E2" w14:textId="77777777" w:rsidTr="00C13DBE">
        <w:tc>
          <w:tcPr>
            <w:tcW w:w="1279" w:type="dxa"/>
            <w:shd w:val="clear" w:color="auto" w:fill="D9D9D9" w:themeFill="background1" w:themeFillShade="D9"/>
          </w:tcPr>
          <w:p w14:paraId="657F2AF2"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8.2</w:t>
            </w:r>
          </w:p>
        </w:tc>
        <w:tc>
          <w:tcPr>
            <w:tcW w:w="711" w:type="dxa"/>
            <w:shd w:val="clear" w:color="auto" w:fill="D9D9D9" w:themeFill="background1" w:themeFillShade="D9"/>
          </w:tcPr>
          <w:p w14:paraId="5A9F630C" w14:textId="77777777" w:rsidR="008E1EE5" w:rsidRPr="000D20AE" w:rsidRDefault="008E1EE5" w:rsidP="00F55837">
            <w:pPr>
              <w:jc w:val="center"/>
              <w:rPr>
                <w:rFonts w:ascii="Verdana-BoldItalic" w:hAnsi="Verdana-BoldItalic" w:cs="Verdana-BoldItalic"/>
                <w:b/>
                <w:bCs/>
                <w:iCs/>
                <w:sz w:val="19"/>
                <w:szCs w:val="19"/>
              </w:rPr>
            </w:pPr>
            <w:r w:rsidRPr="000D20AE">
              <w:rPr>
                <w:rFonts w:ascii="Verdana-BoldItalic" w:hAnsi="Verdana-BoldItalic" w:cs="Verdana-BoldItalic"/>
                <w:b/>
                <w:bCs/>
                <w:iCs/>
                <w:sz w:val="19"/>
                <w:szCs w:val="19"/>
              </w:rPr>
              <w:t>5.0</w:t>
            </w:r>
          </w:p>
        </w:tc>
        <w:tc>
          <w:tcPr>
            <w:tcW w:w="711" w:type="dxa"/>
            <w:shd w:val="clear" w:color="auto" w:fill="D9D9D9" w:themeFill="background1" w:themeFillShade="D9"/>
          </w:tcPr>
          <w:p w14:paraId="2FA7BB19"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1.0</w:t>
            </w:r>
          </w:p>
        </w:tc>
        <w:tc>
          <w:tcPr>
            <w:tcW w:w="296" w:type="dxa"/>
            <w:shd w:val="clear" w:color="auto" w:fill="D9D9D9" w:themeFill="background1" w:themeFillShade="D9"/>
          </w:tcPr>
          <w:p w14:paraId="50C16B99"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2749AB4B"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503D2680" w14:textId="77777777" w:rsidR="008E1EE5" w:rsidRPr="00771234" w:rsidRDefault="008E1EE5" w:rsidP="00F55837">
            <w:pPr>
              <w:jc w:val="right"/>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10.0</w:t>
            </w:r>
          </w:p>
        </w:tc>
        <w:tc>
          <w:tcPr>
            <w:tcW w:w="710" w:type="dxa"/>
            <w:shd w:val="clear" w:color="auto" w:fill="D9D9D9" w:themeFill="background1" w:themeFillShade="D9"/>
          </w:tcPr>
          <w:p w14:paraId="54FAD690"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3.0</w:t>
            </w:r>
          </w:p>
        </w:tc>
        <w:tc>
          <w:tcPr>
            <w:tcW w:w="295" w:type="dxa"/>
            <w:shd w:val="clear" w:color="auto" w:fill="D9D9D9" w:themeFill="background1" w:themeFillShade="D9"/>
          </w:tcPr>
          <w:p w14:paraId="360638E4"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27C14FDB"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3E2153E8" w14:textId="77777777" w:rsidR="008E1EE5" w:rsidRPr="00771234" w:rsidRDefault="008E1EE5" w:rsidP="00F55837">
            <w:pPr>
              <w:jc w:val="center"/>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7.5</w:t>
            </w:r>
          </w:p>
        </w:tc>
        <w:tc>
          <w:tcPr>
            <w:tcW w:w="710" w:type="dxa"/>
            <w:shd w:val="clear" w:color="auto" w:fill="D9D9D9" w:themeFill="background1" w:themeFillShade="D9"/>
          </w:tcPr>
          <w:p w14:paraId="1F9CD2D6"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2.0</w:t>
            </w:r>
          </w:p>
        </w:tc>
        <w:tc>
          <w:tcPr>
            <w:tcW w:w="295" w:type="dxa"/>
            <w:shd w:val="clear" w:color="auto" w:fill="D9D9D9" w:themeFill="background1" w:themeFillShade="D9"/>
          </w:tcPr>
          <w:p w14:paraId="5E511044"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6E9E734"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3657A250" w14:textId="77777777" w:rsidR="008E1EE5" w:rsidRPr="00771234" w:rsidRDefault="008E1EE5" w:rsidP="00F55837">
            <w:pPr>
              <w:jc w:val="center"/>
              <w:rPr>
                <w:rFonts w:ascii="Verdana-BoldItalic" w:hAnsi="Verdana-BoldItalic" w:cs="Verdana-BoldItalic"/>
                <w:b/>
                <w:bCs/>
                <w:i/>
                <w:iCs/>
                <w:sz w:val="19"/>
                <w:szCs w:val="19"/>
              </w:rPr>
            </w:pPr>
            <w:r w:rsidRPr="00771234">
              <w:rPr>
                <w:rFonts w:ascii="Verdana-BoldItalic" w:hAnsi="Verdana-BoldItalic" w:cs="Verdana-BoldItalic"/>
                <w:b/>
                <w:bCs/>
                <w:i/>
                <w:iCs/>
                <w:sz w:val="19"/>
                <w:szCs w:val="19"/>
              </w:rPr>
              <w:t>5.0</w:t>
            </w:r>
          </w:p>
        </w:tc>
        <w:tc>
          <w:tcPr>
            <w:tcW w:w="710" w:type="dxa"/>
            <w:shd w:val="clear" w:color="auto" w:fill="D9D9D9" w:themeFill="background1" w:themeFillShade="D9"/>
          </w:tcPr>
          <w:p w14:paraId="5AFAAA88"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1.0</w:t>
            </w:r>
          </w:p>
        </w:tc>
        <w:tc>
          <w:tcPr>
            <w:tcW w:w="295" w:type="dxa"/>
            <w:shd w:val="clear" w:color="auto" w:fill="D9D9D9" w:themeFill="background1" w:themeFillShade="D9"/>
          </w:tcPr>
          <w:p w14:paraId="5D6D0A95"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3B3BD48A" w14:textId="77777777" w:rsidR="008E1EE5" w:rsidRDefault="008E1EE5" w:rsidP="00F55837">
            <w:pPr>
              <w:rPr>
                <w:rFonts w:ascii="Verdana-Bold" w:hAnsi="Verdana-Bold" w:cs="Verdana-Bold"/>
                <w:b/>
                <w:bCs/>
                <w:sz w:val="19"/>
                <w:szCs w:val="19"/>
              </w:rPr>
            </w:pPr>
          </w:p>
        </w:tc>
      </w:tr>
      <w:tr w:rsidR="008E1EE5" w14:paraId="5855A4C5" w14:textId="77777777" w:rsidTr="00C13DBE">
        <w:tc>
          <w:tcPr>
            <w:tcW w:w="1279" w:type="dxa"/>
            <w:shd w:val="clear" w:color="auto" w:fill="D9D9D9" w:themeFill="background1" w:themeFillShade="D9"/>
          </w:tcPr>
          <w:p w14:paraId="492429EC" w14:textId="77777777" w:rsidR="008E1EE5" w:rsidRDefault="008E1EE5" w:rsidP="00F55837">
            <w:pPr>
              <w:rPr>
                <w:rFonts w:ascii="Verdana-Bold" w:hAnsi="Verdana-Bold" w:cs="Verdana-Bold"/>
                <w:b/>
                <w:bCs/>
                <w:sz w:val="19"/>
                <w:szCs w:val="19"/>
              </w:rPr>
            </w:pPr>
            <w:r>
              <w:rPr>
                <w:rFonts w:ascii="Verdana-Bold" w:hAnsi="Verdana-Bold" w:cs="Verdana-Bold"/>
                <w:b/>
                <w:bCs/>
                <w:sz w:val="19"/>
                <w:szCs w:val="19"/>
              </w:rPr>
              <w:t>8.3</w:t>
            </w:r>
          </w:p>
        </w:tc>
        <w:tc>
          <w:tcPr>
            <w:tcW w:w="711" w:type="dxa"/>
            <w:shd w:val="clear" w:color="auto" w:fill="D9D9D9" w:themeFill="background1" w:themeFillShade="D9"/>
          </w:tcPr>
          <w:p w14:paraId="0B6927D1" w14:textId="77777777" w:rsidR="008E1EE5" w:rsidRDefault="008E1EE5" w:rsidP="00F55837">
            <w:pPr>
              <w:jc w:val="center"/>
              <w:rPr>
                <w:rFonts w:ascii="Verdana-BoldItalic" w:hAnsi="Verdana-BoldItalic" w:cs="Verdana-BoldItalic"/>
                <w:b/>
                <w:bCs/>
                <w:i/>
                <w:iCs/>
                <w:sz w:val="19"/>
                <w:szCs w:val="19"/>
              </w:rPr>
            </w:pPr>
          </w:p>
        </w:tc>
        <w:tc>
          <w:tcPr>
            <w:tcW w:w="711" w:type="dxa"/>
            <w:shd w:val="clear" w:color="auto" w:fill="D9D9D9" w:themeFill="background1" w:themeFillShade="D9"/>
          </w:tcPr>
          <w:p w14:paraId="5C293D23"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1.0</w:t>
            </w:r>
          </w:p>
        </w:tc>
        <w:tc>
          <w:tcPr>
            <w:tcW w:w="296" w:type="dxa"/>
            <w:shd w:val="clear" w:color="auto" w:fill="D9D9D9" w:themeFill="background1" w:themeFillShade="D9"/>
          </w:tcPr>
          <w:p w14:paraId="351B5B1B"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7582EA28"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3A5DE815"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3F9D48AB"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4.0</w:t>
            </w:r>
          </w:p>
        </w:tc>
        <w:tc>
          <w:tcPr>
            <w:tcW w:w="295" w:type="dxa"/>
            <w:shd w:val="clear" w:color="auto" w:fill="D9D9D9" w:themeFill="background1" w:themeFillShade="D9"/>
          </w:tcPr>
          <w:p w14:paraId="0FF99633"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7503E057"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30C26430"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2C8A6592" w14:textId="77777777" w:rsidR="008E1EE5" w:rsidRPr="00771234" w:rsidRDefault="008E1EE5" w:rsidP="00F55837">
            <w:pPr>
              <w:jc w:val="center"/>
              <w:rPr>
                <w:rFonts w:ascii="Verdana" w:hAnsi="Verdana" w:cs="Verdana"/>
                <w:b/>
                <w:sz w:val="19"/>
                <w:szCs w:val="19"/>
              </w:rPr>
            </w:pPr>
            <w:r w:rsidRPr="00771234">
              <w:rPr>
                <w:rFonts w:ascii="Verdana" w:hAnsi="Verdana" w:cs="Verdana"/>
                <w:b/>
                <w:sz w:val="19"/>
                <w:szCs w:val="19"/>
              </w:rPr>
              <w:t>4.5</w:t>
            </w:r>
          </w:p>
        </w:tc>
        <w:tc>
          <w:tcPr>
            <w:tcW w:w="295" w:type="dxa"/>
            <w:shd w:val="clear" w:color="auto" w:fill="D9D9D9" w:themeFill="background1" w:themeFillShade="D9"/>
          </w:tcPr>
          <w:p w14:paraId="54676D9A"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1EE48570" w14:textId="77777777" w:rsidR="008E1EE5" w:rsidRPr="00771234" w:rsidRDefault="008E1EE5" w:rsidP="00F55837">
            <w:pPr>
              <w:rPr>
                <w:rFonts w:ascii="Verdana-Bold" w:hAnsi="Verdana-Bold" w:cs="Verdana-Bold"/>
                <w:b/>
                <w:bCs/>
                <w:sz w:val="19"/>
                <w:szCs w:val="19"/>
              </w:rPr>
            </w:pPr>
          </w:p>
        </w:tc>
        <w:tc>
          <w:tcPr>
            <w:tcW w:w="710" w:type="dxa"/>
            <w:shd w:val="clear" w:color="auto" w:fill="D9D9D9" w:themeFill="background1" w:themeFillShade="D9"/>
          </w:tcPr>
          <w:p w14:paraId="3FDFE105" w14:textId="77777777" w:rsidR="008E1EE5" w:rsidRPr="00771234" w:rsidRDefault="008E1EE5" w:rsidP="00F55837">
            <w:pPr>
              <w:rPr>
                <w:rFonts w:ascii="Verdana-BoldItalic" w:hAnsi="Verdana-BoldItalic" w:cs="Verdana-BoldItalic"/>
                <w:b/>
                <w:bCs/>
                <w:i/>
                <w:iCs/>
                <w:sz w:val="19"/>
                <w:szCs w:val="19"/>
              </w:rPr>
            </w:pPr>
          </w:p>
        </w:tc>
        <w:tc>
          <w:tcPr>
            <w:tcW w:w="710" w:type="dxa"/>
            <w:shd w:val="clear" w:color="auto" w:fill="D9D9D9" w:themeFill="background1" w:themeFillShade="D9"/>
          </w:tcPr>
          <w:p w14:paraId="0AC853A9" w14:textId="77777777" w:rsidR="008E1EE5" w:rsidRPr="00771234" w:rsidRDefault="008E1EE5" w:rsidP="00F55837">
            <w:pPr>
              <w:jc w:val="right"/>
              <w:rPr>
                <w:rFonts w:ascii="Verdana" w:hAnsi="Verdana" w:cs="Verdana"/>
                <w:b/>
                <w:sz w:val="19"/>
                <w:szCs w:val="19"/>
              </w:rPr>
            </w:pPr>
            <w:r w:rsidRPr="00771234">
              <w:rPr>
                <w:rFonts w:ascii="Verdana" w:hAnsi="Verdana" w:cs="Verdana"/>
                <w:b/>
                <w:sz w:val="19"/>
                <w:szCs w:val="19"/>
              </w:rPr>
              <w:t>3.0</w:t>
            </w:r>
          </w:p>
        </w:tc>
        <w:tc>
          <w:tcPr>
            <w:tcW w:w="295" w:type="dxa"/>
            <w:shd w:val="clear" w:color="auto" w:fill="D9D9D9" w:themeFill="background1" w:themeFillShade="D9"/>
          </w:tcPr>
          <w:p w14:paraId="423E41E0" w14:textId="77777777" w:rsidR="008E1EE5" w:rsidRPr="00771234" w:rsidRDefault="008E1EE5" w:rsidP="00F55837">
            <w:pPr>
              <w:rPr>
                <w:rFonts w:ascii="Verdana-Bold" w:hAnsi="Verdana-Bold" w:cs="Verdana-Bold"/>
                <w:b/>
                <w:bCs/>
                <w:sz w:val="19"/>
                <w:szCs w:val="19"/>
              </w:rPr>
            </w:pPr>
          </w:p>
        </w:tc>
        <w:tc>
          <w:tcPr>
            <w:tcW w:w="295" w:type="dxa"/>
            <w:shd w:val="clear" w:color="auto" w:fill="D9D9D9" w:themeFill="background1" w:themeFillShade="D9"/>
          </w:tcPr>
          <w:p w14:paraId="69721327" w14:textId="77777777" w:rsidR="008E1EE5" w:rsidRDefault="008E1EE5" w:rsidP="00F55837">
            <w:pPr>
              <w:rPr>
                <w:rFonts w:ascii="Verdana-Bold" w:hAnsi="Verdana-Bold" w:cs="Verdana-Bold"/>
                <w:b/>
                <w:bCs/>
                <w:sz w:val="19"/>
                <w:szCs w:val="19"/>
              </w:rPr>
            </w:pPr>
          </w:p>
        </w:tc>
      </w:tr>
    </w:tbl>
    <w:p w14:paraId="05FA5735" w14:textId="4E6C58B9" w:rsidR="008E1EE5" w:rsidRPr="007336E2" w:rsidRDefault="00BD60D9" w:rsidP="008E1EE5">
      <w:pPr>
        <w:autoSpaceDE w:val="0"/>
        <w:autoSpaceDN w:val="0"/>
        <w:adjustRightInd w:val="0"/>
        <w:jc w:val="center"/>
        <w:rPr>
          <w:rFonts w:ascii="Verdana-Bold" w:hAnsi="Verdana-Bold" w:cs="Verdana-Bold"/>
          <w:b/>
          <w:bCs/>
          <w:u w:val="single"/>
        </w:rPr>
      </w:pPr>
      <w:r>
        <w:rPr>
          <w:rFonts w:ascii="Arial" w:hAnsi="Arial" w:cs="Arial"/>
          <w:b/>
          <w:color w:val="000000"/>
          <w:sz w:val="24"/>
          <w:szCs w:val="24"/>
          <w:lang w:val="es-ES"/>
        </w:rPr>
        <w:t xml:space="preserve">Tabla 3. </w:t>
      </w:r>
      <w:r w:rsidR="008E1EE5">
        <w:rPr>
          <w:rFonts w:ascii="Arial" w:hAnsi="Arial" w:cs="Arial"/>
          <w:color w:val="000000"/>
          <w:sz w:val="24"/>
          <w:szCs w:val="24"/>
          <w:lang w:val="es-ES"/>
        </w:rPr>
        <w:t xml:space="preserve"> </w:t>
      </w:r>
      <w:r w:rsidR="008E1EE5" w:rsidRPr="007336E2">
        <w:rPr>
          <w:rFonts w:ascii="Verdana-Bold" w:hAnsi="Verdana-Bold" w:cs="Verdana-Bold"/>
          <w:b/>
          <w:bCs/>
          <w:u w:val="single"/>
        </w:rPr>
        <w:t>Perfiles Porcentuales por Área y Sub</w:t>
      </w:r>
      <w:r w:rsidR="00C13DBE">
        <w:rPr>
          <w:rFonts w:ascii="Verdana-Bold" w:hAnsi="Verdana-Bold" w:cs="Verdana-Bold"/>
          <w:b/>
          <w:bCs/>
          <w:u w:val="single"/>
        </w:rPr>
        <w:t>-</w:t>
      </w:r>
      <w:r w:rsidR="008E1EE5" w:rsidRPr="007336E2">
        <w:rPr>
          <w:rFonts w:ascii="Verdana-Bold" w:hAnsi="Verdana-Bold" w:cs="Verdana-Bold"/>
          <w:b/>
          <w:bCs/>
          <w:u w:val="single"/>
        </w:rPr>
        <w:t>área</w:t>
      </w:r>
    </w:p>
    <w:p w14:paraId="6FF038AF" w14:textId="77777777" w:rsidR="008E1EE5" w:rsidRDefault="008E1EE5" w:rsidP="008E1EE5">
      <w:pPr>
        <w:jc w:val="center"/>
        <w:rPr>
          <w:rFonts w:ascii="Verdana-Bold" w:hAnsi="Verdana-Bold" w:cs="Verdana-Bold"/>
          <w:b/>
          <w:bCs/>
        </w:rPr>
      </w:pPr>
      <w:r>
        <w:rPr>
          <w:rFonts w:ascii="Verdana-Bold" w:hAnsi="Verdana-Bold" w:cs="Verdana-Bold"/>
          <w:b/>
          <w:bCs/>
        </w:rPr>
        <w:t>(</w:t>
      </w:r>
      <w:r w:rsidRPr="007336E2">
        <w:rPr>
          <w:rFonts w:ascii="Verdana-Bold" w:hAnsi="Verdana-Bold" w:cs="Verdana-Bold"/>
          <w:b/>
          <w:bCs/>
          <w:u w:val="single"/>
        </w:rPr>
        <w:t>Nivel Superior</w:t>
      </w:r>
      <w:r>
        <w:rPr>
          <w:rFonts w:ascii="Verdana-Bold" w:hAnsi="Verdana-Bold" w:cs="Verdana-Bold"/>
          <w:b/>
          <w:bCs/>
        </w:rPr>
        <w:t>)</w:t>
      </w:r>
    </w:p>
    <w:p w14:paraId="275A119F" w14:textId="67EB1573" w:rsidR="00991B33" w:rsidRPr="00F1127F" w:rsidRDefault="00991B33" w:rsidP="00523F24">
      <w:pPr>
        <w:jc w:val="both"/>
        <w:rPr>
          <w:rFonts w:ascii="Arial" w:hAnsi="Arial" w:cs="Arial"/>
          <w:color w:val="000000"/>
          <w:sz w:val="24"/>
          <w:szCs w:val="24"/>
          <w:lang w:val="es-ES"/>
        </w:rPr>
      </w:pPr>
    </w:p>
    <w:p w14:paraId="4562BAAE" w14:textId="77777777" w:rsidR="00991B33" w:rsidRPr="00F1127F" w:rsidRDefault="00991B33" w:rsidP="00523F24">
      <w:pPr>
        <w:jc w:val="both"/>
        <w:rPr>
          <w:rFonts w:ascii="Arial" w:hAnsi="Arial" w:cs="Arial"/>
          <w:color w:val="000000"/>
          <w:sz w:val="24"/>
          <w:szCs w:val="24"/>
          <w:lang w:val="es-ES"/>
        </w:rPr>
      </w:pPr>
    </w:p>
    <w:p w14:paraId="77A08EB5" w14:textId="77777777" w:rsidR="00991B33" w:rsidRPr="00F1127F" w:rsidRDefault="00991B33" w:rsidP="00523F24">
      <w:pPr>
        <w:jc w:val="both"/>
        <w:rPr>
          <w:rFonts w:ascii="Arial" w:hAnsi="Arial" w:cs="Arial"/>
          <w:color w:val="000000"/>
          <w:sz w:val="24"/>
          <w:szCs w:val="24"/>
          <w:lang w:val="es-ES"/>
        </w:rPr>
      </w:pPr>
    </w:p>
    <w:p w14:paraId="658FAC5D" w14:textId="0C12FDD1" w:rsidR="00991B33" w:rsidRDefault="004D46BD" w:rsidP="00523F24">
      <w:pPr>
        <w:jc w:val="both"/>
        <w:rPr>
          <w:rFonts w:ascii="Arial" w:hAnsi="Arial" w:cs="Arial"/>
          <w:color w:val="000000"/>
          <w:sz w:val="24"/>
          <w:szCs w:val="24"/>
          <w:lang w:val="es-ES"/>
        </w:rPr>
      </w:pPr>
      <w:r>
        <w:rPr>
          <w:rFonts w:ascii="Arial" w:hAnsi="Arial" w:cs="Arial"/>
          <w:color w:val="000000"/>
          <w:sz w:val="24"/>
          <w:szCs w:val="24"/>
          <w:lang w:val="es-ES"/>
        </w:rPr>
        <w:t>Para el caso de TSU, tenemos los siguientes perfiles:</w:t>
      </w:r>
    </w:p>
    <w:p w14:paraId="71CC74A7" w14:textId="77777777" w:rsidR="004D46BD" w:rsidRDefault="004D46BD" w:rsidP="004D46BD">
      <w:pPr>
        <w:widowControl w:val="0"/>
        <w:autoSpaceDE w:val="0"/>
        <w:autoSpaceDN w:val="0"/>
        <w:adjustRightInd w:val="0"/>
        <w:snapToGrid w:val="0"/>
        <w:jc w:val="center"/>
        <w:rPr>
          <w:rFonts w:ascii="Arial" w:hAnsi="Arial" w:cs="Arial"/>
          <w:b/>
          <w:color w:val="000000"/>
          <w:sz w:val="24"/>
          <w:szCs w:val="24"/>
          <w:lang w:val="es-ES"/>
        </w:rPr>
      </w:pPr>
    </w:p>
    <w:p w14:paraId="4F9FF2D2" w14:textId="3CEC0A7E" w:rsidR="004D46BD" w:rsidRPr="000E3344" w:rsidRDefault="004D46BD" w:rsidP="004D46BD">
      <w:pPr>
        <w:widowControl w:val="0"/>
        <w:autoSpaceDE w:val="0"/>
        <w:autoSpaceDN w:val="0"/>
        <w:adjustRightInd w:val="0"/>
        <w:snapToGrid w:val="0"/>
        <w:jc w:val="center"/>
        <w:rPr>
          <w:rFonts w:ascii="Arial" w:hAnsi="Arial" w:cs="Arial"/>
          <w:b/>
          <w:color w:val="000000"/>
          <w:sz w:val="24"/>
          <w:szCs w:val="24"/>
          <w:lang w:val="es-ES"/>
        </w:rPr>
      </w:pPr>
      <w:r w:rsidRPr="000E3344">
        <w:rPr>
          <w:rFonts w:ascii="Arial" w:hAnsi="Arial" w:cs="Arial"/>
          <w:b/>
          <w:color w:val="000000"/>
          <w:sz w:val="24"/>
          <w:szCs w:val="24"/>
          <w:lang w:val="es-ES"/>
        </w:rPr>
        <w:t>Técnico Superior Universitario en Informática– A</w:t>
      </w:r>
    </w:p>
    <w:p w14:paraId="46334F76" w14:textId="77777777" w:rsidR="004D46BD" w:rsidRPr="000E3344" w:rsidRDefault="004D46BD" w:rsidP="004D46BD">
      <w:pPr>
        <w:widowControl w:val="0"/>
        <w:autoSpaceDE w:val="0"/>
        <w:autoSpaceDN w:val="0"/>
        <w:adjustRightInd w:val="0"/>
        <w:snapToGrid w:val="0"/>
        <w:jc w:val="both"/>
        <w:rPr>
          <w:rFonts w:ascii="Arial" w:hAnsi="Arial" w:cs="Arial"/>
          <w:b/>
          <w:color w:val="000000"/>
          <w:sz w:val="24"/>
          <w:szCs w:val="24"/>
          <w:lang w:val="es-ES"/>
        </w:rPr>
      </w:pPr>
    </w:p>
    <w:p w14:paraId="397C2E4B" w14:textId="2308E924" w:rsidR="004D46BD" w:rsidRPr="000E3344" w:rsidRDefault="004D46BD" w:rsidP="004D46BD">
      <w:pPr>
        <w:widowControl w:val="0"/>
        <w:autoSpaceDE w:val="0"/>
        <w:autoSpaceDN w:val="0"/>
        <w:adjustRightInd w:val="0"/>
        <w:snapToGrid w:val="0"/>
        <w:jc w:val="both"/>
        <w:rPr>
          <w:rFonts w:ascii="Arial" w:hAnsi="Arial" w:cs="Arial"/>
          <w:color w:val="000000"/>
          <w:sz w:val="24"/>
          <w:szCs w:val="24"/>
          <w:lang w:val="es-ES"/>
        </w:rPr>
      </w:pPr>
      <w:r w:rsidRPr="000E3344">
        <w:rPr>
          <w:rFonts w:ascii="Arial" w:hAnsi="Arial" w:cs="Arial"/>
          <w:color w:val="000000"/>
          <w:sz w:val="24"/>
          <w:szCs w:val="24"/>
          <w:lang w:val="es-ES"/>
        </w:rPr>
        <w:t xml:space="preserve">Profesional </w:t>
      </w:r>
      <w:r w:rsidRPr="009C5E32">
        <w:rPr>
          <w:rFonts w:ascii="Arial" w:hAnsi="Arial" w:cs="Arial"/>
          <w:sz w:val="24"/>
          <w:szCs w:val="24"/>
          <w:lang w:val="es-ES"/>
        </w:rPr>
        <w:t>Técnico</w:t>
      </w:r>
      <w:r w:rsidRPr="000E3344">
        <w:rPr>
          <w:rFonts w:ascii="Arial" w:hAnsi="Arial" w:cs="Arial"/>
          <w:color w:val="FF0000"/>
          <w:sz w:val="24"/>
          <w:szCs w:val="24"/>
          <w:lang w:val="es-ES"/>
        </w:rPr>
        <w:t xml:space="preserve"> </w:t>
      </w:r>
      <w:r w:rsidRPr="000E3344">
        <w:rPr>
          <w:rFonts w:ascii="Arial" w:hAnsi="Arial" w:cs="Arial"/>
          <w:color w:val="000000"/>
          <w:sz w:val="24"/>
          <w:szCs w:val="24"/>
          <w:lang w:val="es-ES"/>
        </w:rPr>
        <w:t>con conocimientos sólidos de las Tecnologías de Información aplicadas al proceso administrativo de las organizaciones. Estratega tecnológico que desarrolla e implanta soluciones informáticas para apoyar la competitividad procesos para administrar conocimiento y proveer agilidad a las organizaciones.</w:t>
      </w:r>
    </w:p>
    <w:p w14:paraId="6C08D793" w14:textId="77777777" w:rsidR="004D46BD" w:rsidRPr="000E3344" w:rsidRDefault="004D46BD" w:rsidP="004D46BD">
      <w:pPr>
        <w:widowControl w:val="0"/>
        <w:autoSpaceDE w:val="0"/>
        <w:autoSpaceDN w:val="0"/>
        <w:adjustRightInd w:val="0"/>
        <w:snapToGrid w:val="0"/>
        <w:jc w:val="both"/>
        <w:rPr>
          <w:rFonts w:ascii="Arial" w:hAnsi="Arial" w:cs="Arial"/>
          <w:color w:val="000000"/>
          <w:sz w:val="24"/>
          <w:szCs w:val="24"/>
          <w:lang w:val="es-ES"/>
        </w:rPr>
      </w:pPr>
    </w:p>
    <w:p w14:paraId="2A43048F" w14:textId="1F6CDD89" w:rsidR="004D46BD" w:rsidRPr="000E3344" w:rsidRDefault="004D46BD" w:rsidP="004D46BD">
      <w:pPr>
        <w:widowControl w:val="0"/>
        <w:autoSpaceDE w:val="0"/>
        <w:autoSpaceDN w:val="0"/>
        <w:adjustRightInd w:val="0"/>
        <w:snapToGrid w:val="0"/>
        <w:jc w:val="both"/>
        <w:rPr>
          <w:rFonts w:ascii="Arial" w:hAnsi="Arial" w:cs="Arial"/>
          <w:sz w:val="24"/>
          <w:szCs w:val="24"/>
          <w:lang w:val="es-ES"/>
        </w:rPr>
      </w:pPr>
      <w:r w:rsidRPr="000E3344">
        <w:rPr>
          <w:rFonts w:ascii="Arial" w:hAnsi="Arial" w:cs="Arial"/>
          <w:color w:val="000000"/>
          <w:sz w:val="24"/>
          <w:szCs w:val="24"/>
          <w:lang w:val="es-ES"/>
        </w:rPr>
        <w:t xml:space="preserve">Éste es un perfil de tipo eminentemente </w:t>
      </w:r>
      <w:r w:rsidRPr="009C5E32">
        <w:rPr>
          <w:rFonts w:ascii="Arial" w:hAnsi="Arial" w:cs="Arial"/>
          <w:sz w:val="24"/>
          <w:szCs w:val="24"/>
          <w:lang w:val="es-ES"/>
        </w:rPr>
        <w:t xml:space="preserve">técnico, aunque no excluye la conveniencia de que se prosigan estudios de </w:t>
      </w:r>
      <w:r w:rsidR="00D27A74" w:rsidRPr="009C5E32">
        <w:rPr>
          <w:rFonts w:ascii="Arial" w:hAnsi="Arial" w:cs="Arial"/>
          <w:sz w:val="24"/>
          <w:szCs w:val="24"/>
          <w:lang w:val="es-ES"/>
        </w:rPr>
        <w:t>licenciatura.</w:t>
      </w:r>
    </w:p>
    <w:p w14:paraId="6812B9FD" w14:textId="77777777" w:rsidR="004D46BD" w:rsidRPr="000E3344" w:rsidRDefault="004D46BD" w:rsidP="004D46BD">
      <w:pPr>
        <w:widowControl w:val="0"/>
        <w:autoSpaceDE w:val="0"/>
        <w:autoSpaceDN w:val="0"/>
        <w:adjustRightInd w:val="0"/>
        <w:snapToGrid w:val="0"/>
        <w:jc w:val="both"/>
        <w:rPr>
          <w:rFonts w:ascii="Arial" w:hAnsi="Arial" w:cs="Arial"/>
          <w:sz w:val="24"/>
          <w:szCs w:val="24"/>
          <w:lang w:val="es-ES"/>
        </w:rPr>
      </w:pPr>
    </w:p>
    <w:p w14:paraId="31760929" w14:textId="77777777" w:rsidR="004D46BD" w:rsidRPr="000E3344" w:rsidRDefault="004D46BD" w:rsidP="004D46BD">
      <w:pPr>
        <w:widowControl w:val="0"/>
        <w:autoSpaceDE w:val="0"/>
        <w:autoSpaceDN w:val="0"/>
        <w:adjustRightInd w:val="0"/>
        <w:snapToGrid w:val="0"/>
        <w:jc w:val="both"/>
        <w:rPr>
          <w:rFonts w:ascii="Arial" w:hAnsi="Arial" w:cs="Arial"/>
          <w:color w:val="000000"/>
          <w:sz w:val="24"/>
          <w:szCs w:val="24"/>
          <w:lang w:val="es-ES"/>
        </w:rPr>
      </w:pPr>
    </w:p>
    <w:p w14:paraId="184A331A" w14:textId="10CF567E" w:rsidR="004D46BD" w:rsidRPr="000E3344" w:rsidRDefault="004D46BD" w:rsidP="004D46BD">
      <w:pPr>
        <w:widowControl w:val="0"/>
        <w:autoSpaceDE w:val="0"/>
        <w:autoSpaceDN w:val="0"/>
        <w:adjustRightInd w:val="0"/>
        <w:snapToGrid w:val="0"/>
        <w:jc w:val="center"/>
        <w:rPr>
          <w:rFonts w:ascii="Arial" w:hAnsi="Arial" w:cs="Arial"/>
          <w:b/>
          <w:color w:val="000000"/>
          <w:sz w:val="24"/>
          <w:szCs w:val="24"/>
          <w:lang w:val="es-ES"/>
        </w:rPr>
      </w:pPr>
      <w:r w:rsidRPr="000E3344">
        <w:rPr>
          <w:rFonts w:ascii="Arial" w:hAnsi="Arial" w:cs="Arial"/>
          <w:b/>
          <w:color w:val="000000"/>
          <w:sz w:val="24"/>
          <w:szCs w:val="24"/>
          <w:lang w:val="es-ES"/>
        </w:rPr>
        <w:t>Técnico Superior Universitario en Ingeniería de Software – B</w:t>
      </w:r>
    </w:p>
    <w:p w14:paraId="719731AD" w14:textId="77777777" w:rsidR="004D46BD" w:rsidRPr="000E3344" w:rsidRDefault="004D46BD" w:rsidP="004D46BD">
      <w:pPr>
        <w:widowControl w:val="0"/>
        <w:autoSpaceDE w:val="0"/>
        <w:autoSpaceDN w:val="0"/>
        <w:adjustRightInd w:val="0"/>
        <w:snapToGrid w:val="0"/>
        <w:jc w:val="both"/>
        <w:rPr>
          <w:rFonts w:ascii="Arial" w:hAnsi="Arial" w:cs="Arial"/>
          <w:color w:val="000000"/>
          <w:sz w:val="24"/>
          <w:szCs w:val="24"/>
          <w:lang w:val="es-ES"/>
        </w:rPr>
      </w:pPr>
    </w:p>
    <w:p w14:paraId="5059B3C1" w14:textId="3D76E45D" w:rsidR="004D46BD" w:rsidRPr="000E3344" w:rsidRDefault="004D46BD" w:rsidP="004D46BD">
      <w:pPr>
        <w:widowControl w:val="0"/>
        <w:autoSpaceDE w:val="0"/>
        <w:autoSpaceDN w:val="0"/>
        <w:adjustRightInd w:val="0"/>
        <w:snapToGrid w:val="0"/>
        <w:jc w:val="both"/>
        <w:rPr>
          <w:rFonts w:ascii="Arial" w:hAnsi="Arial" w:cs="Arial"/>
          <w:color w:val="000000"/>
          <w:sz w:val="24"/>
          <w:szCs w:val="24"/>
          <w:lang w:val="es-ES"/>
        </w:rPr>
      </w:pPr>
      <w:r w:rsidRPr="000E3344">
        <w:rPr>
          <w:rFonts w:ascii="Arial" w:hAnsi="Arial" w:cs="Arial"/>
          <w:color w:val="000000"/>
          <w:sz w:val="24"/>
          <w:szCs w:val="24"/>
          <w:lang w:val="es-ES"/>
        </w:rPr>
        <w:t xml:space="preserve">Profesional </w:t>
      </w:r>
      <w:r w:rsidR="009C5E32">
        <w:rPr>
          <w:rFonts w:ascii="Arial" w:hAnsi="Arial" w:cs="Arial"/>
          <w:sz w:val="24"/>
          <w:szCs w:val="24"/>
          <w:lang w:val="es-ES"/>
        </w:rPr>
        <w:t>t</w:t>
      </w:r>
      <w:r w:rsidR="00D27A74" w:rsidRPr="000E3344">
        <w:rPr>
          <w:rFonts w:ascii="Arial" w:hAnsi="Arial" w:cs="Arial"/>
          <w:sz w:val="24"/>
          <w:szCs w:val="24"/>
          <w:lang w:val="es-ES"/>
        </w:rPr>
        <w:t xml:space="preserve">écnico </w:t>
      </w:r>
      <w:r w:rsidRPr="000E3344">
        <w:rPr>
          <w:rFonts w:ascii="Arial" w:hAnsi="Arial" w:cs="Arial"/>
          <w:color w:val="000000"/>
          <w:sz w:val="24"/>
          <w:szCs w:val="24"/>
          <w:lang w:val="es-ES"/>
        </w:rPr>
        <w:t>especialista en la producción de sistemas de software de calidad</w:t>
      </w:r>
      <w:r w:rsidRPr="000E3344">
        <w:rPr>
          <w:rFonts w:ascii="Arial" w:hAnsi="Arial" w:cs="Arial"/>
          <w:sz w:val="24"/>
          <w:szCs w:val="24"/>
          <w:lang w:val="es-ES"/>
        </w:rPr>
        <w:t xml:space="preserve"> </w:t>
      </w:r>
      <w:r w:rsidRPr="000E3344">
        <w:rPr>
          <w:rFonts w:ascii="Arial" w:hAnsi="Arial" w:cs="Arial"/>
          <w:color w:val="000000"/>
          <w:sz w:val="24"/>
          <w:szCs w:val="24"/>
          <w:lang w:val="es-ES"/>
        </w:rPr>
        <w:t>para la solución de diversas problemáticas del entorno. Es responsable de la</w:t>
      </w:r>
      <w:r w:rsidRPr="000E3344">
        <w:rPr>
          <w:rFonts w:ascii="Arial" w:hAnsi="Arial" w:cs="Arial"/>
          <w:sz w:val="24"/>
          <w:szCs w:val="24"/>
          <w:lang w:val="es-ES"/>
        </w:rPr>
        <w:t xml:space="preserve"> </w:t>
      </w:r>
      <w:r w:rsidRPr="000E3344">
        <w:rPr>
          <w:rFonts w:ascii="Arial" w:hAnsi="Arial" w:cs="Arial"/>
          <w:color w:val="000000"/>
          <w:sz w:val="24"/>
          <w:szCs w:val="24"/>
          <w:lang w:val="es-ES"/>
        </w:rPr>
        <w:t>formulación, planeación, implantación y mantenimiento de sistemas de</w:t>
      </w:r>
      <w:r w:rsidRPr="000E3344">
        <w:rPr>
          <w:rFonts w:ascii="Arial" w:hAnsi="Arial" w:cs="Arial"/>
          <w:sz w:val="24"/>
          <w:szCs w:val="24"/>
          <w:lang w:val="es-ES"/>
        </w:rPr>
        <w:t xml:space="preserve"> </w:t>
      </w:r>
      <w:r w:rsidRPr="000E3344">
        <w:rPr>
          <w:rFonts w:ascii="Arial" w:hAnsi="Arial" w:cs="Arial"/>
          <w:color w:val="000000"/>
          <w:sz w:val="24"/>
          <w:szCs w:val="24"/>
          <w:lang w:val="es-ES"/>
        </w:rPr>
        <w:t>información que garanticen la disponibilidad de altos niveles de servicio.</w:t>
      </w:r>
    </w:p>
    <w:p w14:paraId="1C51E156" w14:textId="77777777" w:rsidR="004D46BD" w:rsidRPr="000E3344" w:rsidRDefault="004D46BD" w:rsidP="004D46BD">
      <w:pPr>
        <w:widowControl w:val="0"/>
        <w:autoSpaceDE w:val="0"/>
        <w:autoSpaceDN w:val="0"/>
        <w:adjustRightInd w:val="0"/>
        <w:snapToGrid w:val="0"/>
        <w:jc w:val="both"/>
        <w:rPr>
          <w:rFonts w:ascii="Arial" w:hAnsi="Arial" w:cs="Arial"/>
          <w:color w:val="000000"/>
          <w:sz w:val="24"/>
          <w:szCs w:val="24"/>
          <w:lang w:val="es-ES"/>
        </w:rPr>
      </w:pPr>
    </w:p>
    <w:p w14:paraId="0C3E5B24" w14:textId="77777777" w:rsidR="004D46BD" w:rsidRPr="000E3344" w:rsidRDefault="004D46BD" w:rsidP="004D46BD">
      <w:pPr>
        <w:widowControl w:val="0"/>
        <w:autoSpaceDE w:val="0"/>
        <w:autoSpaceDN w:val="0"/>
        <w:adjustRightInd w:val="0"/>
        <w:snapToGrid w:val="0"/>
        <w:jc w:val="both"/>
        <w:rPr>
          <w:rFonts w:ascii="Arial" w:hAnsi="Arial" w:cs="Arial"/>
          <w:color w:val="000000"/>
          <w:sz w:val="24"/>
          <w:szCs w:val="24"/>
          <w:lang w:val="es-ES"/>
        </w:rPr>
      </w:pPr>
      <w:r w:rsidRPr="000E3344">
        <w:rPr>
          <w:rFonts w:ascii="Arial" w:hAnsi="Arial" w:cs="Arial"/>
          <w:color w:val="000000"/>
          <w:sz w:val="24"/>
          <w:szCs w:val="24"/>
          <w:lang w:val="es-ES"/>
        </w:rPr>
        <w:t>Deberá tener una sólida formación en técnicas de análisis y diseño de sistemas de</w:t>
      </w:r>
      <w:r w:rsidRPr="000E3344">
        <w:rPr>
          <w:rFonts w:ascii="Arial" w:hAnsi="Arial" w:cs="Arial"/>
          <w:sz w:val="24"/>
          <w:szCs w:val="24"/>
          <w:lang w:val="es-ES"/>
        </w:rPr>
        <w:t xml:space="preserve"> </w:t>
      </w:r>
      <w:r w:rsidRPr="000E3344">
        <w:rPr>
          <w:rFonts w:ascii="Arial" w:hAnsi="Arial" w:cs="Arial"/>
          <w:color w:val="000000"/>
          <w:sz w:val="24"/>
          <w:szCs w:val="24"/>
          <w:lang w:val="es-ES"/>
        </w:rPr>
        <w:t>información y en la configuración de ambientes de servicios de cómputo y redes, así</w:t>
      </w:r>
      <w:r w:rsidRPr="000E3344">
        <w:rPr>
          <w:rFonts w:ascii="Arial" w:hAnsi="Arial" w:cs="Arial"/>
          <w:sz w:val="24"/>
          <w:szCs w:val="24"/>
          <w:lang w:val="es-ES"/>
        </w:rPr>
        <w:t xml:space="preserve"> </w:t>
      </w:r>
      <w:r w:rsidRPr="000E3344">
        <w:rPr>
          <w:rFonts w:ascii="Arial" w:hAnsi="Arial" w:cs="Arial"/>
          <w:color w:val="000000"/>
          <w:sz w:val="24"/>
          <w:szCs w:val="24"/>
          <w:lang w:val="es-ES"/>
        </w:rPr>
        <w:t>como dominio de herramientas de programación e ingeniería de software, con el fin</w:t>
      </w:r>
      <w:r w:rsidRPr="000E3344">
        <w:rPr>
          <w:rFonts w:ascii="Arial" w:hAnsi="Arial" w:cs="Arial"/>
          <w:sz w:val="24"/>
          <w:szCs w:val="24"/>
          <w:lang w:val="es-ES"/>
        </w:rPr>
        <w:t xml:space="preserve"> </w:t>
      </w:r>
      <w:r w:rsidRPr="000E3344">
        <w:rPr>
          <w:rFonts w:ascii="Arial" w:hAnsi="Arial" w:cs="Arial"/>
          <w:color w:val="000000"/>
          <w:sz w:val="24"/>
          <w:szCs w:val="24"/>
          <w:lang w:val="es-ES"/>
        </w:rPr>
        <w:t>de construir programas y sistemas de aplicación con características de productos terminados y competitivos.</w:t>
      </w:r>
    </w:p>
    <w:p w14:paraId="4F3B1EB6" w14:textId="77777777" w:rsidR="004D46BD" w:rsidRPr="000E3344" w:rsidRDefault="004D46BD" w:rsidP="004D46BD">
      <w:pPr>
        <w:widowControl w:val="0"/>
        <w:autoSpaceDE w:val="0"/>
        <w:autoSpaceDN w:val="0"/>
        <w:adjustRightInd w:val="0"/>
        <w:snapToGrid w:val="0"/>
        <w:jc w:val="both"/>
        <w:rPr>
          <w:rFonts w:ascii="Arial" w:hAnsi="Arial" w:cs="Arial"/>
          <w:color w:val="000000"/>
          <w:sz w:val="24"/>
          <w:szCs w:val="24"/>
          <w:lang w:val="es-ES"/>
        </w:rPr>
      </w:pPr>
    </w:p>
    <w:p w14:paraId="2A161385" w14:textId="325C1A29" w:rsidR="004D46BD" w:rsidRPr="000E3344" w:rsidRDefault="004D46BD" w:rsidP="004D46BD">
      <w:pPr>
        <w:widowControl w:val="0"/>
        <w:autoSpaceDE w:val="0"/>
        <w:autoSpaceDN w:val="0"/>
        <w:adjustRightInd w:val="0"/>
        <w:snapToGrid w:val="0"/>
        <w:rPr>
          <w:rFonts w:ascii="Arial" w:hAnsi="Arial" w:cs="Arial"/>
          <w:sz w:val="24"/>
          <w:szCs w:val="24"/>
          <w:lang w:val="es-ES"/>
        </w:rPr>
      </w:pPr>
      <w:r w:rsidRPr="000E3344">
        <w:rPr>
          <w:rFonts w:ascii="Arial" w:hAnsi="Arial" w:cs="Arial"/>
          <w:color w:val="000000"/>
          <w:sz w:val="24"/>
          <w:szCs w:val="24"/>
          <w:lang w:val="es-ES"/>
        </w:rPr>
        <w:t xml:space="preserve">Se trata también de un perfil de orientación </w:t>
      </w:r>
      <w:r w:rsidR="00D27A74" w:rsidRPr="000E3344">
        <w:rPr>
          <w:rFonts w:ascii="Arial" w:hAnsi="Arial" w:cs="Arial"/>
          <w:sz w:val="24"/>
          <w:szCs w:val="24"/>
          <w:lang w:val="es-ES"/>
        </w:rPr>
        <w:t>técnico</w:t>
      </w:r>
      <w:r w:rsidRPr="000E3344">
        <w:rPr>
          <w:rFonts w:ascii="Arial" w:hAnsi="Arial" w:cs="Arial"/>
          <w:sz w:val="24"/>
          <w:szCs w:val="24"/>
          <w:lang w:val="es-ES"/>
        </w:rPr>
        <w:t xml:space="preserve">, con amplias posibilidades </w:t>
      </w:r>
      <w:r w:rsidR="00D27A74" w:rsidRPr="000E3344">
        <w:rPr>
          <w:rFonts w:ascii="Arial" w:hAnsi="Arial" w:cs="Arial"/>
          <w:sz w:val="24"/>
          <w:szCs w:val="24"/>
          <w:lang w:val="es-ES"/>
        </w:rPr>
        <w:t>para concluir su licenciatura.</w:t>
      </w:r>
    </w:p>
    <w:p w14:paraId="2BF7A245" w14:textId="77777777" w:rsidR="004D46BD" w:rsidRPr="000E3344" w:rsidRDefault="004D46BD" w:rsidP="004D46BD">
      <w:pPr>
        <w:widowControl w:val="0"/>
        <w:autoSpaceDE w:val="0"/>
        <w:autoSpaceDN w:val="0"/>
        <w:adjustRightInd w:val="0"/>
        <w:snapToGrid w:val="0"/>
        <w:jc w:val="both"/>
        <w:rPr>
          <w:rFonts w:ascii="Arial" w:hAnsi="Arial" w:cs="Arial"/>
          <w:sz w:val="24"/>
          <w:szCs w:val="24"/>
          <w:lang w:val="es-ES"/>
        </w:rPr>
      </w:pPr>
    </w:p>
    <w:p w14:paraId="5618F972" w14:textId="77777777" w:rsidR="004D46BD" w:rsidRPr="000E3344" w:rsidRDefault="004D46BD" w:rsidP="004D46BD">
      <w:pPr>
        <w:widowControl w:val="0"/>
        <w:autoSpaceDE w:val="0"/>
        <w:autoSpaceDN w:val="0"/>
        <w:adjustRightInd w:val="0"/>
        <w:snapToGrid w:val="0"/>
        <w:jc w:val="both"/>
        <w:rPr>
          <w:rFonts w:ascii="Arial" w:hAnsi="Arial" w:cs="Arial"/>
          <w:color w:val="000000"/>
          <w:sz w:val="17"/>
          <w:szCs w:val="17"/>
          <w:lang w:val="es-ES"/>
        </w:rPr>
      </w:pPr>
    </w:p>
    <w:p w14:paraId="17267617" w14:textId="5F8B99A0" w:rsidR="004D46BD" w:rsidRPr="000E3344" w:rsidRDefault="004D46BD" w:rsidP="004D46BD">
      <w:pPr>
        <w:widowControl w:val="0"/>
        <w:autoSpaceDE w:val="0"/>
        <w:autoSpaceDN w:val="0"/>
        <w:adjustRightInd w:val="0"/>
        <w:snapToGrid w:val="0"/>
        <w:jc w:val="center"/>
        <w:rPr>
          <w:rFonts w:ascii="Arial" w:hAnsi="Arial" w:cs="Arial"/>
          <w:b/>
          <w:color w:val="000000"/>
          <w:sz w:val="24"/>
          <w:szCs w:val="24"/>
          <w:lang w:val="es-ES"/>
        </w:rPr>
      </w:pPr>
      <w:r w:rsidRPr="000E3344">
        <w:rPr>
          <w:rFonts w:ascii="Arial" w:hAnsi="Arial" w:cs="Arial"/>
          <w:b/>
          <w:color w:val="000000"/>
          <w:sz w:val="24"/>
          <w:szCs w:val="24"/>
          <w:lang w:val="es-ES"/>
        </w:rPr>
        <w:t xml:space="preserve">Técnico Superior Universitario en </w:t>
      </w:r>
      <w:r w:rsidR="00204AF3" w:rsidRPr="000E3344">
        <w:rPr>
          <w:rFonts w:ascii="Arial" w:hAnsi="Arial" w:cs="Arial"/>
          <w:b/>
          <w:color w:val="000000"/>
          <w:sz w:val="24"/>
          <w:szCs w:val="24"/>
          <w:lang w:val="es-ES"/>
        </w:rPr>
        <w:t>Ingeniería Computacional</w:t>
      </w:r>
      <w:r w:rsidRPr="000E3344">
        <w:rPr>
          <w:rFonts w:ascii="Arial" w:hAnsi="Arial" w:cs="Arial"/>
          <w:b/>
          <w:color w:val="000000"/>
          <w:sz w:val="24"/>
          <w:szCs w:val="24"/>
          <w:lang w:val="es-ES"/>
        </w:rPr>
        <w:t xml:space="preserve"> – C</w:t>
      </w:r>
    </w:p>
    <w:p w14:paraId="398D0482" w14:textId="77777777" w:rsidR="004D46BD" w:rsidRPr="000E3344" w:rsidRDefault="004D46BD" w:rsidP="004D46BD">
      <w:pPr>
        <w:widowControl w:val="0"/>
        <w:autoSpaceDE w:val="0"/>
        <w:autoSpaceDN w:val="0"/>
        <w:adjustRightInd w:val="0"/>
        <w:snapToGrid w:val="0"/>
        <w:jc w:val="both"/>
        <w:rPr>
          <w:rFonts w:ascii="Arial" w:hAnsi="Arial" w:cs="Arial"/>
          <w:sz w:val="24"/>
          <w:szCs w:val="24"/>
          <w:lang w:val="es-ES"/>
        </w:rPr>
      </w:pPr>
    </w:p>
    <w:p w14:paraId="53F7C3FF" w14:textId="2646C106" w:rsidR="00D27A74" w:rsidRPr="000E3344" w:rsidRDefault="00D27A74" w:rsidP="004D46BD">
      <w:pPr>
        <w:jc w:val="both"/>
        <w:rPr>
          <w:rFonts w:ascii="Arial" w:hAnsi="Arial" w:cs="Arial"/>
          <w:color w:val="000000"/>
          <w:sz w:val="24"/>
          <w:szCs w:val="24"/>
          <w:lang w:val="es-ES"/>
        </w:rPr>
      </w:pPr>
      <w:r w:rsidRPr="000E3344">
        <w:rPr>
          <w:rFonts w:ascii="Arial" w:hAnsi="Arial" w:cs="Arial"/>
          <w:color w:val="000000"/>
          <w:sz w:val="24"/>
          <w:szCs w:val="24"/>
          <w:lang w:val="es-ES"/>
        </w:rPr>
        <w:t>Profesional</w:t>
      </w:r>
      <w:r w:rsidRPr="000E3344">
        <w:rPr>
          <w:rFonts w:ascii="Arial" w:hAnsi="Arial" w:cs="Arial"/>
          <w:sz w:val="24"/>
          <w:szCs w:val="24"/>
          <w:lang w:val="es-ES"/>
        </w:rPr>
        <w:t xml:space="preserve"> técnico</w:t>
      </w:r>
      <w:r w:rsidRPr="000E3344">
        <w:rPr>
          <w:rFonts w:ascii="Arial" w:hAnsi="Arial" w:cs="Arial"/>
          <w:color w:val="000000"/>
          <w:sz w:val="24"/>
          <w:szCs w:val="24"/>
          <w:lang w:val="es-ES"/>
        </w:rPr>
        <w:t xml:space="preserve"> con la misión de construir, configurar, evaluar y seleccionar obras y entornos de servicios</w:t>
      </w:r>
      <w:r w:rsidR="009C5E32">
        <w:rPr>
          <w:rFonts w:ascii="Arial" w:hAnsi="Arial" w:cs="Arial"/>
          <w:color w:val="000000"/>
          <w:sz w:val="24"/>
          <w:szCs w:val="24"/>
          <w:lang w:val="es-ES"/>
        </w:rPr>
        <w:t xml:space="preserve"> computacionales. Será capaz </w:t>
      </w:r>
      <w:r w:rsidRPr="000E3344">
        <w:rPr>
          <w:rFonts w:ascii="Arial" w:hAnsi="Arial" w:cs="Arial"/>
          <w:color w:val="000000"/>
          <w:sz w:val="24"/>
          <w:szCs w:val="24"/>
          <w:lang w:val="es-ES"/>
        </w:rPr>
        <w:t>de encontrar e implantar soluciones eficientes de cómputo en las organizaciones. Tendrá dominio de los aspectos prácticos y metodológicos que sustentan el diseño y desarrollo de sistemas complejos, especificación de arquitecturas de hardware y configuración de redes de cómputo</w:t>
      </w:r>
    </w:p>
    <w:p w14:paraId="69F1FDCE" w14:textId="77777777" w:rsidR="00D27A74" w:rsidRPr="000E3344" w:rsidRDefault="00D27A74" w:rsidP="004D46BD">
      <w:pPr>
        <w:jc w:val="both"/>
        <w:rPr>
          <w:rFonts w:ascii="Arial" w:hAnsi="Arial" w:cs="Arial"/>
          <w:color w:val="000000"/>
          <w:sz w:val="24"/>
          <w:szCs w:val="24"/>
          <w:lang w:val="es-ES"/>
        </w:rPr>
      </w:pPr>
    </w:p>
    <w:p w14:paraId="632A88BC" w14:textId="6326FE2D" w:rsidR="004D46BD" w:rsidRPr="000E3344" w:rsidRDefault="004D46BD" w:rsidP="004D46BD">
      <w:pPr>
        <w:jc w:val="both"/>
        <w:rPr>
          <w:rFonts w:ascii="Arial" w:hAnsi="Arial" w:cs="Arial"/>
          <w:sz w:val="24"/>
          <w:szCs w:val="24"/>
          <w:lang w:val="es-ES"/>
        </w:rPr>
      </w:pPr>
      <w:r w:rsidRPr="000E3344">
        <w:rPr>
          <w:rFonts w:ascii="Arial" w:hAnsi="Arial" w:cs="Arial"/>
          <w:color w:val="000000"/>
          <w:sz w:val="24"/>
          <w:szCs w:val="24"/>
          <w:lang w:val="es-ES"/>
        </w:rPr>
        <w:t xml:space="preserve">Perfil de corte </w:t>
      </w:r>
      <w:r w:rsidR="00D27A74" w:rsidRPr="000E3344">
        <w:rPr>
          <w:rFonts w:ascii="Arial" w:hAnsi="Arial" w:cs="Arial"/>
          <w:sz w:val="24"/>
          <w:szCs w:val="24"/>
          <w:lang w:val="es-ES"/>
        </w:rPr>
        <w:t>técnico</w:t>
      </w:r>
      <w:r w:rsidRPr="000E3344">
        <w:rPr>
          <w:rFonts w:ascii="Arial" w:hAnsi="Arial" w:cs="Arial"/>
          <w:sz w:val="24"/>
          <w:szCs w:val="24"/>
          <w:lang w:val="es-ES"/>
        </w:rPr>
        <w:t xml:space="preserve"> que, </w:t>
      </w:r>
      <w:r w:rsidR="00D27A74" w:rsidRPr="000E3344">
        <w:rPr>
          <w:rFonts w:ascii="Arial" w:hAnsi="Arial" w:cs="Arial"/>
          <w:sz w:val="24"/>
          <w:szCs w:val="24"/>
          <w:lang w:val="es-ES"/>
        </w:rPr>
        <w:t>puede derivar en la conclusión de estudios de licenciatura</w:t>
      </w:r>
      <w:r w:rsidRPr="000E3344">
        <w:rPr>
          <w:rFonts w:ascii="Arial" w:hAnsi="Arial" w:cs="Arial"/>
          <w:sz w:val="24"/>
          <w:szCs w:val="24"/>
          <w:lang w:val="es-ES"/>
        </w:rPr>
        <w:t>.</w:t>
      </w:r>
    </w:p>
    <w:p w14:paraId="644D7F21" w14:textId="77777777" w:rsidR="004D46BD" w:rsidRPr="000E3344" w:rsidRDefault="004D46BD" w:rsidP="00523F24">
      <w:pPr>
        <w:jc w:val="both"/>
        <w:rPr>
          <w:rFonts w:ascii="Arial" w:hAnsi="Arial" w:cs="Arial"/>
          <w:color w:val="000000"/>
          <w:sz w:val="24"/>
          <w:szCs w:val="24"/>
          <w:lang w:val="es-ES"/>
        </w:rPr>
      </w:pPr>
    </w:p>
    <w:p w14:paraId="53D45A4E" w14:textId="77777777" w:rsidR="00991B33" w:rsidRPr="000E3344" w:rsidRDefault="00991B33" w:rsidP="00523F24">
      <w:pPr>
        <w:jc w:val="both"/>
        <w:rPr>
          <w:rFonts w:ascii="Arial" w:hAnsi="Arial" w:cs="Arial"/>
          <w:color w:val="000000"/>
          <w:sz w:val="24"/>
          <w:szCs w:val="24"/>
          <w:lang w:val="es-ES"/>
        </w:rPr>
      </w:pPr>
    </w:p>
    <w:p w14:paraId="1499391B" w14:textId="77777777" w:rsidR="00991B33" w:rsidRPr="000E3344" w:rsidRDefault="00991B33" w:rsidP="00523F24">
      <w:pPr>
        <w:jc w:val="both"/>
        <w:rPr>
          <w:rFonts w:ascii="Arial" w:hAnsi="Arial" w:cs="Arial"/>
          <w:color w:val="000000"/>
          <w:sz w:val="24"/>
          <w:szCs w:val="24"/>
          <w:lang w:val="es-ES"/>
        </w:rPr>
      </w:pPr>
    </w:p>
    <w:p w14:paraId="38F992AC" w14:textId="77777777" w:rsidR="00D27A74" w:rsidRPr="000E3344" w:rsidRDefault="00D27A74" w:rsidP="00D27A74">
      <w:pPr>
        <w:widowControl w:val="0"/>
        <w:autoSpaceDE w:val="0"/>
        <w:autoSpaceDN w:val="0"/>
        <w:adjustRightInd w:val="0"/>
        <w:snapToGrid w:val="0"/>
        <w:jc w:val="center"/>
        <w:rPr>
          <w:rFonts w:ascii="Arial" w:hAnsi="Arial" w:cs="Arial"/>
          <w:b/>
          <w:sz w:val="24"/>
          <w:szCs w:val="24"/>
          <w:lang w:val="es-ES"/>
        </w:rPr>
      </w:pPr>
      <w:r w:rsidRPr="000E3344">
        <w:rPr>
          <w:rFonts w:ascii="Arial" w:hAnsi="Arial" w:cs="Arial"/>
          <w:b/>
          <w:sz w:val="24"/>
          <w:szCs w:val="24"/>
          <w:lang w:val="es-ES"/>
        </w:rPr>
        <w:t>Perfiles  por Área basado en unidades mínimas.</w:t>
      </w:r>
    </w:p>
    <w:p w14:paraId="597CA620" w14:textId="41E3B51E" w:rsidR="00D27A74" w:rsidRPr="000E3344" w:rsidRDefault="00D27A74" w:rsidP="00D27A74">
      <w:pPr>
        <w:widowControl w:val="0"/>
        <w:autoSpaceDE w:val="0"/>
        <w:autoSpaceDN w:val="0"/>
        <w:adjustRightInd w:val="0"/>
        <w:snapToGrid w:val="0"/>
        <w:jc w:val="center"/>
        <w:rPr>
          <w:rFonts w:ascii="Arial" w:hAnsi="Arial" w:cs="Arial"/>
          <w:b/>
          <w:sz w:val="24"/>
          <w:szCs w:val="24"/>
          <w:lang w:val="es-ES"/>
        </w:rPr>
      </w:pPr>
      <w:r w:rsidRPr="000E3344">
        <w:rPr>
          <w:rFonts w:ascii="Arial" w:hAnsi="Arial" w:cs="Arial"/>
          <w:b/>
          <w:sz w:val="24"/>
          <w:szCs w:val="24"/>
          <w:lang w:val="es-ES"/>
        </w:rPr>
        <w:t>(Nivel Técnico Superior Universitario)</w:t>
      </w:r>
    </w:p>
    <w:p w14:paraId="1DFE0B12" w14:textId="77777777" w:rsidR="00D27A74" w:rsidRPr="000E3344" w:rsidRDefault="00D27A74" w:rsidP="00D27A74">
      <w:pPr>
        <w:widowControl w:val="0"/>
        <w:autoSpaceDE w:val="0"/>
        <w:autoSpaceDN w:val="0"/>
        <w:adjustRightInd w:val="0"/>
        <w:snapToGrid w:val="0"/>
        <w:rPr>
          <w:rFonts w:ascii="Arial" w:hAnsi="Arial" w:cs="Arial"/>
          <w:sz w:val="17"/>
          <w:szCs w:val="17"/>
          <w:lang w:val="es-ES"/>
        </w:rPr>
      </w:pPr>
    </w:p>
    <w:p w14:paraId="35FB652A" w14:textId="77777777" w:rsidR="00D27A74" w:rsidRPr="000E3344" w:rsidRDefault="00D27A74" w:rsidP="00D27A74">
      <w:pPr>
        <w:widowControl w:val="0"/>
        <w:autoSpaceDE w:val="0"/>
        <w:autoSpaceDN w:val="0"/>
        <w:adjustRightInd w:val="0"/>
        <w:snapToGrid w:val="0"/>
        <w:rPr>
          <w:rFonts w:ascii="Arial" w:hAnsi="Arial" w:cs="Arial"/>
          <w:sz w:val="17"/>
          <w:szCs w:val="17"/>
          <w:lang w:val="es-ES"/>
        </w:rPr>
      </w:pPr>
    </w:p>
    <w:p w14:paraId="0864DBDF" w14:textId="77777777" w:rsidR="00D27A74" w:rsidRPr="000E3344" w:rsidRDefault="00D27A74" w:rsidP="00D27A74">
      <w:pPr>
        <w:jc w:val="both"/>
        <w:rPr>
          <w:rFonts w:ascii="Arial" w:hAnsi="Arial" w:cs="Arial"/>
          <w:sz w:val="24"/>
          <w:szCs w:val="24"/>
          <w:lang w:val="es-MX"/>
        </w:rPr>
      </w:pPr>
      <w:r w:rsidRPr="000E3344">
        <w:rPr>
          <w:rFonts w:ascii="Arial" w:hAnsi="Arial" w:cs="Arial"/>
          <w:sz w:val="24"/>
          <w:szCs w:val="24"/>
          <w:lang w:val="es-MX"/>
        </w:rPr>
        <w:t xml:space="preserve">Para poder comparar el contenido curricular de distintos programas, se hace referencia a </w:t>
      </w:r>
      <w:r w:rsidRPr="000E3344">
        <w:rPr>
          <w:rFonts w:ascii="Arial" w:hAnsi="Arial" w:cs="Arial"/>
          <w:i/>
          <w:sz w:val="24"/>
          <w:szCs w:val="24"/>
          <w:lang w:val="es-MX"/>
        </w:rPr>
        <w:t>Unidades</w:t>
      </w:r>
      <w:r w:rsidRPr="000E3344">
        <w:rPr>
          <w:rFonts w:ascii="Arial" w:hAnsi="Arial" w:cs="Arial"/>
          <w:sz w:val="24"/>
          <w:szCs w:val="24"/>
          <w:lang w:val="es-MX"/>
        </w:rPr>
        <w:t xml:space="preserve"> de cada curso. Para efectos de equivalencia, una </w:t>
      </w:r>
      <w:r w:rsidRPr="000E3344">
        <w:rPr>
          <w:rFonts w:ascii="Arial" w:hAnsi="Arial" w:cs="Arial"/>
          <w:i/>
          <w:sz w:val="24"/>
          <w:szCs w:val="24"/>
          <w:lang w:val="es-MX"/>
        </w:rPr>
        <w:t xml:space="preserve">Unidad </w:t>
      </w:r>
      <w:r w:rsidRPr="000E3344">
        <w:rPr>
          <w:rFonts w:ascii="Arial" w:hAnsi="Arial" w:cs="Arial"/>
          <w:sz w:val="24"/>
          <w:szCs w:val="24"/>
          <w:lang w:val="es-MX"/>
        </w:rPr>
        <w:t xml:space="preserve"> equivale a 1 hora de Teoría frente a grupo, o bien a 2 horas de Práctica frente a grupo.     </w:t>
      </w:r>
    </w:p>
    <w:p w14:paraId="2053A4CC" w14:textId="77777777" w:rsidR="00D27A74" w:rsidRPr="000E3344" w:rsidRDefault="00D27A74" w:rsidP="00D27A74">
      <w:pPr>
        <w:jc w:val="both"/>
        <w:rPr>
          <w:rFonts w:ascii="Arial" w:hAnsi="Arial" w:cs="Arial"/>
          <w:b/>
          <w:bCs/>
          <w:sz w:val="24"/>
          <w:szCs w:val="24"/>
          <w:u w:val="single"/>
          <w:lang w:val="es-MX"/>
        </w:rPr>
      </w:pPr>
    </w:p>
    <w:p w14:paraId="32CBEF86" w14:textId="77777777" w:rsidR="00D27A74" w:rsidRPr="000E3344" w:rsidRDefault="00D27A74" w:rsidP="00D27A74">
      <w:pPr>
        <w:widowControl w:val="0"/>
        <w:autoSpaceDE w:val="0"/>
        <w:autoSpaceDN w:val="0"/>
        <w:adjustRightInd w:val="0"/>
        <w:snapToGrid w:val="0"/>
        <w:rPr>
          <w:rFonts w:ascii="Arial" w:hAnsi="Arial" w:cs="Arial"/>
          <w:sz w:val="17"/>
          <w:szCs w:val="17"/>
          <w:lang w:val="es-ES"/>
        </w:rPr>
      </w:pPr>
    </w:p>
    <w:p w14:paraId="54B0A5F2" w14:textId="77777777" w:rsidR="00D27A74" w:rsidRPr="000E3344" w:rsidRDefault="00D27A74" w:rsidP="00D27A74">
      <w:pPr>
        <w:widowControl w:val="0"/>
        <w:autoSpaceDE w:val="0"/>
        <w:autoSpaceDN w:val="0"/>
        <w:adjustRightInd w:val="0"/>
        <w:snapToGrid w:val="0"/>
        <w:rPr>
          <w:rFonts w:ascii="Arial" w:hAnsi="Arial" w:cs="Arial"/>
          <w:sz w:val="17"/>
          <w:szCs w:val="17"/>
          <w:lang w:val="es-ES"/>
        </w:rPr>
      </w:pPr>
    </w:p>
    <w:p w14:paraId="17DB0C95" w14:textId="77777777" w:rsidR="00D27A74" w:rsidRPr="000E3344" w:rsidRDefault="00D27A74" w:rsidP="00D27A74">
      <w:pPr>
        <w:keepNext/>
        <w:ind w:left="360" w:hanging="360"/>
        <w:jc w:val="both"/>
        <w:rPr>
          <w:rFonts w:ascii="Arial" w:hAnsi="Arial" w:cs="Arial"/>
          <w:sz w:val="24"/>
          <w:szCs w:val="24"/>
          <w:lang w:val="es-MX"/>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4A0" w:firstRow="1" w:lastRow="0" w:firstColumn="1" w:lastColumn="0" w:noHBand="0" w:noVBand="1"/>
      </w:tblPr>
      <w:tblGrid>
        <w:gridCol w:w="4708"/>
        <w:gridCol w:w="992"/>
        <w:gridCol w:w="992"/>
        <w:gridCol w:w="992"/>
      </w:tblGrid>
      <w:tr w:rsidR="00D27A74" w:rsidRPr="000E3344" w14:paraId="2696C565" w14:textId="77777777" w:rsidTr="00D27A74">
        <w:trPr>
          <w:trHeight w:val="262"/>
        </w:trPr>
        <w:tc>
          <w:tcPr>
            <w:tcW w:w="4708" w:type="dxa"/>
            <w:tcBorders>
              <w:top w:val="single" w:sz="6" w:space="0" w:color="auto"/>
              <w:left w:val="single" w:sz="6" w:space="0" w:color="auto"/>
              <w:bottom w:val="single" w:sz="6" w:space="0" w:color="auto"/>
              <w:right w:val="single" w:sz="6" w:space="0" w:color="FFFFFF"/>
            </w:tcBorders>
            <w:shd w:val="clear" w:color="auto" w:fill="808080"/>
            <w:hideMark/>
          </w:tcPr>
          <w:p w14:paraId="497E7789" w14:textId="77777777" w:rsidR="00D27A74" w:rsidRPr="000E3344" w:rsidRDefault="00D27A74" w:rsidP="00D27A74">
            <w:pPr>
              <w:keepNext/>
              <w:spacing w:before="60"/>
              <w:jc w:val="both"/>
              <w:rPr>
                <w:rFonts w:ascii="Arial" w:hAnsi="Arial" w:cs="Arial"/>
                <w:b/>
                <w:sz w:val="24"/>
                <w:szCs w:val="24"/>
                <w:lang w:val="es-ES"/>
              </w:rPr>
            </w:pPr>
            <w:r w:rsidRPr="000E3344">
              <w:rPr>
                <w:rFonts w:ascii="Arial" w:hAnsi="Arial" w:cs="Arial"/>
                <w:b/>
                <w:sz w:val="24"/>
                <w:szCs w:val="24"/>
                <w:lang w:val="es-ES"/>
              </w:rPr>
              <w:t>AREA DE CONOCIMIENTO</w:t>
            </w:r>
          </w:p>
        </w:tc>
        <w:tc>
          <w:tcPr>
            <w:tcW w:w="992" w:type="dxa"/>
            <w:tcBorders>
              <w:top w:val="single" w:sz="6" w:space="0" w:color="auto"/>
              <w:left w:val="single" w:sz="6" w:space="0" w:color="FFFFFF"/>
              <w:bottom w:val="single" w:sz="6" w:space="0" w:color="auto"/>
              <w:right w:val="single" w:sz="6" w:space="0" w:color="FFFFFF"/>
            </w:tcBorders>
            <w:shd w:val="clear" w:color="auto" w:fill="808080"/>
            <w:hideMark/>
          </w:tcPr>
          <w:p w14:paraId="13BCA095" w14:textId="77777777" w:rsidR="00D27A74" w:rsidRPr="000E3344" w:rsidRDefault="00D27A74" w:rsidP="00D27A74">
            <w:pPr>
              <w:keepNext/>
              <w:spacing w:before="60"/>
              <w:jc w:val="both"/>
              <w:rPr>
                <w:rFonts w:ascii="Arial" w:hAnsi="Arial" w:cs="Arial"/>
                <w:b/>
                <w:sz w:val="24"/>
                <w:szCs w:val="24"/>
                <w:lang w:val="es-ES"/>
              </w:rPr>
            </w:pPr>
            <w:r w:rsidRPr="000E3344">
              <w:rPr>
                <w:rFonts w:ascii="Arial" w:hAnsi="Arial" w:cs="Arial"/>
                <w:b/>
                <w:sz w:val="24"/>
                <w:szCs w:val="24"/>
                <w:lang w:val="es-ES"/>
              </w:rPr>
              <w:t>A</w:t>
            </w:r>
          </w:p>
        </w:tc>
        <w:tc>
          <w:tcPr>
            <w:tcW w:w="992" w:type="dxa"/>
            <w:tcBorders>
              <w:top w:val="single" w:sz="6" w:space="0" w:color="auto"/>
              <w:left w:val="single" w:sz="6" w:space="0" w:color="FFFFFF"/>
              <w:bottom w:val="single" w:sz="6" w:space="0" w:color="auto"/>
              <w:right w:val="single" w:sz="6" w:space="0" w:color="FFFFFF"/>
            </w:tcBorders>
            <w:shd w:val="clear" w:color="auto" w:fill="808080"/>
            <w:hideMark/>
          </w:tcPr>
          <w:p w14:paraId="4669377D" w14:textId="77777777" w:rsidR="00D27A74" w:rsidRPr="000E3344" w:rsidRDefault="00D27A74" w:rsidP="00D27A74">
            <w:pPr>
              <w:keepNext/>
              <w:spacing w:before="60"/>
              <w:jc w:val="both"/>
              <w:rPr>
                <w:rFonts w:ascii="Arial" w:hAnsi="Arial" w:cs="Arial"/>
                <w:b/>
                <w:sz w:val="24"/>
                <w:szCs w:val="24"/>
                <w:lang w:val="es-ES"/>
              </w:rPr>
            </w:pPr>
            <w:r w:rsidRPr="000E3344">
              <w:rPr>
                <w:rFonts w:ascii="Arial" w:hAnsi="Arial" w:cs="Arial"/>
                <w:b/>
                <w:sz w:val="24"/>
                <w:szCs w:val="24"/>
                <w:lang w:val="es-ES"/>
              </w:rPr>
              <w:t>B</w:t>
            </w:r>
          </w:p>
        </w:tc>
        <w:tc>
          <w:tcPr>
            <w:tcW w:w="992" w:type="dxa"/>
            <w:tcBorders>
              <w:top w:val="single" w:sz="6" w:space="0" w:color="auto"/>
              <w:left w:val="single" w:sz="6" w:space="0" w:color="FFFFFF"/>
              <w:bottom w:val="single" w:sz="6" w:space="0" w:color="auto"/>
              <w:right w:val="single" w:sz="6" w:space="0" w:color="auto"/>
            </w:tcBorders>
            <w:shd w:val="clear" w:color="auto" w:fill="808080"/>
            <w:hideMark/>
          </w:tcPr>
          <w:p w14:paraId="4D829B90" w14:textId="77777777" w:rsidR="00D27A74" w:rsidRPr="000E3344" w:rsidRDefault="00D27A74" w:rsidP="00D27A74">
            <w:pPr>
              <w:keepNext/>
              <w:spacing w:before="60"/>
              <w:jc w:val="both"/>
              <w:rPr>
                <w:rFonts w:ascii="Arial" w:hAnsi="Arial" w:cs="Arial"/>
                <w:b/>
                <w:sz w:val="24"/>
                <w:szCs w:val="24"/>
                <w:lang w:val="es-ES"/>
              </w:rPr>
            </w:pPr>
            <w:r w:rsidRPr="000E3344">
              <w:rPr>
                <w:rFonts w:ascii="Arial" w:hAnsi="Arial" w:cs="Arial"/>
                <w:b/>
                <w:sz w:val="24"/>
                <w:szCs w:val="24"/>
                <w:lang w:val="es-ES"/>
              </w:rPr>
              <w:t>C</w:t>
            </w:r>
          </w:p>
        </w:tc>
      </w:tr>
      <w:tr w:rsidR="00D27A74" w:rsidRPr="000E3344" w14:paraId="5EFDB1F7" w14:textId="77777777" w:rsidTr="00D27A74">
        <w:trPr>
          <w:trHeight w:val="262"/>
        </w:trPr>
        <w:tc>
          <w:tcPr>
            <w:tcW w:w="4708" w:type="dxa"/>
            <w:tcBorders>
              <w:top w:val="single" w:sz="6" w:space="0" w:color="auto"/>
              <w:left w:val="single" w:sz="6" w:space="0" w:color="auto"/>
              <w:bottom w:val="single" w:sz="6" w:space="0" w:color="auto"/>
              <w:right w:val="single" w:sz="6" w:space="0" w:color="auto"/>
            </w:tcBorders>
            <w:hideMark/>
          </w:tcPr>
          <w:p w14:paraId="011F849E" w14:textId="77777777" w:rsidR="00D27A74" w:rsidRPr="000E3344" w:rsidRDefault="00D27A74" w:rsidP="00D27A74">
            <w:pPr>
              <w:keepNext/>
              <w:spacing w:before="60"/>
              <w:jc w:val="both"/>
              <w:rPr>
                <w:rFonts w:ascii="Arial" w:hAnsi="Arial" w:cs="Arial"/>
                <w:sz w:val="24"/>
                <w:szCs w:val="24"/>
                <w:lang w:val="es-ES"/>
              </w:rPr>
            </w:pPr>
            <w:r w:rsidRPr="000E3344">
              <w:rPr>
                <w:rFonts w:ascii="Arial" w:hAnsi="Arial" w:cs="Arial"/>
                <w:sz w:val="24"/>
                <w:szCs w:val="24"/>
                <w:lang w:val="es-ES"/>
              </w:rPr>
              <w:t>ENTORNO SOCIAL</w:t>
            </w:r>
          </w:p>
        </w:tc>
        <w:tc>
          <w:tcPr>
            <w:tcW w:w="992" w:type="dxa"/>
            <w:tcBorders>
              <w:top w:val="single" w:sz="6" w:space="0" w:color="auto"/>
              <w:left w:val="single" w:sz="6" w:space="0" w:color="auto"/>
              <w:bottom w:val="single" w:sz="6" w:space="0" w:color="auto"/>
              <w:right w:val="single" w:sz="6" w:space="0" w:color="auto"/>
            </w:tcBorders>
            <w:vAlign w:val="bottom"/>
            <w:hideMark/>
          </w:tcPr>
          <w:p w14:paraId="312F5B78"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300</w:t>
            </w:r>
          </w:p>
        </w:tc>
        <w:tc>
          <w:tcPr>
            <w:tcW w:w="992" w:type="dxa"/>
            <w:tcBorders>
              <w:top w:val="single" w:sz="6" w:space="0" w:color="auto"/>
              <w:left w:val="single" w:sz="6" w:space="0" w:color="auto"/>
              <w:bottom w:val="single" w:sz="6" w:space="0" w:color="auto"/>
              <w:right w:val="single" w:sz="6" w:space="0" w:color="auto"/>
            </w:tcBorders>
            <w:vAlign w:val="bottom"/>
            <w:hideMark/>
          </w:tcPr>
          <w:p w14:paraId="00D4DBAC"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125</w:t>
            </w:r>
          </w:p>
        </w:tc>
        <w:tc>
          <w:tcPr>
            <w:tcW w:w="992" w:type="dxa"/>
            <w:tcBorders>
              <w:top w:val="single" w:sz="6" w:space="0" w:color="auto"/>
              <w:left w:val="single" w:sz="6" w:space="0" w:color="auto"/>
              <w:bottom w:val="single" w:sz="6" w:space="0" w:color="auto"/>
              <w:right w:val="single" w:sz="6" w:space="0" w:color="auto"/>
            </w:tcBorders>
            <w:vAlign w:val="bottom"/>
            <w:hideMark/>
          </w:tcPr>
          <w:p w14:paraId="00FC02A2"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100</w:t>
            </w:r>
          </w:p>
        </w:tc>
      </w:tr>
      <w:tr w:rsidR="00D27A74" w:rsidRPr="000E3344" w14:paraId="2019501C" w14:textId="77777777" w:rsidTr="00D27A74">
        <w:trPr>
          <w:trHeight w:val="262"/>
        </w:trPr>
        <w:tc>
          <w:tcPr>
            <w:tcW w:w="4708" w:type="dxa"/>
            <w:tcBorders>
              <w:top w:val="single" w:sz="6" w:space="0" w:color="auto"/>
              <w:left w:val="single" w:sz="6" w:space="0" w:color="auto"/>
              <w:bottom w:val="single" w:sz="6" w:space="0" w:color="auto"/>
              <w:right w:val="single" w:sz="6" w:space="0" w:color="auto"/>
            </w:tcBorders>
            <w:hideMark/>
          </w:tcPr>
          <w:p w14:paraId="45A14BC3" w14:textId="77777777" w:rsidR="00D27A74" w:rsidRPr="000E3344" w:rsidRDefault="00D27A74" w:rsidP="00D27A74">
            <w:pPr>
              <w:keepNext/>
              <w:spacing w:before="60"/>
              <w:jc w:val="both"/>
              <w:rPr>
                <w:rFonts w:ascii="Arial" w:hAnsi="Arial" w:cs="Arial"/>
                <w:sz w:val="24"/>
                <w:szCs w:val="24"/>
                <w:lang w:val="es-ES"/>
              </w:rPr>
            </w:pPr>
            <w:r w:rsidRPr="000E3344">
              <w:rPr>
                <w:rFonts w:ascii="Arial" w:hAnsi="Arial" w:cs="Arial"/>
                <w:sz w:val="24"/>
                <w:szCs w:val="24"/>
                <w:lang w:val="es-ES"/>
              </w:rPr>
              <w:t>MATEMÁTICAS</w:t>
            </w:r>
          </w:p>
        </w:tc>
        <w:tc>
          <w:tcPr>
            <w:tcW w:w="992" w:type="dxa"/>
            <w:tcBorders>
              <w:top w:val="single" w:sz="6" w:space="0" w:color="auto"/>
              <w:left w:val="single" w:sz="6" w:space="0" w:color="auto"/>
              <w:bottom w:val="single" w:sz="6" w:space="0" w:color="auto"/>
              <w:right w:val="single" w:sz="6" w:space="0" w:color="auto"/>
            </w:tcBorders>
            <w:vAlign w:val="bottom"/>
            <w:hideMark/>
          </w:tcPr>
          <w:p w14:paraId="57E4446A"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100</w:t>
            </w:r>
          </w:p>
        </w:tc>
        <w:tc>
          <w:tcPr>
            <w:tcW w:w="992" w:type="dxa"/>
            <w:tcBorders>
              <w:top w:val="single" w:sz="6" w:space="0" w:color="auto"/>
              <w:left w:val="single" w:sz="6" w:space="0" w:color="auto"/>
              <w:bottom w:val="single" w:sz="6" w:space="0" w:color="auto"/>
              <w:right w:val="single" w:sz="6" w:space="0" w:color="auto"/>
            </w:tcBorders>
            <w:vAlign w:val="bottom"/>
            <w:hideMark/>
          </w:tcPr>
          <w:p w14:paraId="6B2188C5"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125</w:t>
            </w:r>
          </w:p>
        </w:tc>
        <w:tc>
          <w:tcPr>
            <w:tcW w:w="992" w:type="dxa"/>
            <w:tcBorders>
              <w:top w:val="single" w:sz="6" w:space="0" w:color="auto"/>
              <w:left w:val="single" w:sz="6" w:space="0" w:color="auto"/>
              <w:bottom w:val="single" w:sz="6" w:space="0" w:color="auto"/>
              <w:right w:val="single" w:sz="6" w:space="0" w:color="auto"/>
            </w:tcBorders>
            <w:vAlign w:val="bottom"/>
            <w:hideMark/>
          </w:tcPr>
          <w:p w14:paraId="0088EDD9"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175</w:t>
            </w:r>
          </w:p>
        </w:tc>
      </w:tr>
      <w:tr w:rsidR="00D27A74" w:rsidRPr="000E3344" w14:paraId="331227CD" w14:textId="77777777" w:rsidTr="00D27A74">
        <w:trPr>
          <w:trHeight w:val="262"/>
        </w:trPr>
        <w:tc>
          <w:tcPr>
            <w:tcW w:w="4708" w:type="dxa"/>
            <w:tcBorders>
              <w:top w:val="single" w:sz="6" w:space="0" w:color="auto"/>
              <w:left w:val="single" w:sz="6" w:space="0" w:color="auto"/>
              <w:bottom w:val="single" w:sz="6" w:space="0" w:color="auto"/>
              <w:right w:val="single" w:sz="6" w:space="0" w:color="auto"/>
            </w:tcBorders>
            <w:hideMark/>
          </w:tcPr>
          <w:p w14:paraId="06231772" w14:textId="77777777" w:rsidR="00D27A74" w:rsidRPr="000E3344" w:rsidRDefault="00D27A74" w:rsidP="00D27A74">
            <w:pPr>
              <w:spacing w:before="60"/>
              <w:jc w:val="both"/>
              <w:rPr>
                <w:rFonts w:ascii="Arial" w:hAnsi="Arial" w:cs="Arial"/>
                <w:sz w:val="24"/>
                <w:szCs w:val="24"/>
                <w:lang w:val="es-ES"/>
              </w:rPr>
            </w:pPr>
            <w:r w:rsidRPr="000E3344">
              <w:rPr>
                <w:rFonts w:ascii="Arial" w:hAnsi="Arial" w:cs="Arial"/>
                <w:sz w:val="24"/>
                <w:szCs w:val="24"/>
                <w:lang w:val="es-ES"/>
              </w:rPr>
              <w:t>ARQUITECTURA DE COMPUTADORAS</w:t>
            </w:r>
          </w:p>
        </w:tc>
        <w:tc>
          <w:tcPr>
            <w:tcW w:w="992" w:type="dxa"/>
            <w:tcBorders>
              <w:top w:val="single" w:sz="6" w:space="0" w:color="auto"/>
              <w:left w:val="single" w:sz="6" w:space="0" w:color="auto"/>
              <w:bottom w:val="single" w:sz="6" w:space="0" w:color="auto"/>
              <w:right w:val="single" w:sz="6" w:space="0" w:color="auto"/>
            </w:tcBorders>
            <w:vAlign w:val="bottom"/>
            <w:hideMark/>
          </w:tcPr>
          <w:p w14:paraId="0B472428"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50</w:t>
            </w:r>
          </w:p>
        </w:tc>
        <w:tc>
          <w:tcPr>
            <w:tcW w:w="992" w:type="dxa"/>
            <w:tcBorders>
              <w:top w:val="single" w:sz="6" w:space="0" w:color="auto"/>
              <w:left w:val="single" w:sz="6" w:space="0" w:color="auto"/>
              <w:bottom w:val="single" w:sz="6" w:space="0" w:color="auto"/>
              <w:right w:val="single" w:sz="6" w:space="0" w:color="auto"/>
            </w:tcBorders>
            <w:vAlign w:val="bottom"/>
            <w:hideMark/>
          </w:tcPr>
          <w:p w14:paraId="4342C30C"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73418181"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175</w:t>
            </w:r>
          </w:p>
        </w:tc>
      </w:tr>
      <w:tr w:rsidR="00D27A74" w:rsidRPr="000E3344" w14:paraId="290EAB4D" w14:textId="77777777" w:rsidTr="00D27A74">
        <w:trPr>
          <w:trHeight w:val="262"/>
        </w:trPr>
        <w:tc>
          <w:tcPr>
            <w:tcW w:w="4708" w:type="dxa"/>
            <w:tcBorders>
              <w:top w:val="single" w:sz="6" w:space="0" w:color="auto"/>
              <w:left w:val="single" w:sz="6" w:space="0" w:color="auto"/>
              <w:bottom w:val="single" w:sz="6" w:space="0" w:color="auto"/>
              <w:right w:val="single" w:sz="6" w:space="0" w:color="auto"/>
            </w:tcBorders>
            <w:hideMark/>
          </w:tcPr>
          <w:p w14:paraId="5A8DB9B7" w14:textId="77777777" w:rsidR="00D27A74" w:rsidRPr="000E3344" w:rsidRDefault="00D27A74" w:rsidP="00D27A74">
            <w:pPr>
              <w:spacing w:before="60"/>
              <w:jc w:val="both"/>
              <w:rPr>
                <w:rFonts w:ascii="Arial" w:hAnsi="Arial" w:cs="Arial"/>
                <w:sz w:val="24"/>
                <w:szCs w:val="24"/>
                <w:lang w:val="es-ES"/>
              </w:rPr>
            </w:pPr>
            <w:r w:rsidRPr="000E3344">
              <w:rPr>
                <w:rFonts w:ascii="Arial" w:hAnsi="Arial" w:cs="Arial"/>
                <w:sz w:val="24"/>
                <w:szCs w:val="24"/>
                <w:lang w:val="es-ES"/>
              </w:rPr>
              <w:t>REDES</w:t>
            </w:r>
          </w:p>
        </w:tc>
        <w:tc>
          <w:tcPr>
            <w:tcW w:w="992" w:type="dxa"/>
            <w:tcBorders>
              <w:top w:val="single" w:sz="6" w:space="0" w:color="auto"/>
              <w:left w:val="single" w:sz="6" w:space="0" w:color="auto"/>
              <w:bottom w:val="single" w:sz="6" w:space="0" w:color="auto"/>
              <w:right w:val="single" w:sz="6" w:space="0" w:color="auto"/>
            </w:tcBorders>
            <w:vAlign w:val="bottom"/>
            <w:hideMark/>
          </w:tcPr>
          <w:p w14:paraId="0A1A7DF2"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355E65EF"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0179646F"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150</w:t>
            </w:r>
          </w:p>
        </w:tc>
      </w:tr>
      <w:tr w:rsidR="00D27A74" w:rsidRPr="000E3344" w14:paraId="7D370527" w14:textId="77777777" w:rsidTr="00D27A74">
        <w:trPr>
          <w:trHeight w:val="262"/>
        </w:trPr>
        <w:tc>
          <w:tcPr>
            <w:tcW w:w="4708" w:type="dxa"/>
            <w:tcBorders>
              <w:top w:val="single" w:sz="6" w:space="0" w:color="auto"/>
              <w:left w:val="single" w:sz="6" w:space="0" w:color="auto"/>
              <w:bottom w:val="single" w:sz="6" w:space="0" w:color="auto"/>
              <w:right w:val="single" w:sz="6" w:space="0" w:color="auto"/>
            </w:tcBorders>
            <w:hideMark/>
          </w:tcPr>
          <w:p w14:paraId="32CE6C8F" w14:textId="77777777" w:rsidR="00D27A74" w:rsidRPr="000E3344" w:rsidRDefault="00D27A74" w:rsidP="00D27A74">
            <w:pPr>
              <w:spacing w:before="60"/>
              <w:jc w:val="both"/>
              <w:rPr>
                <w:rFonts w:ascii="Arial" w:hAnsi="Arial" w:cs="Arial"/>
                <w:sz w:val="24"/>
                <w:szCs w:val="24"/>
                <w:lang w:val="es-ES"/>
              </w:rPr>
            </w:pPr>
            <w:r w:rsidRPr="000E3344">
              <w:rPr>
                <w:rFonts w:ascii="Arial" w:hAnsi="Arial" w:cs="Arial"/>
                <w:sz w:val="24"/>
                <w:szCs w:val="24"/>
                <w:lang w:val="es-ES"/>
              </w:rPr>
              <w:t>SOFTWARE DE BASE</w:t>
            </w:r>
          </w:p>
        </w:tc>
        <w:tc>
          <w:tcPr>
            <w:tcW w:w="992" w:type="dxa"/>
            <w:tcBorders>
              <w:top w:val="single" w:sz="6" w:space="0" w:color="auto"/>
              <w:left w:val="single" w:sz="6" w:space="0" w:color="auto"/>
              <w:bottom w:val="single" w:sz="6" w:space="0" w:color="auto"/>
              <w:right w:val="single" w:sz="6" w:space="0" w:color="auto"/>
            </w:tcBorders>
            <w:vAlign w:val="bottom"/>
            <w:hideMark/>
          </w:tcPr>
          <w:p w14:paraId="34278926"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6BC534CE"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0787BBA9"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125</w:t>
            </w:r>
          </w:p>
        </w:tc>
      </w:tr>
      <w:tr w:rsidR="00D27A74" w:rsidRPr="000E3344" w14:paraId="1A7549DA" w14:textId="77777777" w:rsidTr="00D27A74">
        <w:trPr>
          <w:trHeight w:val="262"/>
        </w:trPr>
        <w:tc>
          <w:tcPr>
            <w:tcW w:w="4708" w:type="dxa"/>
            <w:tcBorders>
              <w:top w:val="single" w:sz="6" w:space="0" w:color="auto"/>
              <w:left w:val="single" w:sz="6" w:space="0" w:color="auto"/>
              <w:bottom w:val="single" w:sz="6" w:space="0" w:color="auto"/>
              <w:right w:val="single" w:sz="6" w:space="0" w:color="auto"/>
            </w:tcBorders>
            <w:hideMark/>
          </w:tcPr>
          <w:p w14:paraId="42CDA34D" w14:textId="77777777" w:rsidR="00D27A74" w:rsidRPr="000E3344" w:rsidRDefault="00D27A74" w:rsidP="00D27A74">
            <w:pPr>
              <w:spacing w:before="60"/>
              <w:jc w:val="both"/>
              <w:rPr>
                <w:rFonts w:ascii="Arial" w:hAnsi="Arial" w:cs="Arial"/>
                <w:sz w:val="24"/>
                <w:szCs w:val="24"/>
                <w:lang w:val="es-ES"/>
              </w:rPr>
            </w:pPr>
            <w:r w:rsidRPr="000E3344">
              <w:rPr>
                <w:rFonts w:ascii="Arial" w:hAnsi="Arial" w:cs="Arial"/>
                <w:sz w:val="24"/>
                <w:szCs w:val="24"/>
                <w:lang w:val="es-ES"/>
              </w:rPr>
              <w:t>PROGRAMACIÓN E ING. DE SOFTWARE</w:t>
            </w:r>
          </w:p>
        </w:tc>
        <w:tc>
          <w:tcPr>
            <w:tcW w:w="992" w:type="dxa"/>
            <w:tcBorders>
              <w:top w:val="single" w:sz="6" w:space="0" w:color="auto"/>
              <w:left w:val="single" w:sz="6" w:space="0" w:color="auto"/>
              <w:bottom w:val="single" w:sz="6" w:space="0" w:color="auto"/>
              <w:right w:val="single" w:sz="6" w:space="0" w:color="auto"/>
            </w:tcBorders>
            <w:vAlign w:val="bottom"/>
            <w:hideMark/>
          </w:tcPr>
          <w:p w14:paraId="65FE9DCF"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175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73F8EA0F"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225</w:t>
            </w:r>
          </w:p>
        </w:tc>
        <w:tc>
          <w:tcPr>
            <w:tcW w:w="992" w:type="dxa"/>
            <w:tcBorders>
              <w:top w:val="single" w:sz="6" w:space="0" w:color="auto"/>
              <w:left w:val="single" w:sz="6" w:space="0" w:color="auto"/>
              <w:bottom w:val="single" w:sz="6" w:space="0" w:color="auto"/>
              <w:right w:val="single" w:sz="6" w:space="0" w:color="auto"/>
            </w:tcBorders>
            <w:vAlign w:val="bottom"/>
            <w:hideMark/>
          </w:tcPr>
          <w:p w14:paraId="2F3835D0"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175</w:t>
            </w:r>
          </w:p>
        </w:tc>
      </w:tr>
      <w:tr w:rsidR="00D27A74" w:rsidRPr="000E3344" w14:paraId="7F03CC21" w14:textId="77777777" w:rsidTr="00D27A74">
        <w:trPr>
          <w:trHeight w:val="262"/>
        </w:trPr>
        <w:tc>
          <w:tcPr>
            <w:tcW w:w="4708" w:type="dxa"/>
            <w:tcBorders>
              <w:top w:val="single" w:sz="6" w:space="0" w:color="auto"/>
              <w:left w:val="single" w:sz="6" w:space="0" w:color="auto"/>
              <w:bottom w:val="single" w:sz="6" w:space="0" w:color="auto"/>
              <w:right w:val="single" w:sz="6" w:space="0" w:color="auto"/>
            </w:tcBorders>
            <w:hideMark/>
          </w:tcPr>
          <w:p w14:paraId="209EE925" w14:textId="77777777" w:rsidR="00D27A74" w:rsidRPr="000E3344" w:rsidRDefault="00D27A74" w:rsidP="00D27A74">
            <w:pPr>
              <w:spacing w:before="60"/>
              <w:jc w:val="both"/>
              <w:rPr>
                <w:rFonts w:ascii="Arial" w:hAnsi="Arial" w:cs="Arial"/>
                <w:sz w:val="24"/>
                <w:szCs w:val="24"/>
                <w:lang w:val="es-ES"/>
              </w:rPr>
            </w:pPr>
            <w:r w:rsidRPr="000E3344">
              <w:rPr>
                <w:rFonts w:ascii="Arial" w:hAnsi="Arial" w:cs="Arial"/>
                <w:sz w:val="24"/>
                <w:szCs w:val="24"/>
                <w:lang w:val="es-ES"/>
              </w:rPr>
              <w:t>TRATAMIENTO DE INFORMACIÓN</w:t>
            </w:r>
          </w:p>
        </w:tc>
        <w:tc>
          <w:tcPr>
            <w:tcW w:w="992" w:type="dxa"/>
            <w:tcBorders>
              <w:top w:val="single" w:sz="6" w:space="0" w:color="auto"/>
              <w:left w:val="single" w:sz="6" w:space="0" w:color="auto"/>
              <w:bottom w:val="single" w:sz="6" w:space="0" w:color="auto"/>
              <w:right w:val="single" w:sz="6" w:space="0" w:color="auto"/>
            </w:tcBorders>
            <w:vAlign w:val="bottom"/>
            <w:hideMark/>
          </w:tcPr>
          <w:p w14:paraId="0B62E5B8"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175</w:t>
            </w:r>
          </w:p>
        </w:tc>
        <w:tc>
          <w:tcPr>
            <w:tcW w:w="992" w:type="dxa"/>
            <w:tcBorders>
              <w:top w:val="single" w:sz="6" w:space="0" w:color="auto"/>
              <w:left w:val="single" w:sz="6" w:space="0" w:color="auto"/>
              <w:bottom w:val="single" w:sz="6" w:space="0" w:color="auto"/>
              <w:right w:val="single" w:sz="6" w:space="0" w:color="auto"/>
            </w:tcBorders>
            <w:vAlign w:val="bottom"/>
            <w:hideMark/>
          </w:tcPr>
          <w:p w14:paraId="6C137CF0"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200</w:t>
            </w:r>
          </w:p>
        </w:tc>
        <w:tc>
          <w:tcPr>
            <w:tcW w:w="992" w:type="dxa"/>
            <w:tcBorders>
              <w:top w:val="single" w:sz="6" w:space="0" w:color="auto"/>
              <w:left w:val="single" w:sz="6" w:space="0" w:color="auto"/>
              <w:bottom w:val="single" w:sz="6" w:space="0" w:color="auto"/>
              <w:right w:val="single" w:sz="6" w:space="0" w:color="auto"/>
            </w:tcBorders>
            <w:vAlign w:val="bottom"/>
            <w:hideMark/>
          </w:tcPr>
          <w:p w14:paraId="42ACECC3"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50</w:t>
            </w:r>
          </w:p>
        </w:tc>
      </w:tr>
      <w:tr w:rsidR="00D27A74" w:rsidRPr="000E3344" w14:paraId="4A593145" w14:textId="77777777" w:rsidTr="00D27A74">
        <w:trPr>
          <w:trHeight w:val="262"/>
        </w:trPr>
        <w:tc>
          <w:tcPr>
            <w:tcW w:w="4708" w:type="dxa"/>
            <w:tcBorders>
              <w:top w:val="single" w:sz="6" w:space="0" w:color="auto"/>
              <w:left w:val="single" w:sz="6" w:space="0" w:color="auto"/>
              <w:bottom w:val="double" w:sz="4" w:space="0" w:color="auto"/>
              <w:right w:val="single" w:sz="6" w:space="0" w:color="auto"/>
            </w:tcBorders>
            <w:hideMark/>
          </w:tcPr>
          <w:p w14:paraId="4FBAFF47" w14:textId="77777777" w:rsidR="00D27A74" w:rsidRPr="000E3344" w:rsidRDefault="00D27A74" w:rsidP="00D27A74">
            <w:pPr>
              <w:spacing w:before="60"/>
              <w:jc w:val="both"/>
              <w:rPr>
                <w:rFonts w:ascii="Arial" w:hAnsi="Arial" w:cs="Arial"/>
                <w:sz w:val="24"/>
                <w:szCs w:val="24"/>
                <w:lang w:val="es-ES"/>
              </w:rPr>
            </w:pPr>
            <w:r w:rsidRPr="000E3344">
              <w:rPr>
                <w:rFonts w:ascii="Arial" w:hAnsi="Arial" w:cs="Arial"/>
                <w:sz w:val="24"/>
                <w:szCs w:val="24"/>
                <w:lang w:val="es-ES"/>
              </w:rPr>
              <w:t>INTERACCIÓN HOMBRE-MÁQUINA</w:t>
            </w:r>
          </w:p>
        </w:tc>
        <w:tc>
          <w:tcPr>
            <w:tcW w:w="992" w:type="dxa"/>
            <w:tcBorders>
              <w:top w:val="single" w:sz="6" w:space="0" w:color="auto"/>
              <w:left w:val="single" w:sz="6" w:space="0" w:color="auto"/>
              <w:bottom w:val="double" w:sz="4" w:space="0" w:color="auto"/>
              <w:right w:val="single" w:sz="6" w:space="0" w:color="auto"/>
            </w:tcBorders>
            <w:vAlign w:val="bottom"/>
            <w:hideMark/>
          </w:tcPr>
          <w:p w14:paraId="53E03935"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50</w:t>
            </w:r>
          </w:p>
        </w:tc>
        <w:tc>
          <w:tcPr>
            <w:tcW w:w="992" w:type="dxa"/>
            <w:tcBorders>
              <w:top w:val="single" w:sz="6" w:space="0" w:color="auto"/>
              <w:left w:val="single" w:sz="6" w:space="0" w:color="auto"/>
              <w:bottom w:val="double" w:sz="4" w:space="0" w:color="auto"/>
              <w:right w:val="single" w:sz="6" w:space="0" w:color="auto"/>
            </w:tcBorders>
            <w:vAlign w:val="bottom"/>
            <w:hideMark/>
          </w:tcPr>
          <w:p w14:paraId="5BFF8E1A"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100</w:t>
            </w:r>
          </w:p>
        </w:tc>
        <w:tc>
          <w:tcPr>
            <w:tcW w:w="992" w:type="dxa"/>
            <w:tcBorders>
              <w:top w:val="single" w:sz="6" w:space="0" w:color="auto"/>
              <w:left w:val="single" w:sz="6" w:space="0" w:color="auto"/>
              <w:bottom w:val="double" w:sz="4" w:space="0" w:color="auto"/>
              <w:right w:val="single" w:sz="6" w:space="0" w:color="auto"/>
            </w:tcBorders>
            <w:vAlign w:val="bottom"/>
            <w:hideMark/>
          </w:tcPr>
          <w:p w14:paraId="75FB7234" w14:textId="77777777" w:rsidR="00D27A74" w:rsidRPr="000E3344" w:rsidRDefault="00D27A74" w:rsidP="00D27A74">
            <w:pPr>
              <w:jc w:val="center"/>
              <w:rPr>
                <w:rFonts w:ascii="Arial Narrow" w:hAnsi="Arial Narrow" w:cs="Arial"/>
                <w:sz w:val="24"/>
                <w:szCs w:val="24"/>
              </w:rPr>
            </w:pPr>
            <w:r w:rsidRPr="000E3344">
              <w:rPr>
                <w:rFonts w:ascii="Arial Narrow" w:hAnsi="Arial Narrow" w:cs="Arial"/>
              </w:rPr>
              <w:t>50</w:t>
            </w:r>
          </w:p>
        </w:tc>
      </w:tr>
      <w:tr w:rsidR="00D27A74" w:rsidRPr="000E3344" w14:paraId="76E067FE" w14:textId="77777777" w:rsidTr="00D27A74">
        <w:trPr>
          <w:trHeight w:val="262"/>
        </w:trPr>
        <w:tc>
          <w:tcPr>
            <w:tcW w:w="4708" w:type="dxa"/>
            <w:tcBorders>
              <w:top w:val="double" w:sz="4" w:space="0" w:color="auto"/>
              <w:left w:val="single" w:sz="6" w:space="0" w:color="auto"/>
              <w:bottom w:val="single" w:sz="6" w:space="0" w:color="auto"/>
              <w:right w:val="single" w:sz="6" w:space="0" w:color="auto"/>
            </w:tcBorders>
            <w:hideMark/>
          </w:tcPr>
          <w:p w14:paraId="5AC411FC" w14:textId="77777777" w:rsidR="00D27A74" w:rsidRPr="000E3344" w:rsidRDefault="00D27A74" w:rsidP="00D27A74">
            <w:pPr>
              <w:spacing w:before="60"/>
              <w:jc w:val="both"/>
              <w:rPr>
                <w:rFonts w:ascii="Arial" w:hAnsi="Arial" w:cs="Arial"/>
                <w:b/>
                <w:sz w:val="24"/>
                <w:szCs w:val="24"/>
                <w:lang w:val="es-ES"/>
              </w:rPr>
            </w:pPr>
            <w:r w:rsidRPr="000E3344">
              <w:rPr>
                <w:rFonts w:ascii="Arial" w:hAnsi="Arial" w:cs="Arial"/>
                <w:b/>
                <w:sz w:val="24"/>
                <w:szCs w:val="24"/>
                <w:lang w:val="es-ES"/>
              </w:rPr>
              <w:t>TOTAL DE UNIDADES MÍNIMAS  DE INF. Y COMP.</w:t>
            </w:r>
          </w:p>
        </w:tc>
        <w:tc>
          <w:tcPr>
            <w:tcW w:w="992" w:type="dxa"/>
            <w:tcBorders>
              <w:top w:val="double" w:sz="4" w:space="0" w:color="auto"/>
              <w:left w:val="single" w:sz="6" w:space="0" w:color="auto"/>
              <w:bottom w:val="single" w:sz="6" w:space="0" w:color="auto"/>
              <w:right w:val="single" w:sz="6" w:space="0" w:color="auto"/>
            </w:tcBorders>
            <w:hideMark/>
          </w:tcPr>
          <w:p w14:paraId="2EF2DC4C" w14:textId="77777777" w:rsidR="00D27A74" w:rsidRPr="000E3344" w:rsidRDefault="00D27A74" w:rsidP="00D27A74">
            <w:pPr>
              <w:spacing w:before="60"/>
              <w:jc w:val="both"/>
              <w:rPr>
                <w:rFonts w:ascii="Arial" w:hAnsi="Arial" w:cs="Arial"/>
                <w:b/>
                <w:sz w:val="24"/>
                <w:szCs w:val="24"/>
                <w:lang w:val="es-ES"/>
              </w:rPr>
            </w:pPr>
            <w:r w:rsidRPr="000E3344">
              <w:rPr>
                <w:rFonts w:ascii="Arial" w:hAnsi="Arial" w:cs="Arial"/>
                <w:b/>
                <w:sz w:val="24"/>
                <w:szCs w:val="24"/>
                <w:lang w:val="es-ES"/>
              </w:rPr>
              <w:t>1,000</w:t>
            </w:r>
          </w:p>
        </w:tc>
        <w:tc>
          <w:tcPr>
            <w:tcW w:w="992" w:type="dxa"/>
            <w:tcBorders>
              <w:top w:val="double" w:sz="4" w:space="0" w:color="auto"/>
              <w:left w:val="single" w:sz="6" w:space="0" w:color="auto"/>
              <w:bottom w:val="single" w:sz="6" w:space="0" w:color="auto"/>
              <w:right w:val="single" w:sz="6" w:space="0" w:color="auto"/>
            </w:tcBorders>
            <w:hideMark/>
          </w:tcPr>
          <w:p w14:paraId="35FA0ABB" w14:textId="77777777" w:rsidR="00D27A74" w:rsidRPr="000E3344" w:rsidRDefault="00D27A74" w:rsidP="00D27A74">
            <w:pPr>
              <w:spacing w:before="60"/>
              <w:jc w:val="both"/>
              <w:rPr>
                <w:rFonts w:ascii="Arial" w:hAnsi="Arial" w:cs="Arial"/>
                <w:b/>
                <w:sz w:val="24"/>
                <w:szCs w:val="24"/>
                <w:lang w:val="es-ES"/>
              </w:rPr>
            </w:pPr>
            <w:r w:rsidRPr="000E3344">
              <w:rPr>
                <w:rFonts w:ascii="Arial" w:hAnsi="Arial" w:cs="Arial"/>
                <w:b/>
                <w:sz w:val="24"/>
                <w:szCs w:val="24"/>
                <w:lang w:val="es-ES"/>
              </w:rPr>
              <w:t>1,000</w:t>
            </w:r>
          </w:p>
        </w:tc>
        <w:tc>
          <w:tcPr>
            <w:tcW w:w="992" w:type="dxa"/>
            <w:tcBorders>
              <w:top w:val="double" w:sz="4" w:space="0" w:color="auto"/>
              <w:left w:val="single" w:sz="6" w:space="0" w:color="auto"/>
              <w:bottom w:val="single" w:sz="6" w:space="0" w:color="auto"/>
              <w:right w:val="single" w:sz="6" w:space="0" w:color="auto"/>
            </w:tcBorders>
            <w:hideMark/>
          </w:tcPr>
          <w:p w14:paraId="547A6779" w14:textId="77777777" w:rsidR="00D27A74" w:rsidRPr="000E3344" w:rsidRDefault="00D27A74" w:rsidP="00D27A74">
            <w:pPr>
              <w:spacing w:before="60"/>
              <w:jc w:val="both"/>
              <w:rPr>
                <w:rFonts w:ascii="Arial" w:hAnsi="Arial" w:cs="Arial"/>
                <w:b/>
                <w:sz w:val="24"/>
                <w:szCs w:val="24"/>
                <w:lang w:val="es-ES"/>
              </w:rPr>
            </w:pPr>
            <w:r w:rsidRPr="000E3344">
              <w:rPr>
                <w:rFonts w:ascii="Arial" w:hAnsi="Arial" w:cs="Arial"/>
                <w:b/>
                <w:sz w:val="24"/>
                <w:szCs w:val="24"/>
                <w:lang w:val="es-ES"/>
              </w:rPr>
              <w:t>1,000</w:t>
            </w:r>
          </w:p>
        </w:tc>
      </w:tr>
    </w:tbl>
    <w:p w14:paraId="1A026FB7" w14:textId="77777777" w:rsidR="00D27A74" w:rsidRPr="000E3344" w:rsidRDefault="00D27A74" w:rsidP="00D27A74">
      <w:pPr>
        <w:tabs>
          <w:tab w:val="left" w:pos="4368"/>
        </w:tabs>
        <w:ind w:left="851" w:hanging="360"/>
        <w:jc w:val="both"/>
        <w:rPr>
          <w:rFonts w:ascii="Arial" w:hAnsi="Arial" w:cs="Arial"/>
          <w:b/>
          <w:sz w:val="24"/>
          <w:szCs w:val="24"/>
          <w:lang w:val="es-ES"/>
        </w:rPr>
      </w:pPr>
      <w:r w:rsidRPr="000E3344">
        <w:rPr>
          <w:rFonts w:ascii="Arial" w:hAnsi="Arial" w:cs="Arial"/>
          <w:b/>
          <w:sz w:val="24"/>
          <w:szCs w:val="24"/>
          <w:lang w:val="es-ES"/>
        </w:rPr>
        <w:t>Tabla 1. Perfiles por área basado en unidades mínimas.</w:t>
      </w:r>
    </w:p>
    <w:p w14:paraId="6A847D72" w14:textId="77777777" w:rsidR="00D27A74" w:rsidRPr="000E3344" w:rsidRDefault="00D27A74" w:rsidP="00D27A74">
      <w:pPr>
        <w:tabs>
          <w:tab w:val="left" w:pos="4368"/>
        </w:tabs>
        <w:ind w:left="851" w:hanging="360"/>
        <w:jc w:val="both"/>
        <w:rPr>
          <w:rFonts w:ascii="Arial" w:hAnsi="Arial" w:cs="Arial"/>
          <w:sz w:val="24"/>
          <w:szCs w:val="24"/>
          <w:lang w:val="es-MX"/>
        </w:rPr>
      </w:pPr>
    </w:p>
    <w:p w14:paraId="77CD6091" w14:textId="77777777" w:rsidR="00D27A74" w:rsidRPr="000E3344" w:rsidRDefault="00D27A74" w:rsidP="00D27A74">
      <w:pPr>
        <w:ind w:left="1014" w:hanging="438"/>
        <w:jc w:val="both"/>
        <w:rPr>
          <w:rFonts w:ascii="Arial" w:hAnsi="Arial" w:cs="Arial"/>
          <w:sz w:val="24"/>
          <w:szCs w:val="24"/>
          <w:lang w:val="es-MX"/>
        </w:rPr>
      </w:pPr>
      <w:r w:rsidRPr="000E3344">
        <w:rPr>
          <w:rFonts w:ascii="Arial" w:hAnsi="Arial" w:cs="Arial"/>
          <w:sz w:val="24"/>
          <w:szCs w:val="24"/>
          <w:lang w:val="es-MX"/>
        </w:rPr>
        <w:t>A:</w:t>
      </w:r>
      <w:r w:rsidRPr="000E3344">
        <w:rPr>
          <w:rFonts w:ascii="Arial" w:hAnsi="Arial" w:cs="Arial"/>
          <w:sz w:val="24"/>
          <w:szCs w:val="24"/>
          <w:lang w:val="es-MX"/>
        </w:rPr>
        <w:tab/>
        <w:t>TSU  EN INFORMÁTICA</w:t>
      </w:r>
    </w:p>
    <w:p w14:paraId="1CFE98EF" w14:textId="77777777" w:rsidR="00D27A74" w:rsidRPr="000E3344" w:rsidRDefault="00D27A74" w:rsidP="00D27A74">
      <w:pPr>
        <w:ind w:left="1014" w:hanging="438"/>
        <w:jc w:val="both"/>
        <w:rPr>
          <w:rFonts w:ascii="Arial" w:hAnsi="Arial" w:cs="Arial"/>
          <w:sz w:val="24"/>
          <w:szCs w:val="24"/>
          <w:lang w:val="es-MX"/>
        </w:rPr>
      </w:pPr>
      <w:r w:rsidRPr="000E3344">
        <w:rPr>
          <w:rFonts w:ascii="Arial" w:hAnsi="Arial" w:cs="Arial"/>
          <w:sz w:val="24"/>
          <w:szCs w:val="24"/>
          <w:lang w:val="es-MX"/>
        </w:rPr>
        <w:t>B.</w:t>
      </w:r>
      <w:r w:rsidRPr="000E3344">
        <w:rPr>
          <w:rFonts w:ascii="Arial" w:hAnsi="Arial" w:cs="Arial"/>
          <w:sz w:val="24"/>
          <w:szCs w:val="24"/>
          <w:lang w:val="es-MX"/>
        </w:rPr>
        <w:tab/>
        <w:t>TSU  INGENIERO EN SOFTWARE</w:t>
      </w:r>
    </w:p>
    <w:p w14:paraId="1A382284" w14:textId="77777777" w:rsidR="00D27A74" w:rsidRPr="000E3344" w:rsidRDefault="00D27A74" w:rsidP="00D27A74">
      <w:pPr>
        <w:ind w:firstLine="576"/>
        <w:rPr>
          <w:rFonts w:ascii="Arial" w:hAnsi="Arial" w:cs="Arial"/>
          <w:sz w:val="24"/>
          <w:szCs w:val="24"/>
          <w:lang w:val="es-MX"/>
        </w:rPr>
      </w:pPr>
      <w:r w:rsidRPr="000E3344">
        <w:rPr>
          <w:rFonts w:ascii="Arial" w:hAnsi="Arial" w:cs="Arial"/>
          <w:sz w:val="24"/>
          <w:szCs w:val="24"/>
          <w:lang w:val="es-MX"/>
        </w:rPr>
        <w:t>C:   TSU  INGENIERIA EN COMPUTACIÓN</w:t>
      </w:r>
    </w:p>
    <w:p w14:paraId="315240DA" w14:textId="77777777" w:rsidR="00D27A74" w:rsidRPr="000E3344" w:rsidRDefault="00D27A74" w:rsidP="00D27A74">
      <w:pPr>
        <w:ind w:firstLine="576"/>
        <w:rPr>
          <w:rFonts w:ascii="Arial" w:hAnsi="Arial" w:cs="Arial"/>
          <w:sz w:val="24"/>
          <w:szCs w:val="24"/>
          <w:lang w:val="es-MX"/>
        </w:rPr>
      </w:pPr>
    </w:p>
    <w:p w14:paraId="3B8EC389" w14:textId="05A82F15" w:rsidR="00D27A74" w:rsidRPr="000E3344" w:rsidRDefault="00D27A74" w:rsidP="00D27A74">
      <w:pPr>
        <w:widowControl w:val="0"/>
        <w:autoSpaceDE w:val="0"/>
        <w:autoSpaceDN w:val="0"/>
        <w:adjustRightInd w:val="0"/>
        <w:snapToGrid w:val="0"/>
        <w:jc w:val="both"/>
        <w:rPr>
          <w:rFonts w:ascii="Arial" w:hAnsi="Arial" w:cs="Arial"/>
          <w:sz w:val="24"/>
          <w:szCs w:val="24"/>
          <w:lang w:val="es-ES"/>
        </w:rPr>
      </w:pPr>
      <w:r w:rsidRPr="000E3344">
        <w:rPr>
          <w:rFonts w:ascii="Arial" w:hAnsi="Arial" w:cs="Arial"/>
          <w:sz w:val="24"/>
          <w:szCs w:val="24"/>
          <w:lang w:val="es-ES"/>
        </w:rPr>
        <w:t xml:space="preserve">El cruce de áreas y perfiles expresado en la tabla anterior es la síntesis de todo lo </w:t>
      </w:r>
      <w:r w:rsidRPr="000E3344">
        <w:rPr>
          <w:rFonts w:ascii="Arial" w:hAnsi="Arial" w:cs="Arial"/>
          <w:sz w:val="24"/>
          <w:szCs w:val="24"/>
          <w:lang w:val="es-ES"/>
        </w:rPr>
        <w:lastRenderedPageBreak/>
        <w:t>anterior y significa, para cada perfil, cuánto se debe saber de determinado grupo de temas por unidad de horas teóricas y prácticas definidas para el programa educativo</w:t>
      </w:r>
      <w:r w:rsidR="00E07EB8" w:rsidRPr="000E3344">
        <w:rPr>
          <w:rFonts w:ascii="Arial" w:hAnsi="Arial" w:cs="Arial"/>
          <w:sz w:val="24"/>
          <w:szCs w:val="24"/>
          <w:lang w:val="es-ES"/>
        </w:rPr>
        <w:t xml:space="preserve"> de TSU</w:t>
      </w:r>
      <w:r w:rsidRPr="000E3344">
        <w:rPr>
          <w:rFonts w:ascii="Arial" w:hAnsi="Arial" w:cs="Arial"/>
          <w:sz w:val="24"/>
          <w:szCs w:val="24"/>
          <w:lang w:val="es-ES"/>
        </w:rPr>
        <w:t>.</w:t>
      </w:r>
    </w:p>
    <w:p w14:paraId="55308152" w14:textId="345A6B5F" w:rsidR="00A612FA" w:rsidRPr="000E3344" w:rsidRDefault="00A612FA" w:rsidP="00E07EB8">
      <w:pPr>
        <w:jc w:val="both"/>
        <w:rPr>
          <w:rFonts w:ascii="Arial" w:hAnsi="Arial" w:cs="Arial"/>
          <w:color w:val="000000"/>
          <w:sz w:val="24"/>
          <w:szCs w:val="24"/>
          <w:lang w:val="es-ES"/>
        </w:rPr>
      </w:pPr>
    </w:p>
    <w:p w14:paraId="4526D3C0" w14:textId="3F2AE611" w:rsidR="00E07EB8" w:rsidRDefault="00E07EB8" w:rsidP="00E07EB8">
      <w:pPr>
        <w:jc w:val="both"/>
        <w:rPr>
          <w:rFonts w:ascii="Arial" w:hAnsi="Arial" w:cs="Arial"/>
          <w:color w:val="000000"/>
          <w:sz w:val="24"/>
          <w:szCs w:val="24"/>
          <w:lang w:val="es-ES"/>
        </w:rPr>
      </w:pPr>
      <w:r w:rsidRPr="000E3344">
        <w:rPr>
          <w:rFonts w:ascii="Arial" w:hAnsi="Arial" w:cs="Arial"/>
          <w:color w:val="000000"/>
          <w:sz w:val="24"/>
          <w:szCs w:val="24"/>
          <w:lang w:val="es-ES"/>
        </w:rPr>
        <w:t>A continuación se presenta el catálogo de áreas de conocimiento, que es la base para los perfiles de nivel profesional y de TSU.</w:t>
      </w:r>
    </w:p>
    <w:p w14:paraId="2BAA4BCE" w14:textId="77777777" w:rsidR="00E07EB8" w:rsidRDefault="00E07EB8" w:rsidP="00E07EB8">
      <w:pPr>
        <w:jc w:val="both"/>
        <w:rPr>
          <w:rFonts w:ascii="Arial" w:hAnsi="Arial" w:cs="Arial"/>
          <w:color w:val="000000"/>
          <w:sz w:val="24"/>
          <w:szCs w:val="24"/>
          <w:lang w:val="es-ES"/>
        </w:rPr>
      </w:pPr>
    </w:p>
    <w:p w14:paraId="66314797" w14:textId="77777777" w:rsidR="00991B33" w:rsidRPr="00F1127F" w:rsidRDefault="00991B33" w:rsidP="00523F24">
      <w:pPr>
        <w:jc w:val="both"/>
        <w:rPr>
          <w:rFonts w:ascii="Arial" w:hAnsi="Arial" w:cs="Arial"/>
          <w:color w:val="000000"/>
          <w:sz w:val="24"/>
          <w:szCs w:val="24"/>
          <w:lang w:val="es-ES"/>
        </w:rPr>
      </w:pPr>
    </w:p>
    <w:p w14:paraId="40DE0FB0" w14:textId="55F2229D" w:rsidR="00991B33" w:rsidRPr="00F1127F" w:rsidRDefault="00E07EB8" w:rsidP="00991B33">
      <w:pPr>
        <w:jc w:val="center"/>
        <w:rPr>
          <w:rFonts w:ascii="Arial" w:hAnsi="Arial" w:cs="Arial"/>
          <w:b/>
          <w:color w:val="000000"/>
          <w:sz w:val="24"/>
          <w:szCs w:val="24"/>
          <w:lang w:val="es-ES"/>
        </w:rPr>
      </w:pPr>
      <w:r>
        <w:rPr>
          <w:rFonts w:ascii="Arial" w:hAnsi="Arial" w:cs="Arial"/>
          <w:b/>
          <w:color w:val="000000"/>
          <w:sz w:val="24"/>
          <w:szCs w:val="24"/>
          <w:lang w:val="es-ES"/>
        </w:rPr>
        <w:t xml:space="preserve">Catálogo </w:t>
      </w:r>
      <w:r w:rsidR="00D46641">
        <w:rPr>
          <w:rFonts w:ascii="Arial" w:hAnsi="Arial" w:cs="Arial"/>
          <w:b/>
          <w:color w:val="000000"/>
          <w:sz w:val="24"/>
          <w:szCs w:val="24"/>
          <w:lang w:val="es-ES"/>
        </w:rPr>
        <w:t>de Áreas d</w:t>
      </w:r>
      <w:r w:rsidR="00D46641" w:rsidRPr="00F1127F">
        <w:rPr>
          <w:rFonts w:ascii="Arial" w:hAnsi="Arial" w:cs="Arial"/>
          <w:b/>
          <w:color w:val="000000"/>
          <w:sz w:val="24"/>
          <w:szCs w:val="24"/>
          <w:lang w:val="es-ES"/>
        </w:rPr>
        <w:t>e Conocimiento</w:t>
      </w:r>
    </w:p>
    <w:p w14:paraId="220CB82B" w14:textId="77777777" w:rsidR="00991B33" w:rsidRPr="00F1127F" w:rsidRDefault="00991B33" w:rsidP="00523F24">
      <w:pPr>
        <w:jc w:val="both"/>
        <w:rPr>
          <w:rFonts w:ascii="Arial" w:hAnsi="Arial" w:cs="Arial"/>
          <w:color w:val="000000"/>
          <w:sz w:val="17"/>
          <w:szCs w:val="17"/>
          <w:lang w:val="es-ES"/>
        </w:rPr>
      </w:pPr>
    </w:p>
    <w:p w14:paraId="329EFF80" w14:textId="6D6D15D9" w:rsidR="00991B33" w:rsidRDefault="008E1EE5" w:rsidP="00991B33">
      <w:pPr>
        <w:widowControl w:val="0"/>
        <w:autoSpaceDE w:val="0"/>
        <w:autoSpaceDN w:val="0"/>
        <w:adjustRightInd w:val="0"/>
        <w:snapToGrid w:val="0"/>
        <w:jc w:val="both"/>
        <w:rPr>
          <w:rFonts w:ascii="Arial" w:hAnsi="Arial" w:cs="Arial"/>
          <w:color w:val="000000"/>
          <w:sz w:val="24"/>
          <w:szCs w:val="24"/>
          <w:lang w:val="es-ES"/>
        </w:rPr>
      </w:pPr>
      <w:r>
        <w:rPr>
          <w:rFonts w:ascii="Arial" w:hAnsi="Arial" w:cs="Arial"/>
          <w:color w:val="000000"/>
          <w:sz w:val="24"/>
          <w:szCs w:val="24"/>
          <w:lang w:val="es-ES"/>
        </w:rPr>
        <w:t>L</w:t>
      </w:r>
      <w:r w:rsidR="00991B33" w:rsidRPr="00F1127F">
        <w:rPr>
          <w:rFonts w:ascii="Arial" w:hAnsi="Arial" w:cs="Arial"/>
          <w:color w:val="000000"/>
          <w:sz w:val="24"/>
          <w:szCs w:val="24"/>
          <w:lang w:val="es-ES"/>
        </w:rPr>
        <w:t>as áreas de conocimiento crecieron de las cinco anteriores</w:t>
      </w:r>
      <w:r>
        <w:rPr>
          <w:rFonts w:ascii="Arial" w:hAnsi="Arial" w:cs="Arial"/>
          <w:color w:val="000000"/>
          <w:sz w:val="24"/>
          <w:szCs w:val="24"/>
          <w:lang w:val="es-ES"/>
        </w:rPr>
        <w:t xml:space="preserve"> de los primeros modelos</w:t>
      </w:r>
      <w:r w:rsidR="00991B33" w:rsidRPr="00F1127F">
        <w:rPr>
          <w:rFonts w:ascii="Arial" w:hAnsi="Arial" w:cs="Arial"/>
          <w:color w:val="000000"/>
          <w:sz w:val="24"/>
          <w:szCs w:val="24"/>
          <w:lang w:val="es-ES"/>
        </w:rPr>
        <w:t xml:space="preserve"> (Entorno social,</w:t>
      </w:r>
      <w:r w:rsidR="00991B33" w:rsidRPr="00F1127F">
        <w:rPr>
          <w:rFonts w:ascii="Arial" w:hAnsi="Arial" w:cs="Arial"/>
          <w:sz w:val="24"/>
          <w:szCs w:val="24"/>
          <w:lang w:val="es-ES"/>
        </w:rPr>
        <w:t xml:space="preserve"> </w:t>
      </w:r>
      <w:r w:rsidR="00991B33" w:rsidRPr="00F1127F">
        <w:rPr>
          <w:rFonts w:ascii="Arial" w:hAnsi="Arial" w:cs="Arial"/>
          <w:color w:val="000000"/>
          <w:sz w:val="24"/>
          <w:szCs w:val="24"/>
          <w:lang w:val="es-ES"/>
        </w:rPr>
        <w:t>Hardware, Matemáticas, Software de base, Software de aplicaciones) a ocho</w:t>
      </w:r>
      <w:r w:rsidR="00991B33" w:rsidRPr="00F1127F">
        <w:rPr>
          <w:rFonts w:ascii="Arial" w:hAnsi="Arial" w:cs="Arial"/>
          <w:sz w:val="24"/>
          <w:szCs w:val="24"/>
          <w:lang w:val="es-ES"/>
        </w:rPr>
        <w:t xml:space="preserve"> </w:t>
      </w:r>
      <w:r w:rsidR="00991B33" w:rsidRPr="00F1127F">
        <w:rPr>
          <w:rFonts w:ascii="Arial" w:hAnsi="Arial" w:cs="Arial"/>
          <w:color w:val="000000"/>
          <w:sz w:val="24"/>
          <w:szCs w:val="24"/>
          <w:lang w:val="es-ES"/>
        </w:rPr>
        <w:t>actuales, p</w:t>
      </w:r>
      <w:r>
        <w:rPr>
          <w:rFonts w:ascii="Arial" w:hAnsi="Arial" w:cs="Arial"/>
          <w:color w:val="000000"/>
          <w:sz w:val="24"/>
          <w:szCs w:val="24"/>
          <w:lang w:val="es-ES"/>
        </w:rPr>
        <w:t>orque esta nueva taxonomía deli</w:t>
      </w:r>
      <w:r w:rsidR="00991B33" w:rsidRPr="00F1127F">
        <w:rPr>
          <w:rFonts w:ascii="Arial" w:hAnsi="Arial" w:cs="Arial"/>
          <w:color w:val="000000"/>
          <w:sz w:val="24"/>
          <w:szCs w:val="24"/>
          <w:lang w:val="es-ES"/>
        </w:rPr>
        <w:t>nea con mayor precisión los contenidos y</w:t>
      </w:r>
      <w:r w:rsidR="00991B33" w:rsidRPr="00F1127F">
        <w:rPr>
          <w:rFonts w:ascii="Arial" w:hAnsi="Arial" w:cs="Arial"/>
          <w:sz w:val="24"/>
          <w:szCs w:val="24"/>
          <w:lang w:val="es-ES"/>
        </w:rPr>
        <w:t xml:space="preserve"> </w:t>
      </w:r>
      <w:r w:rsidR="00991B33" w:rsidRPr="00F1127F">
        <w:rPr>
          <w:rFonts w:ascii="Arial" w:hAnsi="Arial" w:cs="Arial"/>
          <w:color w:val="000000"/>
          <w:sz w:val="24"/>
          <w:szCs w:val="24"/>
          <w:lang w:val="es-ES"/>
        </w:rPr>
        <w:t xml:space="preserve">preserva las diferencias temáticas, además de que </w:t>
      </w:r>
      <w:r>
        <w:rPr>
          <w:rFonts w:ascii="Arial" w:hAnsi="Arial" w:cs="Arial"/>
          <w:color w:val="000000"/>
          <w:sz w:val="24"/>
          <w:szCs w:val="24"/>
          <w:lang w:val="es-ES"/>
        </w:rPr>
        <w:t>se incluyó</w:t>
      </w:r>
      <w:r w:rsidR="00991B33" w:rsidRPr="00F1127F">
        <w:rPr>
          <w:rFonts w:ascii="Arial" w:hAnsi="Arial" w:cs="Arial"/>
          <w:color w:val="000000"/>
          <w:sz w:val="24"/>
          <w:szCs w:val="24"/>
          <w:lang w:val="es-ES"/>
        </w:rPr>
        <w:t xml:space="preserve"> el área de redes y teleinformática, que</w:t>
      </w:r>
      <w:r>
        <w:rPr>
          <w:rFonts w:ascii="Arial" w:hAnsi="Arial" w:cs="Arial"/>
          <w:color w:val="000000"/>
          <w:sz w:val="24"/>
          <w:szCs w:val="24"/>
          <w:lang w:val="es-ES"/>
        </w:rPr>
        <w:t xml:space="preserve"> actualmente</w:t>
      </w:r>
      <w:r w:rsidR="00991B33" w:rsidRPr="00F1127F">
        <w:rPr>
          <w:rFonts w:ascii="Arial" w:hAnsi="Arial" w:cs="Arial"/>
          <w:color w:val="000000"/>
          <w:sz w:val="24"/>
          <w:szCs w:val="24"/>
          <w:lang w:val="es-ES"/>
        </w:rPr>
        <w:t xml:space="preserve"> ha adquirido proporciones de enorme importancia. </w:t>
      </w:r>
    </w:p>
    <w:p w14:paraId="0CEC08E4" w14:textId="77777777" w:rsidR="008E1EE5" w:rsidRPr="00F1127F" w:rsidRDefault="008E1EE5" w:rsidP="00991B33">
      <w:pPr>
        <w:widowControl w:val="0"/>
        <w:autoSpaceDE w:val="0"/>
        <w:autoSpaceDN w:val="0"/>
        <w:adjustRightInd w:val="0"/>
        <w:snapToGrid w:val="0"/>
        <w:jc w:val="both"/>
        <w:rPr>
          <w:rFonts w:ascii="Arial" w:hAnsi="Arial" w:cs="Arial"/>
          <w:color w:val="000000"/>
          <w:sz w:val="24"/>
          <w:szCs w:val="24"/>
          <w:lang w:val="es-ES"/>
        </w:rPr>
      </w:pPr>
    </w:p>
    <w:p w14:paraId="18BCB24F" w14:textId="77777777" w:rsidR="00991B33" w:rsidRPr="00F1127F" w:rsidRDefault="00991B33" w:rsidP="00991B33">
      <w:pPr>
        <w:widowControl w:val="0"/>
        <w:autoSpaceDE w:val="0"/>
        <w:autoSpaceDN w:val="0"/>
        <w:adjustRightInd w:val="0"/>
        <w:snapToGrid w:val="0"/>
        <w:jc w:val="both"/>
        <w:rPr>
          <w:rFonts w:ascii="Arial" w:hAnsi="Arial" w:cs="Arial"/>
          <w:color w:val="000000"/>
          <w:sz w:val="24"/>
          <w:szCs w:val="24"/>
          <w:lang w:val="es-ES"/>
        </w:rPr>
      </w:pPr>
      <w:r w:rsidRPr="00F1127F">
        <w:rPr>
          <w:rFonts w:ascii="Arial" w:hAnsi="Arial" w:cs="Arial"/>
          <w:color w:val="000000"/>
          <w:sz w:val="24"/>
          <w:szCs w:val="24"/>
          <w:lang w:val="es-ES"/>
        </w:rPr>
        <w:t xml:space="preserve">Se definen ocho grandes áreas de conocimiento en informática y computación, a saber: </w:t>
      </w:r>
    </w:p>
    <w:p w14:paraId="1A114E41" w14:textId="77777777" w:rsidR="00991B33" w:rsidRPr="00A612FA" w:rsidRDefault="00991B33" w:rsidP="00991B33">
      <w:pPr>
        <w:widowControl w:val="0"/>
        <w:autoSpaceDE w:val="0"/>
        <w:autoSpaceDN w:val="0"/>
        <w:adjustRightInd w:val="0"/>
        <w:snapToGrid w:val="0"/>
        <w:jc w:val="both"/>
        <w:rPr>
          <w:rFonts w:ascii="Arial" w:hAnsi="Arial" w:cs="Arial"/>
          <w:color w:val="000000"/>
          <w:sz w:val="24"/>
          <w:szCs w:val="24"/>
          <w:lang w:val="es-ES"/>
        </w:rPr>
      </w:pPr>
    </w:p>
    <w:p w14:paraId="24F3C704" w14:textId="77777777" w:rsidR="00991B33" w:rsidRPr="00A612FA" w:rsidRDefault="00991B33" w:rsidP="00991B33">
      <w:pPr>
        <w:pStyle w:val="Prrafodelista"/>
        <w:widowControl w:val="0"/>
        <w:numPr>
          <w:ilvl w:val="0"/>
          <w:numId w:val="2"/>
        </w:numPr>
        <w:autoSpaceDE w:val="0"/>
        <w:autoSpaceDN w:val="0"/>
        <w:adjustRightInd w:val="0"/>
        <w:snapToGrid w:val="0"/>
        <w:jc w:val="both"/>
        <w:rPr>
          <w:rFonts w:ascii="Arial" w:hAnsi="Arial" w:cs="Arial"/>
          <w:color w:val="000000"/>
          <w:sz w:val="24"/>
          <w:szCs w:val="24"/>
          <w:lang w:val="es-ES"/>
        </w:rPr>
      </w:pPr>
      <w:r w:rsidRPr="00A612FA">
        <w:rPr>
          <w:rFonts w:ascii="Arial" w:hAnsi="Arial" w:cs="Arial"/>
          <w:color w:val="000000"/>
          <w:sz w:val="24"/>
          <w:szCs w:val="24"/>
          <w:lang w:val="es-ES"/>
        </w:rPr>
        <w:t>Entorno Social</w:t>
      </w:r>
    </w:p>
    <w:p w14:paraId="3726AF28" w14:textId="77777777" w:rsidR="00991B33" w:rsidRPr="00A612FA" w:rsidRDefault="00991B33" w:rsidP="00991B33">
      <w:pPr>
        <w:pStyle w:val="Prrafodelista"/>
        <w:widowControl w:val="0"/>
        <w:numPr>
          <w:ilvl w:val="0"/>
          <w:numId w:val="2"/>
        </w:numPr>
        <w:autoSpaceDE w:val="0"/>
        <w:autoSpaceDN w:val="0"/>
        <w:adjustRightInd w:val="0"/>
        <w:snapToGrid w:val="0"/>
        <w:jc w:val="both"/>
        <w:rPr>
          <w:rFonts w:ascii="Arial" w:hAnsi="Arial" w:cs="Arial"/>
          <w:sz w:val="24"/>
          <w:szCs w:val="24"/>
          <w:lang w:val="es-ES"/>
        </w:rPr>
      </w:pPr>
      <w:r w:rsidRPr="00A612FA">
        <w:rPr>
          <w:rFonts w:ascii="Arial" w:hAnsi="Arial" w:cs="Arial"/>
          <w:sz w:val="24"/>
          <w:szCs w:val="24"/>
          <w:lang w:val="es-ES"/>
        </w:rPr>
        <w:t>Matemáticas</w:t>
      </w:r>
    </w:p>
    <w:p w14:paraId="621A6F0A" w14:textId="77777777" w:rsidR="00991B33" w:rsidRPr="00A612FA" w:rsidRDefault="00991B33" w:rsidP="00991B33">
      <w:pPr>
        <w:pStyle w:val="Prrafodelista"/>
        <w:widowControl w:val="0"/>
        <w:numPr>
          <w:ilvl w:val="0"/>
          <w:numId w:val="2"/>
        </w:numPr>
        <w:autoSpaceDE w:val="0"/>
        <w:autoSpaceDN w:val="0"/>
        <w:adjustRightInd w:val="0"/>
        <w:snapToGrid w:val="0"/>
        <w:jc w:val="both"/>
        <w:rPr>
          <w:rFonts w:ascii="Arial" w:hAnsi="Arial" w:cs="Arial"/>
          <w:sz w:val="24"/>
          <w:szCs w:val="24"/>
          <w:lang w:val="es-ES"/>
        </w:rPr>
      </w:pPr>
      <w:r w:rsidRPr="00A612FA">
        <w:rPr>
          <w:rFonts w:ascii="Arial" w:hAnsi="Arial" w:cs="Arial"/>
          <w:sz w:val="24"/>
          <w:szCs w:val="24"/>
          <w:lang w:val="es-ES"/>
        </w:rPr>
        <w:t>Arquitectura de Computadoras</w:t>
      </w:r>
    </w:p>
    <w:p w14:paraId="2B22C6D9" w14:textId="77777777" w:rsidR="00991B33" w:rsidRPr="00A612FA" w:rsidRDefault="00991B33" w:rsidP="00991B33">
      <w:pPr>
        <w:pStyle w:val="Prrafodelista"/>
        <w:widowControl w:val="0"/>
        <w:numPr>
          <w:ilvl w:val="0"/>
          <w:numId w:val="2"/>
        </w:numPr>
        <w:autoSpaceDE w:val="0"/>
        <w:autoSpaceDN w:val="0"/>
        <w:adjustRightInd w:val="0"/>
        <w:snapToGrid w:val="0"/>
        <w:jc w:val="both"/>
        <w:rPr>
          <w:rFonts w:ascii="Arial" w:hAnsi="Arial" w:cs="Arial"/>
          <w:sz w:val="24"/>
          <w:szCs w:val="24"/>
          <w:lang w:val="es-ES"/>
        </w:rPr>
      </w:pPr>
      <w:r w:rsidRPr="00A612FA">
        <w:rPr>
          <w:rFonts w:ascii="Arial" w:hAnsi="Arial" w:cs="Arial"/>
          <w:sz w:val="24"/>
          <w:szCs w:val="24"/>
          <w:lang w:val="es-ES"/>
        </w:rPr>
        <w:t>Redes</w:t>
      </w:r>
    </w:p>
    <w:p w14:paraId="7033421B" w14:textId="77777777" w:rsidR="00991B33" w:rsidRPr="00A612FA" w:rsidRDefault="00991B33" w:rsidP="00991B33">
      <w:pPr>
        <w:pStyle w:val="Prrafodelista"/>
        <w:widowControl w:val="0"/>
        <w:numPr>
          <w:ilvl w:val="0"/>
          <w:numId w:val="2"/>
        </w:numPr>
        <w:autoSpaceDE w:val="0"/>
        <w:autoSpaceDN w:val="0"/>
        <w:adjustRightInd w:val="0"/>
        <w:snapToGrid w:val="0"/>
        <w:jc w:val="both"/>
        <w:rPr>
          <w:rFonts w:ascii="Arial" w:hAnsi="Arial" w:cs="Arial"/>
          <w:sz w:val="24"/>
          <w:szCs w:val="24"/>
          <w:lang w:val="es-ES"/>
        </w:rPr>
      </w:pPr>
      <w:r w:rsidRPr="00A612FA">
        <w:rPr>
          <w:rFonts w:ascii="Arial" w:hAnsi="Arial" w:cs="Arial"/>
          <w:sz w:val="24"/>
          <w:szCs w:val="24"/>
          <w:lang w:val="es-ES"/>
        </w:rPr>
        <w:t>Software de Base</w:t>
      </w:r>
    </w:p>
    <w:p w14:paraId="797BE663" w14:textId="77777777" w:rsidR="00991B33" w:rsidRPr="00A612FA" w:rsidRDefault="00991B33" w:rsidP="00991B33">
      <w:pPr>
        <w:pStyle w:val="Prrafodelista"/>
        <w:widowControl w:val="0"/>
        <w:numPr>
          <w:ilvl w:val="0"/>
          <w:numId w:val="2"/>
        </w:numPr>
        <w:autoSpaceDE w:val="0"/>
        <w:autoSpaceDN w:val="0"/>
        <w:adjustRightInd w:val="0"/>
        <w:snapToGrid w:val="0"/>
        <w:jc w:val="both"/>
        <w:rPr>
          <w:rFonts w:ascii="Arial" w:hAnsi="Arial" w:cs="Arial"/>
          <w:sz w:val="24"/>
          <w:szCs w:val="24"/>
          <w:lang w:val="es-ES"/>
        </w:rPr>
      </w:pPr>
      <w:r w:rsidRPr="00A612FA">
        <w:rPr>
          <w:rFonts w:ascii="Arial" w:hAnsi="Arial" w:cs="Arial"/>
          <w:sz w:val="24"/>
          <w:szCs w:val="24"/>
          <w:lang w:val="es-ES"/>
        </w:rPr>
        <w:t>Programación e Ingeniería de Software</w:t>
      </w:r>
    </w:p>
    <w:p w14:paraId="2142696A" w14:textId="77777777" w:rsidR="00991B33" w:rsidRPr="00A612FA" w:rsidRDefault="00991B33" w:rsidP="00991B33">
      <w:pPr>
        <w:pStyle w:val="Prrafodelista"/>
        <w:widowControl w:val="0"/>
        <w:numPr>
          <w:ilvl w:val="0"/>
          <w:numId w:val="2"/>
        </w:numPr>
        <w:autoSpaceDE w:val="0"/>
        <w:autoSpaceDN w:val="0"/>
        <w:adjustRightInd w:val="0"/>
        <w:snapToGrid w:val="0"/>
        <w:jc w:val="both"/>
        <w:rPr>
          <w:rFonts w:ascii="Arial" w:hAnsi="Arial" w:cs="Arial"/>
          <w:sz w:val="24"/>
          <w:szCs w:val="24"/>
          <w:lang w:val="es-ES"/>
        </w:rPr>
      </w:pPr>
      <w:r w:rsidRPr="00A612FA">
        <w:rPr>
          <w:rFonts w:ascii="Arial" w:hAnsi="Arial" w:cs="Arial"/>
          <w:sz w:val="24"/>
          <w:szCs w:val="24"/>
          <w:lang w:val="es-ES"/>
        </w:rPr>
        <w:t>Tratamiento de Información</w:t>
      </w:r>
    </w:p>
    <w:p w14:paraId="0BD2CE52" w14:textId="77777777" w:rsidR="00991B33" w:rsidRPr="00A612FA" w:rsidRDefault="00991B33" w:rsidP="00991B33">
      <w:pPr>
        <w:pStyle w:val="Prrafodelista"/>
        <w:widowControl w:val="0"/>
        <w:numPr>
          <w:ilvl w:val="0"/>
          <w:numId w:val="2"/>
        </w:numPr>
        <w:autoSpaceDE w:val="0"/>
        <w:autoSpaceDN w:val="0"/>
        <w:adjustRightInd w:val="0"/>
        <w:snapToGrid w:val="0"/>
        <w:jc w:val="both"/>
        <w:rPr>
          <w:rFonts w:ascii="Arial" w:hAnsi="Arial" w:cs="Arial"/>
          <w:sz w:val="24"/>
          <w:szCs w:val="24"/>
          <w:lang w:val="es-ES"/>
        </w:rPr>
      </w:pPr>
      <w:r w:rsidRPr="00A612FA">
        <w:rPr>
          <w:rFonts w:ascii="Arial" w:hAnsi="Arial" w:cs="Arial"/>
          <w:sz w:val="24"/>
          <w:szCs w:val="24"/>
          <w:lang w:val="es-ES"/>
        </w:rPr>
        <w:t>Interacción Hombre – Máquina</w:t>
      </w:r>
    </w:p>
    <w:p w14:paraId="3141C5DB" w14:textId="77777777" w:rsidR="00991B33" w:rsidRPr="00F1127F" w:rsidRDefault="00991B33" w:rsidP="00991B33">
      <w:pPr>
        <w:pStyle w:val="Prrafodelista"/>
        <w:widowControl w:val="0"/>
        <w:autoSpaceDE w:val="0"/>
        <w:autoSpaceDN w:val="0"/>
        <w:adjustRightInd w:val="0"/>
        <w:snapToGrid w:val="0"/>
        <w:jc w:val="both"/>
        <w:rPr>
          <w:rFonts w:ascii="Arial" w:hAnsi="Arial" w:cs="Arial"/>
          <w:lang w:val="es-ES"/>
        </w:rPr>
      </w:pPr>
    </w:p>
    <w:p w14:paraId="4C43E573" w14:textId="51AA7E9A" w:rsidR="00E2255F" w:rsidRPr="00F1127F" w:rsidRDefault="00E2255F" w:rsidP="00E2255F">
      <w:pPr>
        <w:pStyle w:val="NormalWeb"/>
        <w:jc w:val="both"/>
        <w:rPr>
          <w:rFonts w:ascii="Arial" w:hAnsi="Arial" w:cs="Arial"/>
          <w:b/>
          <w:bCs/>
          <w:sz w:val="20"/>
          <w:szCs w:val="20"/>
        </w:rPr>
      </w:pPr>
      <w:r w:rsidRPr="00F1127F">
        <w:rPr>
          <w:rFonts w:ascii="Arial" w:hAnsi="Arial" w:cs="Arial"/>
          <w:b/>
          <w:bCs/>
          <w:sz w:val="20"/>
          <w:szCs w:val="20"/>
          <w:u w:val="single"/>
        </w:rPr>
        <w:t>1.- ENTORNO SOCIAL</w:t>
      </w:r>
      <w:r w:rsidRPr="00F1127F">
        <w:rPr>
          <w:rFonts w:ascii="Arial" w:hAnsi="Arial" w:cs="Arial"/>
          <w:b/>
          <w:bCs/>
          <w:sz w:val="20"/>
          <w:szCs w:val="20"/>
        </w:rPr>
        <w:t xml:space="preserve">    </w:t>
      </w:r>
    </w:p>
    <w:p w14:paraId="63C639BA" w14:textId="77777777" w:rsidR="00E2255F" w:rsidRPr="00F1127F" w:rsidRDefault="00E2255F" w:rsidP="00E2255F">
      <w:pPr>
        <w:pStyle w:val="NormalWeb"/>
        <w:jc w:val="both"/>
        <w:rPr>
          <w:rFonts w:ascii="Arial" w:hAnsi="Arial" w:cs="Arial"/>
          <w:sz w:val="20"/>
          <w:szCs w:val="20"/>
        </w:rPr>
      </w:pPr>
      <w:r w:rsidRPr="00F1127F">
        <w:rPr>
          <w:rFonts w:ascii="Arial" w:hAnsi="Arial" w:cs="Arial"/>
          <w:sz w:val="20"/>
          <w:szCs w:val="20"/>
        </w:rPr>
        <w:t xml:space="preserve">Comprende </w:t>
      </w:r>
      <w:r w:rsidRPr="00F1127F">
        <w:rPr>
          <w:rFonts w:ascii="Arial" w:hAnsi="Arial" w:cs="Arial"/>
          <w:color w:val="auto"/>
          <w:sz w:val="20"/>
          <w:szCs w:val="20"/>
        </w:rPr>
        <w:t>conocimientos, normas, experiencias y motivaciones que hacen posible la buena integración de las unidades de informática y su personal en las organizaciones y en la sociedad</w:t>
      </w:r>
      <w:r w:rsidRPr="00F1127F">
        <w:rPr>
          <w:rFonts w:ascii="Arial" w:hAnsi="Arial" w:cs="Arial"/>
          <w:sz w:val="20"/>
          <w:szCs w:val="20"/>
        </w:rPr>
        <w:t xml:space="preserve"> en general. Se incluyen tópicos de </w:t>
      </w:r>
      <w:r w:rsidRPr="00F1127F">
        <w:rPr>
          <w:rFonts w:ascii="Arial" w:hAnsi="Arial" w:cs="Arial"/>
          <w:color w:val="auto"/>
          <w:sz w:val="20"/>
          <w:szCs w:val="20"/>
        </w:rPr>
        <w:t>administración, economía, contabilidad, derecho, sociología y psicología.</w:t>
      </w:r>
    </w:p>
    <w:p w14:paraId="15528959" w14:textId="77777777" w:rsidR="00AE3B16" w:rsidRPr="00F1127F" w:rsidRDefault="00AE3B16" w:rsidP="00AE3B16">
      <w:pPr>
        <w:widowControl w:val="0"/>
        <w:autoSpaceDE w:val="0"/>
        <w:autoSpaceDN w:val="0"/>
        <w:adjustRightInd w:val="0"/>
        <w:snapToGrid w:val="0"/>
        <w:ind w:left="708"/>
        <w:rPr>
          <w:rFonts w:ascii="Arial" w:hAnsi="Arial" w:cs="Arial"/>
          <w:lang w:val="es-ES"/>
        </w:rPr>
      </w:pPr>
      <w:r w:rsidRPr="008C4A8B">
        <w:rPr>
          <w:rFonts w:ascii="Arial" w:hAnsi="Arial" w:cs="Arial"/>
          <w:color w:val="000000"/>
          <w:highlight w:val="yellow"/>
          <w:lang w:val="es-ES"/>
        </w:rPr>
        <w:t>1.1. Problemática Global, Nacional y Regional</w:t>
      </w:r>
    </w:p>
    <w:p w14:paraId="125A5BBD" w14:textId="77777777" w:rsidR="008A32CB" w:rsidRPr="008C4A8B" w:rsidRDefault="008A32CB" w:rsidP="008A32CB">
      <w:pPr>
        <w:widowControl w:val="0"/>
        <w:autoSpaceDE w:val="0"/>
        <w:autoSpaceDN w:val="0"/>
        <w:adjustRightInd w:val="0"/>
        <w:snapToGrid w:val="0"/>
        <w:ind w:left="708"/>
        <w:rPr>
          <w:rFonts w:ascii="Arial" w:hAnsi="Arial" w:cs="Arial"/>
          <w:lang w:val="es-ES"/>
        </w:rPr>
      </w:pPr>
      <w:r w:rsidRPr="008C4A8B">
        <w:rPr>
          <w:rFonts w:ascii="Arial" w:hAnsi="Arial" w:cs="Arial"/>
          <w:color w:val="000000"/>
          <w:lang w:val="es-ES"/>
        </w:rPr>
        <w:t>1.2. Las Organizaciones</w:t>
      </w:r>
    </w:p>
    <w:p w14:paraId="2F7E2ACB" w14:textId="77777777" w:rsidR="008A32CB" w:rsidRPr="008C4A8B" w:rsidRDefault="008A32CB" w:rsidP="008A32CB">
      <w:pPr>
        <w:widowControl w:val="0"/>
        <w:autoSpaceDE w:val="0"/>
        <w:autoSpaceDN w:val="0"/>
        <w:adjustRightInd w:val="0"/>
        <w:snapToGrid w:val="0"/>
        <w:ind w:left="708"/>
        <w:rPr>
          <w:rFonts w:ascii="Arial" w:hAnsi="Arial" w:cs="Arial"/>
          <w:lang w:val="es-ES"/>
        </w:rPr>
      </w:pPr>
      <w:r w:rsidRPr="000E3344">
        <w:rPr>
          <w:rFonts w:ascii="Arial" w:hAnsi="Arial" w:cs="Arial"/>
          <w:color w:val="000000"/>
          <w:lang w:val="es-ES"/>
        </w:rPr>
        <w:t>1.3. La Administración de las Tecnologías de Información</w:t>
      </w:r>
    </w:p>
    <w:p w14:paraId="163C6C04" w14:textId="77777777" w:rsidR="008A32CB" w:rsidRPr="00F1127F" w:rsidRDefault="008A32CB" w:rsidP="008A32CB">
      <w:pPr>
        <w:widowControl w:val="0"/>
        <w:autoSpaceDE w:val="0"/>
        <w:autoSpaceDN w:val="0"/>
        <w:adjustRightInd w:val="0"/>
        <w:snapToGrid w:val="0"/>
        <w:ind w:left="708"/>
        <w:rPr>
          <w:rFonts w:ascii="Arial" w:hAnsi="Arial" w:cs="Arial"/>
          <w:lang w:val="es-ES"/>
        </w:rPr>
      </w:pPr>
      <w:r w:rsidRPr="008C4A8B">
        <w:rPr>
          <w:rFonts w:ascii="Arial" w:hAnsi="Arial" w:cs="Arial"/>
          <w:color w:val="000000"/>
          <w:lang w:val="es-ES"/>
        </w:rPr>
        <w:t>1.4. Ética y Normatividad Jurídica</w:t>
      </w:r>
    </w:p>
    <w:p w14:paraId="420E8222" w14:textId="77777777" w:rsidR="00A612FA" w:rsidRDefault="00A612FA" w:rsidP="00A612FA">
      <w:pPr>
        <w:pStyle w:val="Prrafodelista"/>
        <w:jc w:val="both"/>
        <w:rPr>
          <w:rFonts w:ascii="Arial" w:hAnsi="Arial" w:cs="Arial"/>
          <w:b/>
          <w:color w:val="000000"/>
          <w:lang w:val="es-ES"/>
        </w:rPr>
      </w:pPr>
    </w:p>
    <w:p w14:paraId="268A7C7F" w14:textId="4DC87D40" w:rsidR="00AE3B16" w:rsidRPr="008C4A8B" w:rsidRDefault="00A612FA" w:rsidP="00E14258">
      <w:pPr>
        <w:pStyle w:val="Prrafodelista"/>
        <w:numPr>
          <w:ilvl w:val="1"/>
          <w:numId w:val="5"/>
        </w:numPr>
        <w:jc w:val="both"/>
        <w:rPr>
          <w:rFonts w:ascii="Arial" w:hAnsi="Arial" w:cs="Arial"/>
          <w:b/>
          <w:color w:val="000000"/>
          <w:highlight w:val="yellow"/>
          <w:lang w:val="es-ES"/>
        </w:rPr>
      </w:pPr>
      <w:r w:rsidRPr="008C4A8B">
        <w:rPr>
          <w:rFonts w:ascii="Arial" w:hAnsi="Arial" w:cs="Arial"/>
          <w:b/>
          <w:color w:val="000000"/>
          <w:highlight w:val="yellow"/>
          <w:lang w:val="es-ES"/>
        </w:rPr>
        <w:t>PROBLEMÁTICA GLOBAL, NACIONAL Y REGIONAL</w:t>
      </w:r>
    </w:p>
    <w:p w14:paraId="29D6C990" w14:textId="77777777" w:rsidR="00AE3B16" w:rsidRPr="008C4A8B" w:rsidRDefault="00AE3B16" w:rsidP="00AE3B16">
      <w:pPr>
        <w:jc w:val="both"/>
        <w:rPr>
          <w:rFonts w:ascii="Arial" w:hAnsi="Arial" w:cs="Arial"/>
          <w:b/>
          <w:color w:val="000000"/>
          <w:highlight w:val="yellow"/>
          <w:lang w:val="es-ES"/>
        </w:rPr>
      </w:pPr>
    </w:p>
    <w:p w14:paraId="2FFF6059" w14:textId="77777777" w:rsidR="00AE3B16" w:rsidRPr="008C4A8B" w:rsidRDefault="00AE3B16" w:rsidP="00AE3B16">
      <w:pPr>
        <w:jc w:val="both"/>
        <w:rPr>
          <w:rFonts w:ascii="Arial" w:hAnsi="Arial" w:cs="Arial"/>
          <w:color w:val="000000"/>
          <w:highlight w:val="yellow"/>
          <w:lang w:val="es-ES"/>
        </w:rPr>
      </w:pPr>
      <w:r w:rsidRPr="008C4A8B">
        <w:rPr>
          <w:rFonts w:ascii="Arial" w:hAnsi="Arial" w:cs="Arial"/>
          <w:b/>
          <w:color w:val="000000"/>
          <w:highlight w:val="yellow"/>
          <w:lang w:val="es-ES"/>
        </w:rPr>
        <w:t xml:space="preserve">Objetivo: </w:t>
      </w:r>
      <w:r w:rsidRPr="008C4A8B">
        <w:rPr>
          <w:rFonts w:ascii="Arial" w:hAnsi="Arial" w:cs="Arial"/>
          <w:color w:val="000000"/>
          <w:highlight w:val="yellow"/>
          <w:lang w:val="es-ES"/>
        </w:rPr>
        <w:t>Analizar el impacto de la informática en el entorno social.</w:t>
      </w:r>
    </w:p>
    <w:p w14:paraId="731FF14C" w14:textId="77777777" w:rsidR="00AE3B16" w:rsidRPr="008C4A8B" w:rsidRDefault="00AE3B16" w:rsidP="00AE3B16">
      <w:pPr>
        <w:jc w:val="both"/>
        <w:rPr>
          <w:rFonts w:ascii="Arial" w:hAnsi="Arial" w:cs="Arial"/>
          <w:b/>
          <w:color w:val="000000"/>
          <w:highlight w:val="yellow"/>
          <w:lang w:val="es-ES"/>
        </w:rPr>
      </w:pPr>
    </w:p>
    <w:p w14:paraId="2B78EEF1" w14:textId="77777777" w:rsidR="00AE3B16" w:rsidRPr="008C4A8B" w:rsidRDefault="00AE3B16" w:rsidP="00E14258">
      <w:pPr>
        <w:pStyle w:val="Prrafodelista"/>
        <w:widowControl w:val="0"/>
        <w:numPr>
          <w:ilvl w:val="0"/>
          <w:numId w:val="3"/>
        </w:numPr>
        <w:autoSpaceDE w:val="0"/>
        <w:autoSpaceDN w:val="0"/>
        <w:adjustRightInd w:val="0"/>
        <w:snapToGrid w:val="0"/>
        <w:jc w:val="both"/>
        <w:rPr>
          <w:rFonts w:ascii="Arial" w:hAnsi="Arial" w:cs="Arial"/>
          <w:highlight w:val="yellow"/>
          <w:lang w:val="es-ES"/>
        </w:rPr>
      </w:pPr>
      <w:r w:rsidRPr="008C4A8B">
        <w:rPr>
          <w:rFonts w:ascii="Arial" w:hAnsi="Arial" w:cs="Arial"/>
          <w:color w:val="000000"/>
          <w:highlight w:val="yellow"/>
          <w:lang w:val="es-ES"/>
        </w:rPr>
        <w:t>Situación de economía global y convergencia de la tecnología digital.</w:t>
      </w:r>
    </w:p>
    <w:p w14:paraId="5973509E" w14:textId="77777777" w:rsidR="00AE3B16" w:rsidRPr="008C4A8B" w:rsidRDefault="00AE3B16" w:rsidP="00E14258">
      <w:pPr>
        <w:pStyle w:val="Prrafodelista"/>
        <w:widowControl w:val="0"/>
        <w:numPr>
          <w:ilvl w:val="0"/>
          <w:numId w:val="3"/>
        </w:numPr>
        <w:autoSpaceDE w:val="0"/>
        <w:autoSpaceDN w:val="0"/>
        <w:adjustRightInd w:val="0"/>
        <w:snapToGrid w:val="0"/>
        <w:jc w:val="both"/>
        <w:rPr>
          <w:rFonts w:ascii="Arial" w:hAnsi="Arial" w:cs="Arial"/>
          <w:highlight w:val="yellow"/>
          <w:lang w:val="es-ES"/>
        </w:rPr>
      </w:pPr>
      <w:r w:rsidRPr="008C4A8B">
        <w:rPr>
          <w:rFonts w:ascii="Arial" w:hAnsi="Arial" w:cs="Arial"/>
          <w:color w:val="000000"/>
          <w:highlight w:val="yellow"/>
          <w:lang w:val="es-ES"/>
        </w:rPr>
        <w:t>Efectos del trabajo colaborativo y a distancia.</w:t>
      </w:r>
    </w:p>
    <w:p w14:paraId="37E898A9" w14:textId="77777777" w:rsidR="00AE3B16" w:rsidRPr="008C4A8B" w:rsidRDefault="00AE3B16" w:rsidP="00E14258">
      <w:pPr>
        <w:pStyle w:val="Prrafodelista"/>
        <w:numPr>
          <w:ilvl w:val="0"/>
          <w:numId w:val="3"/>
        </w:numPr>
        <w:jc w:val="both"/>
        <w:rPr>
          <w:rFonts w:ascii="Arial" w:hAnsi="Arial" w:cs="Arial"/>
          <w:highlight w:val="yellow"/>
          <w:lang w:val="es-ES"/>
        </w:rPr>
      </w:pPr>
      <w:r w:rsidRPr="008C4A8B">
        <w:rPr>
          <w:rFonts w:ascii="Arial" w:hAnsi="Arial" w:cs="Arial"/>
          <w:color w:val="000000"/>
          <w:highlight w:val="yellow"/>
          <w:lang w:val="es-ES"/>
        </w:rPr>
        <w:t>La Internet y la trivialización de la información</w:t>
      </w:r>
    </w:p>
    <w:p w14:paraId="71356E5F" w14:textId="77777777" w:rsidR="00AE3B16" w:rsidRPr="008C4A8B" w:rsidRDefault="00AE3B16" w:rsidP="00E14258">
      <w:pPr>
        <w:pStyle w:val="Prrafodelista"/>
        <w:numPr>
          <w:ilvl w:val="0"/>
          <w:numId w:val="3"/>
        </w:numPr>
        <w:jc w:val="both"/>
        <w:rPr>
          <w:rFonts w:ascii="Arial" w:hAnsi="Arial" w:cs="Arial"/>
          <w:color w:val="000000"/>
          <w:highlight w:val="yellow"/>
          <w:lang w:val="es-ES"/>
        </w:rPr>
      </w:pPr>
      <w:r w:rsidRPr="008C4A8B">
        <w:rPr>
          <w:rFonts w:ascii="Arial" w:hAnsi="Arial" w:cs="Arial"/>
          <w:color w:val="000000"/>
          <w:highlight w:val="yellow"/>
          <w:lang w:val="es-ES"/>
        </w:rPr>
        <w:t>La brecha informática</w:t>
      </w:r>
    </w:p>
    <w:p w14:paraId="29D830B1" w14:textId="77777777" w:rsidR="00AE3B16" w:rsidRPr="008C4A8B" w:rsidRDefault="00AE3B16" w:rsidP="00E14258">
      <w:pPr>
        <w:pStyle w:val="Prrafodelista"/>
        <w:numPr>
          <w:ilvl w:val="0"/>
          <w:numId w:val="3"/>
        </w:numPr>
        <w:jc w:val="both"/>
        <w:rPr>
          <w:rFonts w:ascii="Arial" w:hAnsi="Arial" w:cs="Arial"/>
          <w:highlight w:val="yellow"/>
          <w:lang w:val="es-ES"/>
        </w:rPr>
      </w:pPr>
      <w:r w:rsidRPr="008C4A8B">
        <w:rPr>
          <w:rFonts w:ascii="Arial" w:hAnsi="Arial" w:cs="Arial"/>
          <w:color w:val="000000"/>
          <w:highlight w:val="yellow"/>
          <w:lang w:val="es-ES"/>
        </w:rPr>
        <w:lastRenderedPageBreak/>
        <w:t>Impacto de los modelos de calidad(Modelos de calidad (CMM, ISO, ITIL, MOPROSOFT, 6SIGMA).Competitividad de las empresas mexicanas a través de los modelos de calidad)</w:t>
      </w:r>
    </w:p>
    <w:p w14:paraId="198BE2DA" w14:textId="77777777" w:rsidR="00AE3B16" w:rsidRPr="00F1127F" w:rsidRDefault="00AE3B16" w:rsidP="00D57BFF">
      <w:pPr>
        <w:rPr>
          <w:rFonts w:ascii="Arial" w:hAnsi="Arial" w:cs="Arial"/>
          <w:b/>
          <w:bCs/>
        </w:rPr>
      </w:pPr>
    </w:p>
    <w:p w14:paraId="52B1F18E" w14:textId="77777777" w:rsidR="00A612FA" w:rsidRDefault="00A612FA" w:rsidP="00D57BFF">
      <w:pPr>
        <w:rPr>
          <w:rFonts w:ascii="Arial" w:hAnsi="Arial" w:cs="Arial"/>
          <w:b/>
          <w:bCs/>
        </w:rPr>
      </w:pPr>
    </w:p>
    <w:p w14:paraId="0F8CAF2D" w14:textId="77777777" w:rsidR="00A612FA" w:rsidRDefault="00A612FA" w:rsidP="00D57BFF">
      <w:pPr>
        <w:rPr>
          <w:rFonts w:ascii="Arial" w:hAnsi="Arial" w:cs="Arial"/>
          <w:b/>
          <w:bCs/>
        </w:rPr>
      </w:pPr>
    </w:p>
    <w:p w14:paraId="5076695F" w14:textId="5D5D817C" w:rsidR="00E2255F" w:rsidRPr="00F1127F" w:rsidRDefault="00E2255F" w:rsidP="00D57BFF">
      <w:pPr>
        <w:rPr>
          <w:rFonts w:ascii="Arial" w:hAnsi="Arial" w:cs="Arial"/>
        </w:rPr>
      </w:pPr>
      <w:r w:rsidRPr="00F1127F">
        <w:rPr>
          <w:rFonts w:ascii="Arial" w:hAnsi="Arial" w:cs="Arial"/>
          <w:b/>
          <w:bCs/>
        </w:rPr>
        <w:t>1.</w:t>
      </w:r>
      <w:r w:rsidR="008A32CB" w:rsidRPr="00F1127F">
        <w:rPr>
          <w:rFonts w:ascii="Arial" w:hAnsi="Arial" w:cs="Arial"/>
          <w:b/>
          <w:bCs/>
        </w:rPr>
        <w:t>2</w:t>
      </w:r>
      <w:r w:rsidRPr="00F1127F">
        <w:rPr>
          <w:rFonts w:ascii="Arial" w:hAnsi="Arial" w:cs="Arial"/>
          <w:b/>
          <w:bCs/>
        </w:rPr>
        <w:t xml:space="preserve"> LAS ORGANIZACIONES</w:t>
      </w:r>
    </w:p>
    <w:p w14:paraId="67768B97" w14:textId="4BCEAC39" w:rsidR="00E2255F" w:rsidRPr="00A612FA" w:rsidRDefault="00E2255F" w:rsidP="00E2255F">
      <w:pPr>
        <w:pStyle w:val="NormalWeb"/>
        <w:jc w:val="both"/>
        <w:rPr>
          <w:rFonts w:ascii="Arial" w:hAnsi="Arial" w:cs="Arial"/>
          <w:b/>
          <w:bCs/>
          <w:sz w:val="20"/>
          <w:szCs w:val="20"/>
        </w:rPr>
      </w:pPr>
      <w:r w:rsidRPr="00F1127F">
        <w:rPr>
          <w:rFonts w:ascii="Arial" w:hAnsi="Arial" w:cs="Arial"/>
          <w:b/>
          <w:bCs/>
          <w:sz w:val="20"/>
          <w:szCs w:val="20"/>
        </w:rPr>
        <w:t>Objetivo:</w:t>
      </w:r>
      <w:r w:rsidR="00A612FA">
        <w:rPr>
          <w:rFonts w:ascii="Arial" w:hAnsi="Arial" w:cs="Arial"/>
          <w:b/>
          <w:bCs/>
          <w:sz w:val="20"/>
          <w:szCs w:val="20"/>
        </w:rPr>
        <w:t xml:space="preserve"> </w:t>
      </w:r>
      <w:r w:rsidRPr="00F1127F">
        <w:rPr>
          <w:rFonts w:ascii="Arial" w:hAnsi="Arial" w:cs="Arial"/>
          <w:sz w:val="20"/>
          <w:szCs w:val="20"/>
        </w:rPr>
        <w:t xml:space="preserve">Brindar un conjunto de conocimientos y aspectos de normatividad, relativos a las organizaciones en general, con la doble finalidad de adecuarlos a las organizaciones informáticas, y de tener bases conceptuales para el desarrollo e implantación </w:t>
      </w:r>
      <w:r w:rsidR="001F1962" w:rsidRPr="00F1127F">
        <w:rPr>
          <w:rFonts w:ascii="Arial" w:hAnsi="Arial" w:cs="Arial"/>
          <w:sz w:val="20"/>
          <w:szCs w:val="20"/>
        </w:rPr>
        <w:t xml:space="preserve">en las organizaciones </w:t>
      </w:r>
      <w:r w:rsidRPr="00F1127F">
        <w:rPr>
          <w:rFonts w:ascii="Arial" w:hAnsi="Arial" w:cs="Arial"/>
          <w:sz w:val="20"/>
          <w:szCs w:val="20"/>
        </w:rPr>
        <w:t>de sistemas informáticos relacionados con los aspectos administrativo-contables</w:t>
      </w:r>
      <w:r w:rsidR="001F1962" w:rsidRPr="00F1127F">
        <w:rPr>
          <w:rFonts w:ascii="Arial" w:hAnsi="Arial" w:cs="Arial"/>
          <w:sz w:val="20"/>
          <w:szCs w:val="20"/>
        </w:rPr>
        <w:t>, financieros, de producción y de difusión.</w:t>
      </w:r>
      <w:r w:rsidRPr="00F1127F">
        <w:rPr>
          <w:rFonts w:ascii="Arial" w:hAnsi="Arial" w:cs="Arial"/>
          <w:sz w:val="20"/>
          <w:szCs w:val="20"/>
        </w:rPr>
        <w:t xml:space="preserve"> </w:t>
      </w:r>
    </w:p>
    <w:p w14:paraId="49D61891" w14:textId="3671E1D0" w:rsidR="00E2255F" w:rsidRPr="00F1127F" w:rsidRDefault="00E2255F" w:rsidP="00E2255F">
      <w:pPr>
        <w:pStyle w:val="NormalWeb"/>
        <w:jc w:val="both"/>
        <w:rPr>
          <w:rFonts w:ascii="Arial" w:hAnsi="Arial" w:cs="Arial"/>
          <w:b/>
          <w:bCs/>
          <w:sz w:val="20"/>
          <w:szCs w:val="20"/>
        </w:rPr>
      </w:pPr>
      <w:r w:rsidRPr="00F1127F">
        <w:rPr>
          <w:rFonts w:ascii="Arial" w:hAnsi="Arial" w:cs="Arial"/>
          <w:b/>
          <w:bCs/>
          <w:sz w:val="20"/>
          <w:szCs w:val="20"/>
        </w:rPr>
        <w:t>1.</w:t>
      </w:r>
      <w:r w:rsidR="008A32CB" w:rsidRPr="00F1127F">
        <w:rPr>
          <w:rFonts w:ascii="Arial" w:hAnsi="Arial" w:cs="Arial"/>
          <w:b/>
          <w:bCs/>
          <w:sz w:val="20"/>
          <w:szCs w:val="20"/>
        </w:rPr>
        <w:t>2</w:t>
      </w:r>
      <w:r w:rsidRPr="00F1127F">
        <w:rPr>
          <w:rFonts w:ascii="Arial" w:hAnsi="Arial" w:cs="Arial"/>
          <w:b/>
          <w:bCs/>
          <w:sz w:val="20"/>
          <w:szCs w:val="20"/>
        </w:rPr>
        <w:t>.1.- Teoría de las organizaciones:</w:t>
      </w:r>
    </w:p>
    <w:p w14:paraId="35793E0E" w14:textId="6B2CCA7E" w:rsidR="00E2255F" w:rsidRPr="00994446" w:rsidRDefault="00E2255F" w:rsidP="00E2255F">
      <w:pPr>
        <w:pStyle w:val="Textocomentario"/>
        <w:jc w:val="both"/>
        <w:rPr>
          <w:rFonts w:ascii="Arial" w:hAnsi="Arial" w:cs="Arial"/>
        </w:rPr>
      </w:pPr>
      <w:r w:rsidRPr="00F1127F">
        <w:rPr>
          <w:rFonts w:ascii="Arial" w:hAnsi="Arial" w:cs="Arial"/>
          <w:b/>
          <w:bCs/>
        </w:rPr>
        <w:t>ES1 Tipos y principios básicos de las organizaciones.</w:t>
      </w:r>
      <w:r w:rsidRPr="00F1127F">
        <w:rPr>
          <w:rFonts w:ascii="Arial" w:hAnsi="Arial" w:cs="Arial"/>
        </w:rPr>
        <w:t xml:space="preserve"> </w:t>
      </w:r>
      <w:r w:rsidRPr="00994446">
        <w:rPr>
          <w:rFonts w:ascii="Arial" w:hAnsi="Arial" w:cs="Arial"/>
        </w:rPr>
        <w:t xml:space="preserve">Organismos públicos y organizaciones privadas. Las organizaciones en los distintos sectores económicos. Tipos de sociedades. Teorías de la administración. </w:t>
      </w:r>
      <w:r w:rsidR="00224C10" w:rsidRPr="00994446">
        <w:rPr>
          <w:rFonts w:ascii="Arial" w:hAnsi="Arial" w:cs="Arial"/>
        </w:rPr>
        <w:t xml:space="preserve">Áreas administrativas funcionales. </w:t>
      </w:r>
      <w:r w:rsidRPr="00994446">
        <w:rPr>
          <w:rFonts w:ascii="Arial" w:hAnsi="Arial" w:cs="Arial"/>
        </w:rPr>
        <w:t>Estructura básica y funcionamiento típico. Áreas de responsabilidad. Estructura orgánica típica. La Unidad de</w:t>
      </w:r>
      <w:r w:rsidR="00994446" w:rsidRPr="00994446">
        <w:rPr>
          <w:rFonts w:ascii="Arial" w:hAnsi="Arial" w:cs="Arial"/>
        </w:rPr>
        <w:t xml:space="preserve"> Informática en la organización</w:t>
      </w:r>
    </w:p>
    <w:p w14:paraId="074E6E97" w14:textId="1DDE668E" w:rsidR="00E2255F" w:rsidRPr="00994446" w:rsidRDefault="00E2255F" w:rsidP="00E2255F">
      <w:pPr>
        <w:pStyle w:val="NormalWeb"/>
        <w:jc w:val="both"/>
        <w:rPr>
          <w:rFonts w:ascii="Arial" w:hAnsi="Arial" w:cs="Arial"/>
          <w:sz w:val="20"/>
          <w:szCs w:val="20"/>
        </w:rPr>
      </w:pPr>
      <w:r w:rsidRPr="00994446">
        <w:rPr>
          <w:rFonts w:ascii="Arial" w:hAnsi="Arial" w:cs="Arial"/>
          <w:b/>
          <w:bCs/>
          <w:sz w:val="20"/>
          <w:szCs w:val="20"/>
        </w:rPr>
        <w:t xml:space="preserve">ES2 Procedimientos administrativos </w:t>
      </w:r>
      <w:r w:rsidRPr="00994446">
        <w:rPr>
          <w:rFonts w:ascii="Arial" w:hAnsi="Arial" w:cs="Arial"/>
          <w:sz w:val="20"/>
          <w:szCs w:val="20"/>
        </w:rPr>
        <w:t xml:space="preserve">Procesos, procedimientos, </w:t>
      </w:r>
      <w:r w:rsidR="001F1962" w:rsidRPr="00994446">
        <w:rPr>
          <w:rFonts w:ascii="Arial" w:hAnsi="Arial" w:cs="Arial"/>
          <w:sz w:val="20"/>
          <w:szCs w:val="20"/>
        </w:rPr>
        <w:t xml:space="preserve">métodos, </w:t>
      </w:r>
      <w:r w:rsidRPr="00994446">
        <w:rPr>
          <w:rFonts w:ascii="Arial" w:hAnsi="Arial" w:cs="Arial"/>
          <w:sz w:val="20"/>
          <w:szCs w:val="20"/>
        </w:rPr>
        <w:t xml:space="preserve">técnicas, </w:t>
      </w:r>
      <w:r w:rsidR="001F1962" w:rsidRPr="00994446">
        <w:rPr>
          <w:rFonts w:ascii="Arial" w:hAnsi="Arial" w:cs="Arial"/>
          <w:sz w:val="20"/>
          <w:szCs w:val="20"/>
        </w:rPr>
        <w:t xml:space="preserve">instrumentos, </w:t>
      </w:r>
      <w:r w:rsidRPr="00994446">
        <w:rPr>
          <w:rFonts w:ascii="Arial" w:hAnsi="Arial" w:cs="Arial"/>
          <w:sz w:val="20"/>
          <w:szCs w:val="20"/>
        </w:rPr>
        <w:t xml:space="preserve">tecnologías y herramientas. El proceso administrativo. </w:t>
      </w:r>
      <w:r w:rsidR="001F1962" w:rsidRPr="00994446">
        <w:rPr>
          <w:rFonts w:ascii="Arial" w:hAnsi="Arial" w:cs="Arial"/>
          <w:sz w:val="20"/>
          <w:szCs w:val="20"/>
        </w:rPr>
        <w:t xml:space="preserve">Flujos de información. </w:t>
      </w:r>
      <w:r w:rsidRPr="00994446">
        <w:rPr>
          <w:rFonts w:ascii="Arial" w:hAnsi="Arial" w:cs="Arial"/>
          <w:sz w:val="20"/>
          <w:szCs w:val="20"/>
        </w:rPr>
        <w:t xml:space="preserve">Eficacia, eficiencia, productividad y calidad. Metodología para el diseño de procesos y procedimientos; </w:t>
      </w:r>
      <w:r w:rsidR="00634AD5" w:rsidRPr="00994446">
        <w:rPr>
          <w:rFonts w:ascii="Arial" w:hAnsi="Arial" w:cs="Arial"/>
          <w:sz w:val="20"/>
          <w:szCs w:val="20"/>
        </w:rPr>
        <w:t xml:space="preserve">redistribución de funciones, </w:t>
      </w:r>
      <w:r w:rsidRPr="00994446">
        <w:rPr>
          <w:rFonts w:ascii="Arial" w:hAnsi="Arial" w:cs="Arial"/>
          <w:sz w:val="20"/>
          <w:szCs w:val="20"/>
        </w:rPr>
        <w:t>integración de manuales. Análisis y simplificación de procesos y procedimientos</w:t>
      </w:r>
      <w:r w:rsidR="00634AD5" w:rsidRPr="00994446">
        <w:rPr>
          <w:rFonts w:ascii="Arial" w:hAnsi="Arial" w:cs="Arial"/>
          <w:sz w:val="20"/>
          <w:szCs w:val="20"/>
        </w:rPr>
        <w:t>. Diagramación y definición de procesos de negocios</w:t>
      </w:r>
      <w:r w:rsidRPr="00994446">
        <w:rPr>
          <w:rFonts w:ascii="Arial" w:hAnsi="Arial" w:cs="Arial"/>
          <w:sz w:val="20"/>
          <w:szCs w:val="20"/>
        </w:rPr>
        <w:t xml:space="preserve">; la mejora continua.  </w:t>
      </w:r>
      <w:r w:rsidR="00634AD5" w:rsidRPr="00994446">
        <w:rPr>
          <w:rFonts w:ascii="Arial" w:hAnsi="Arial" w:cs="Arial"/>
          <w:sz w:val="20"/>
          <w:szCs w:val="20"/>
        </w:rPr>
        <w:t>Rediseño y r</w:t>
      </w:r>
      <w:r w:rsidRPr="00994446">
        <w:rPr>
          <w:rFonts w:ascii="Arial" w:hAnsi="Arial" w:cs="Arial"/>
          <w:sz w:val="20"/>
          <w:szCs w:val="20"/>
        </w:rPr>
        <w:t>eingeniería de procesos</w:t>
      </w:r>
      <w:r w:rsidR="00634AD5" w:rsidRPr="00994446">
        <w:rPr>
          <w:rFonts w:ascii="Arial" w:hAnsi="Arial" w:cs="Arial"/>
          <w:sz w:val="20"/>
          <w:szCs w:val="20"/>
        </w:rPr>
        <w:t xml:space="preserve"> de negocios. Roles de gestión de procesos</w:t>
      </w:r>
      <w:r w:rsidRPr="00994446">
        <w:rPr>
          <w:rFonts w:ascii="Arial" w:hAnsi="Arial" w:cs="Arial"/>
          <w:sz w:val="20"/>
          <w:szCs w:val="20"/>
        </w:rPr>
        <w:t>. Flujos fundamentales de información</w:t>
      </w:r>
      <w:r w:rsidR="00666806" w:rsidRPr="00994446">
        <w:rPr>
          <w:rFonts w:ascii="Arial" w:hAnsi="Arial" w:cs="Arial"/>
          <w:sz w:val="20"/>
          <w:szCs w:val="20"/>
        </w:rPr>
        <w:t>. Recursos materiales, financieros y técnicos y servicios generales</w:t>
      </w:r>
    </w:p>
    <w:p w14:paraId="66F53F9D" w14:textId="09A067E5" w:rsidR="00E2255F" w:rsidRPr="00994446" w:rsidRDefault="00E2255F" w:rsidP="00E2255F">
      <w:pPr>
        <w:pStyle w:val="NormalWeb"/>
        <w:jc w:val="both"/>
        <w:rPr>
          <w:rFonts w:ascii="Arial" w:hAnsi="Arial" w:cs="Arial"/>
          <w:sz w:val="20"/>
          <w:szCs w:val="20"/>
        </w:rPr>
      </w:pPr>
      <w:r w:rsidRPr="00994446">
        <w:rPr>
          <w:rFonts w:ascii="Arial" w:hAnsi="Arial" w:cs="Arial"/>
          <w:b/>
          <w:bCs/>
          <w:sz w:val="20"/>
          <w:szCs w:val="20"/>
        </w:rPr>
        <w:t xml:space="preserve">ES3 Recursos humanos. </w:t>
      </w:r>
      <w:r w:rsidRPr="00994446">
        <w:rPr>
          <w:rFonts w:ascii="Arial" w:hAnsi="Arial" w:cs="Arial"/>
          <w:sz w:val="20"/>
          <w:szCs w:val="20"/>
        </w:rPr>
        <w:t xml:space="preserve">El personal. Puestos y funciones. Estructuras de sueldos y salarios. Prestaciones. Seguridad social. Sistemas de pago. Motivación, inducción. Capacitación: importancia y necesidad. Organigrama. Relaciones. Nóminas. Planeación y control de plazas. </w:t>
      </w:r>
      <w:r w:rsidR="00CA1A3E" w:rsidRPr="00994446">
        <w:rPr>
          <w:rFonts w:ascii="Arial" w:hAnsi="Arial" w:cs="Arial"/>
          <w:sz w:val="20"/>
          <w:szCs w:val="20"/>
        </w:rPr>
        <w:t>Subcontratación de servicios profesionales.</w:t>
      </w:r>
      <w:r w:rsidR="00666806" w:rsidRPr="00994446">
        <w:rPr>
          <w:rFonts w:ascii="Arial" w:hAnsi="Arial" w:cs="Arial"/>
          <w:sz w:val="20"/>
          <w:szCs w:val="20"/>
        </w:rPr>
        <w:t xml:space="preserve"> </w:t>
      </w:r>
    </w:p>
    <w:p w14:paraId="6996630B" w14:textId="77777777" w:rsidR="00CA1A3E" w:rsidRPr="00994446" w:rsidRDefault="00CA1A3E" w:rsidP="00CA1A3E">
      <w:pPr>
        <w:pStyle w:val="NormalWeb"/>
        <w:jc w:val="both"/>
        <w:rPr>
          <w:rFonts w:ascii="Arial" w:hAnsi="Arial" w:cs="Arial"/>
          <w:sz w:val="20"/>
          <w:szCs w:val="20"/>
        </w:rPr>
      </w:pPr>
      <w:r w:rsidRPr="00994446">
        <w:rPr>
          <w:rFonts w:ascii="Arial" w:hAnsi="Arial" w:cs="Arial"/>
          <w:sz w:val="20"/>
          <w:szCs w:val="20"/>
        </w:rPr>
        <w:t xml:space="preserve">ES3b (nuevo numeral) </w:t>
      </w:r>
      <w:r w:rsidRPr="00994446">
        <w:rPr>
          <w:rFonts w:ascii="Arial" w:hAnsi="Arial" w:cs="Arial"/>
          <w:b/>
          <w:sz w:val="20"/>
          <w:szCs w:val="20"/>
        </w:rPr>
        <w:t>Competitividad en la era digital</w:t>
      </w:r>
      <w:r w:rsidRPr="00994446">
        <w:rPr>
          <w:rFonts w:ascii="Arial" w:hAnsi="Arial" w:cs="Arial"/>
          <w:sz w:val="20"/>
          <w:szCs w:val="20"/>
        </w:rPr>
        <w:t>. El advenimiento de las telecomunicaciones y el cómputo y su impacto en las organizaciones. Agilidad organizacional. Comercio electrónico. Inteligencia de negocios. Estrategias de competitividad. Innovación y desarrollo tecnológico como herramientas de competitividad.</w:t>
      </w:r>
    </w:p>
    <w:p w14:paraId="4962843F" w14:textId="19A9F845" w:rsidR="00CA1A3E" w:rsidRPr="00F1127F" w:rsidRDefault="00666806" w:rsidP="00E2255F">
      <w:pPr>
        <w:pStyle w:val="NormalWeb"/>
        <w:jc w:val="both"/>
        <w:rPr>
          <w:rFonts w:ascii="Arial" w:hAnsi="Arial" w:cs="Arial"/>
          <w:sz w:val="20"/>
          <w:szCs w:val="20"/>
        </w:rPr>
      </w:pPr>
      <w:r w:rsidRPr="00994446">
        <w:rPr>
          <w:rFonts w:ascii="Arial" w:hAnsi="Arial" w:cs="Arial"/>
          <w:sz w:val="20"/>
          <w:szCs w:val="20"/>
        </w:rPr>
        <w:t xml:space="preserve">ES8b. </w:t>
      </w:r>
      <w:r w:rsidRPr="00994446">
        <w:rPr>
          <w:rFonts w:ascii="Arial" w:hAnsi="Arial" w:cs="Arial"/>
          <w:b/>
          <w:bCs/>
          <w:sz w:val="20"/>
          <w:szCs w:val="20"/>
        </w:rPr>
        <w:t>Evaluación de proyectos de tecnologías de información</w:t>
      </w:r>
      <w:r w:rsidRPr="00994446">
        <w:rPr>
          <w:rFonts w:ascii="Arial" w:hAnsi="Arial" w:cs="Arial"/>
          <w:sz w:val="20"/>
          <w:szCs w:val="20"/>
        </w:rPr>
        <w:t>. Planeación, programación, presupuestación y control de proyectos. Técnicas y herramientas. Análisis técnico, económico y financiero. Costo total de propiedad. Retorno de inversión. Flujos de efectivo. Factibilidad. Incertidumbre en la evaluación de proyectos. Modelos de evaluación de proyectos. Ad</w:t>
      </w:r>
      <w:r w:rsidRPr="00F1127F">
        <w:rPr>
          <w:rFonts w:ascii="Arial" w:hAnsi="Arial" w:cs="Arial"/>
          <w:sz w:val="20"/>
          <w:szCs w:val="20"/>
        </w:rPr>
        <w:t>ministración de riesgos.</w:t>
      </w:r>
    </w:p>
    <w:p w14:paraId="63784A43" w14:textId="302B7733" w:rsidR="00E2255F" w:rsidRPr="00F1127F" w:rsidRDefault="00E2255F" w:rsidP="00E2255F">
      <w:pPr>
        <w:pStyle w:val="NormalWeb"/>
        <w:jc w:val="both"/>
        <w:rPr>
          <w:rFonts w:ascii="Arial" w:hAnsi="Arial" w:cs="Arial"/>
          <w:b/>
          <w:bCs/>
          <w:sz w:val="20"/>
          <w:szCs w:val="20"/>
        </w:rPr>
      </w:pPr>
      <w:r w:rsidRPr="00F1127F">
        <w:rPr>
          <w:rFonts w:ascii="Arial" w:hAnsi="Arial" w:cs="Arial"/>
          <w:b/>
          <w:bCs/>
          <w:sz w:val="20"/>
          <w:szCs w:val="20"/>
        </w:rPr>
        <w:t>1.</w:t>
      </w:r>
      <w:r w:rsidR="008A32CB" w:rsidRPr="00F1127F">
        <w:rPr>
          <w:rFonts w:ascii="Arial" w:hAnsi="Arial" w:cs="Arial"/>
          <w:b/>
          <w:bCs/>
          <w:sz w:val="20"/>
          <w:szCs w:val="20"/>
        </w:rPr>
        <w:t>2</w:t>
      </w:r>
      <w:r w:rsidRPr="00F1127F">
        <w:rPr>
          <w:rFonts w:ascii="Arial" w:hAnsi="Arial" w:cs="Arial"/>
          <w:b/>
          <w:bCs/>
          <w:sz w:val="20"/>
          <w:szCs w:val="20"/>
        </w:rPr>
        <w:t>.2.- Tópicos de manejo financiero:</w:t>
      </w:r>
    </w:p>
    <w:p w14:paraId="18C5E354" w14:textId="2EB32C85" w:rsidR="00E2255F" w:rsidRPr="00F1127F" w:rsidRDefault="00E2255F" w:rsidP="00E2255F">
      <w:pPr>
        <w:pStyle w:val="NormalWeb"/>
        <w:jc w:val="both"/>
        <w:rPr>
          <w:rFonts w:ascii="Arial" w:hAnsi="Arial" w:cs="Arial"/>
          <w:color w:val="FF0000"/>
          <w:sz w:val="20"/>
          <w:szCs w:val="20"/>
        </w:rPr>
      </w:pPr>
      <w:r w:rsidRPr="00F1127F">
        <w:rPr>
          <w:rFonts w:ascii="Arial" w:hAnsi="Arial" w:cs="Arial"/>
          <w:b/>
          <w:bCs/>
          <w:sz w:val="20"/>
          <w:szCs w:val="20"/>
        </w:rPr>
        <w:t xml:space="preserve">ES4 Principios básicos de contabilidad. </w:t>
      </w:r>
      <w:r w:rsidRPr="00F1127F">
        <w:rPr>
          <w:rFonts w:ascii="Arial" w:hAnsi="Arial" w:cs="Arial"/>
          <w:sz w:val="20"/>
          <w:szCs w:val="20"/>
        </w:rPr>
        <w:t xml:space="preserve">Objetivo de la contabilidad de una organización. Contabilidad general. Cuentas: clasificación y catálogos. Asientos de diario. Registro de operaciones. Cuentas específicas. Bancos y conciliaciones bancarias. Cuentas de inventarios, ventas, gastos de operación. </w:t>
      </w:r>
      <w:r w:rsidRPr="00204AF3">
        <w:rPr>
          <w:rFonts w:ascii="Arial" w:hAnsi="Arial" w:cs="Arial"/>
          <w:sz w:val="20"/>
          <w:szCs w:val="20"/>
        </w:rPr>
        <w:t>Análisis e interpretación de estados financieros - incluyendo el flujo de fondos-, razones financieras y principales indicadores financieros, analizando los flujos que sigue la información en los diversos niveles jerárquicos de la organización.</w:t>
      </w:r>
    </w:p>
    <w:p w14:paraId="7AAED212" w14:textId="77777777"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lastRenderedPageBreak/>
        <w:t xml:space="preserve">ES5 Contabilidad de costos. </w:t>
      </w:r>
      <w:r w:rsidRPr="00F1127F">
        <w:rPr>
          <w:rFonts w:ascii="Arial" w:hAnsi="Arial" w:cs="Arial"/>
          <w:sz w:val="20"/>
          <w:szCs w:val="20"/>
        </w:rPr>
        <w:t xml:space="preserve">Catálogos de cuentas. Materia prima. Sueldos y salarios. Gastos indirectos y producción. Gastos de producción. Costos industriales. Toma de decisiones relativas a costos. Costos de fabricación, desarrollo, adecuación y costos de adquisiciones. </w:t>
      </w:r>
    </w:p>
    <w:p w14:paraId="1FBE0476" w14:textId="198FE2D3" w:rsidR="00E2255F" w:rsidRPr="00F1127F" w:rsidRDefault="00E2255F" w:rsidP="00E2255F">
      <w:pPr>
        <w:pStyle w:val="NormalWeb"/>
        <w:jc w:val="both"/>
        <w:rPr>
          <w:rFonts w:ascii="Arial" w:hAnsi="Arial" w:cs="Arial"/>
          <w:sz w:val="20"/>
          <w:szCs w:val="20"/>
        </w:rPr>
      </w:pPr>
      <w:r w:rsidRPr="00994446">
        <w:rPr>
          <w:rFonts w:ascii="Arial" w:hAnsi="Arial" w:cs="Arial"/>
          <w:b/>
          <w:bCs/>
          <w:sz w:val="20"/>
          <w:szCs w:val="20"/>
        </w:rPr>
        <w:t>ES6</w:t>
      </w:r>
      <w:r w:rsidRPr="00F1127F">
        <w:rPr>
          <w:rFonts w:ascii="Arial" w:hAnsi="Arial" w:cs="Arial"/>
          <w:b/>
          <w:bCs/>
          <w:sz w:val="20"/>
          <w:szCs w:val="20"/>
        </w:rPr>
        <w:t xml:space="preserve"> Planeación financiera. </w:t>
      </w:r>
      <w:r w:rsidRPr="00F1127F">
        <w:rPr>
          <w:rFonts w:ascii="Arial" w:hAnsi="Arial" w:cs="Arial"/>
          <w:sz w:val="20"/>
          <w:szCs w:val="20"/>
        </w:rPr>
        <w:t>La función financiera. Funciones de la tesorería. Propietarios y trabajadores. El capital de trabajo: activos y pasivos. Sistemas financieros nacional e internacional. Organizaciones bancarias y de seguros. Organizaciones bursátiles, alternativas de financiamiento e inversión. Financiamiento internacional. Estudios de factibilidad</w:t>
      </w:r>
      <w:r w:rsidR="00666806" w:rsidRPr="00F1127F">
        <w:rPr>
          <w:rFonts w:ascii="Arial" w:hAnsi="Arial" w:cs="Arial"/>
          <w:sz w:val="20"/>
          <w:szCs w:val="20"/>
        </w:rPr>
        <w:t xml:space="preserve"> financiera y las alternativas de financiamiento e inversión</w:t>
      </w:r>
      <w:r w:rsidRPr="00F1127F">
        <w:rPr>
          <w:rFonts w:ascii="Arial" w:hAnsi="Arial" w:cs="Arial"/>
          <w:sz w:val="20"/>
          <w:szCs w:val="20"/>
        </w:rPr>
        <w:t>.</w:t>
      </w:r>
    </w:p>
    <w:p w14:paraId="57BDE986" w14:textId="4370E7AC" w:rsidR="00E2255F" w:rsidRPr="00F1127F" w:rsidRDefault="00E2255F" w:rsidP="00E2255F">
      <w:pPr>
        <w:pStyle w:val="NormalWeb"/>
        <w:jc w:val="both"/>
        <w:rPr>
          <w:rFonts w:ascii="Arial" w:hAnsi="Arial" w:cs="Arial"/>
          <w:sz w:val="20"/>
          <w:szCs w:val="20"/>
        </w:rPr>
      </w:pPr>
      <w:r w:rsidRPr="00994446">
        <w:rPr>
          <w:rFonts w:ascii="Arial" w:hAnsi="Arial" w:cs="Arial"/>
          <w:b/>
          <w:bCs/>
          <w:sz w:val="20"/>
          <w:szCs w:val="20"/>
        </w:rPr>
        <w:t>ES7</w:t>
      </w:r>
      <w:r w:rsidRPr="00F1127F">
        <w:rPr>
          <w:rFonts w:ascii="Arial" w:hAnsi="Arial" w:cs="Arial"/>
          <w:b/>
          <w:bCs/>
          <w:sz w:val="20"/>
          <w:szCs w:val="20"/>
        </w:rPr>
        <w:t xml:space="preserve"> Presupuestos. </w:t>
      </w:r>
      <w:r w:rsidRPr="00F1127F">
        <w:rPr>
          <w:rFonts w:ascii="Arial" w:hAnsi="Arial" w:cs="Arial"/>
          <w:sz w:val="20"/>
          <w:szCs w:val="20"/>
        </w:rPr>
        <w:t xml:space="preserve">Finalidades del presupuesto: de previsión, de planeación, de control, de inversión, de integración, de operación, de dirección, de control. Presupuestos de ingresos y de egresos. Presupuestos por áreas de responsabilidad, por programas y actividades. </w:t>
      </w:r>
      <w:r w:rsidR="00666806" w:rsidRPr="0095355D">
        <w:rPr>
          <w:rFonts w:ascii="Arial" w:hAnsi="Arial" w:cs="Arial"/>
          <w:sz w:val="20"/>
          <w:szCs w:val="20"/>
        </w:rPr>
        <w:t>Criterios comunes para la integración pre</w:t>
      </w:r>
      <w:r w:rsidR="0095355D" w:rsidRPr="0095355D">
        <w:rPr>
          <w:rFonts w:ascii="Arial" w:hAnsi="Arial" w:cs="Arial"/>
          <w:sz w:val="20"/>
          <w:szCs w:val="20"/>
        </w:rPr>
        <w:t xml:space="preserve">supuestal. </w:t>
      </w:r>
      <w:r w:rsidRPr="00F1127F">
        <w:rPr>
          <w:rFonts w:ascii="Arial" w:hAnsi="Arial" w:cs="Arial"/>
          <w:sz w:val="20"/>
          <w:szCs w:val="20"/>
        </w:rPr>
        <w:t xml:space="preserve">Técnicas y herramientas para la elaboración de presupuestos, </w:t>
      </w:r>
    </w:p>
    <w:p w14:paraId="4B32B3FA" w14:textId="41A33794"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t xml:space="preserve">ES8 Aspectos fiscales en las organizaciones. </w:t>
      </w:r>
      <w:r w:rsidRPr="00F1127F">
        <w:rPr>
          <w:rFonts w:ascii="Arial" w:hAnsi="Arial" w:cs="Arial"/>
          <w:sz w:val="20"/>
          <w:szCs w:val="20"/>
        </w:rPr>
        <w:t>Ley de Ingresos de la Federación. Ingresos en la organización. Implicaciones fiscales: contribuciones, reparto de utilidades, declaraciones. Previsión social. Inversiones. Gastos y estímulos fiscales. Mecanismos del IVA. El área fiscal en la organización y su relación con la unidad de informática.</w:t>
      </w:r>
      <w:r w:rsidR="00666806" w:rsidRPr="00F1127F">
        <w:rPr>
          <w:rFonts w:ascii="Arial" w:hAnsi="Arial" w:cs="Arial"/>
          <w:sz w:val="20"/>
          <w:szCs w:val="20"/>
        </w:rPr>
        <w:t xml:space="preserve"> Sistemas de información y generación de indicadores fiscales.</w:t>
      </w:r>
    </w:p>
    <w:p w14:paraId="732F5F39" w14:textId="7F6AC13E" w:rsidR="00E2255F" w:rsidRPr="00F1127F" w:rsidRDefault="00E2255F" w:rsidP="00E2255F">
      <w:pPr>
        <w:pStyle w:val="NormalWeb"/>
        <w:jc w:val="both"/>
        <w:rPr>
          <w:rFonts w:ascii="Arial" w:hAnsi="Arial" w:cs="Arial"/>
          <w:b/>
          <w:bCs/>
          <w:sz w:val="20"/>
          <w:szCs w:val="20"/>
        </w:rPr>
      </w:pPr>
      <w:r w:rsidRPr="00F1127F">
        <w:rPr>
          <w:rFonts w:ascii="Arial" w:hAnsi="Arial" w:cs="Arial"/>
          <w:b/>
          <w:bCs/>
          <w:sz w:val="20"/>
          <w:szCs w:val="20"/>
        </w:rPr>
        <w:t>1.</w:t>
      </w:r>
      <w:r w:rsidR="008A32CB" w:rsidRPr="00F1127F">
        <w:rPr>
          <w:rFonts w:ascii="Arial" w:hAnsi="Arial" w:cs="Arial"/>
          <w:b/>
          <w:bCs/>
          <w:sz w:val="20"/>
          <w:szCs w:val="20"/>
        </w:rPr>
        <w:t>2</w:t>
      </w:r>
      <w:r w:rsidRPr="00F1127F">
        <w:rPr>
          <w:rFonts w:ascii="Arial" w:hAnsi="Arial" w:cs="Arial"/>
          <w:b/>
          <w:bCs/>
          <w:sz w:val="20"/>
          <w:szCs w:val="20"/>
        </w:rPr>
        <w:t>.3.- Tópicos de manejo económico:</w:t>
      </w:r>
    </w:p>
    <w:p w14:paraId="7B651300" w14:textId="40AD699E"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t xml:space="preserve">ES9 Conceptos básicos de microeconomía. </w:t>
      </w:r>
      <w:r w:rsidRPr="00F1127F">
        <w:rPr>
          <w:rFonts w:ascii="Arial" w:hAnsi="Arial" w:cs="Arial"/>
          <w:sz w:val="20"/>
          <w:szCs w:val="20"/>
        </w:rPr>
        <w:t>Objeto de la ciencia económica.</w:t>
      </w:r>
      <w:r w:rsidRPr="00F1127F">
        <w:rPr>
          <w:rFonts w:ascii="Arial" w:hAnsi="Arial" w:cs="Arial"/>
          <w:b/>
          <w:bCs/>
          <w:sz w:val="20"/>
          <w:szCs w:val="20"/>
        </w:rPr>
        <w:t xml:space="preserve"> </w:t>
      </w:r>
      <w:r w:rsidRPr="00F1127F">
        <w:rPr>
          <w:rFonts w:ascii="Arial" w:hAnsi="Arial" w:cs="Arial"/>
          <w:sz w:val="20"/>
          <w:szCs w:val="20"/>
        </w:rPr>
        <w:t>Corrientes de pensamiento económico y sistemas económicos. Sectores de la economía. Factores de la producción. La información. El mercado y la determinación de precios. Oferta y demanda. Elasticidad. Controles de precios. Producción y costos.</w:t>
      </w:r>
      <w:r w:rsidR="00CA1A3E" w:rsidRPr="00F1127F">
        <w:rPr>
          <w:rFonts w:ascii="Arial" w:hAnsi="Arial" w:cs="Arial"/>
          <w:sz w:val="20"/>
          <w:szCs w:val="20"/>
        </w:rPr>
        <w:t xml:space="preserve"> Economía de escala y rendimiento decreciente.</w:t>
      </w:r>
      <w:r w:rsidR="00666806" w:rsidRPr="00F1127F">
        <w:rPr>
          <w:rFonts w:ascii="Arial" w:hAnsi="Arial" w:cs="Arial"/>
          <w:sz w:val="20"/>
          <w:szCs w:val="20"/>
        </w:rPr>
        <w:t xml:space="preserve"> Tópicos de sistemas de información económica y generación de indicadores para apoyar la toma de decisiones.</w:t>
      </w:r>
    </w:p>
    <w:p w14:paraId="6F96EC98" w14:textId="77777777"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t>ES10 Conceptos básicos de macroeconomía.</w:t>
      </w:r>
      <w:r w:rsidRPr="00F1127F">
        <w:rPr>
          <w:rFonts w:ascii="Arial" w:hAnsi="Arial" w:cs="Arial"/>
          <w:sz w:val="20"/>
          <w:szCs w:val="20"/>
        </w:rPr>
        <w:t xml:space="preserve"> Niveles de ingreso. Consumo, ahorro e inversión. Balanza de pago, cuentas nacionales, deuda interna y deuda externa, indicadores (PIB, PNB, otros). Banca: central, pública, privada, comercial, de desarrollo. Política fiscal. Crédito bancario y tasas de interés. Mercados de capitales. Inflación y desempleo. Situación económica de México.</w:t>
      </w:r>
    </w:p>
    <w:p w14:paraId="0BFF7E54" w14:textId="2D5B8324"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t xml:space="preserve">ES11 Economía de la empresa. </w:t>
      </w:r>
      <w:r w:rsidRPr="00F1127F">
        <w:rPr>
          <w:rFonts w:ascii="Arial" w:hAnsi="Arial" w:cs="Arial"/>
          <w:sz w:val="20"/>
          <w:szCs w:val="20"/>
        </w:rPr>
        <w:t xml:space="preserve">La empresa y la estructura de producción. La empresa y la estructura de servicios. Toma de decisiones de tipo económico. Riesgo e incertidumbre. Costos, gastos e inversiones. Capital. Mercado: oferta y demanda. Mercados nacionales e internacionales. Exportación. Incubadoras de empresas. Empresas de bienes y servicios informáticos, </w:t>
      </w:r>
      <w:r w:rsidRPr="00994446">
        <w:rPr>
          <w:rFonts w:ascii="Arial" w:hAnsi="Arial" w:cs="Arial"/>
          <w:sz w:val="20"/>
          <w:szCs w:val="20"/>
        </w:rPr>
        <w:t>Sistemas de información y generación de indicadores</w:t>
      </w:r>
      <w:r w:rsidR="00666806" w:rsidRPr="00F1127F">
        <w:rPr>
          <w:rFonts w:ascii="Arial" w:hAnsi="Arial" w:cs="Arial"/>
          <w:sz w:val="20"/>
          <w:szCs w:val="20"/>
        </w:rPr>
        <w:t>. Panorama de la situación económica de México y sus perspectivas y tendencias.</w:t>
      </w:r>
    </w:p>
    <w:p w14:paraId="639E20C6" w14:textId="6CB5CB2F" w:rsidR="00E2255F" w:rsidRPr="00A612FA" w:rsidRDefault="00A612FA" w:rsidP="00D57BFF">
      <w:pPr>
        <w:pStyle w:val="NormalWeb"/>
        <w:rPr>
          <w:rFonts w:ascii="Arial" w:hAnsi="Arial" w:cs="Arial"/>
          <w:b/>
          <w:bCs/>
          <w:sz w:val="20"/>
          <w:szCs w:val="20"/>
        </w:rPr>
      </w:pPr>
      <w:r w:rsidRPr="000E3344">
        <w:rPr>
          <w:rFonts w:ascii="Arial" w:hAnsi="Arial" w:cs="Arial"/>
          <w:b/>
          <w:bCs/>
          <w:sz w:val="20"/>
          <w:szCs w:val="20"/>
        </w:rPr>
        <w:t>1.3 LA ADMINISTRACIÓN DE LAS TECNOLOGÍAS DE INFORMACIÓN</w:t>
      </w:r>
    </w:p>
    <w:p w14:paraId="20DC48D0" w14:textId="7B231C5C" w:rsidR="00E2255F" w:rsidRPr="00A612FA" w:rsidRDefault="00E2255F" w:rsidP="00E2255F">
      <w:pPr>
        <w:pStyle w:val="NormalWeb"/>
        <w:jc w:val="both"/>
        <w:rPr>
          <w:rFonts w:ascii="Arial" w:hAnsi="Arial" w:cs="Arial"/>
          <w:b/>
          <w:bCs/>
          <w:sz w:val="20"/>
          <w:szCs w:val="20"/>
        </w:rPr>
      </w:pPr>
      <w:r w:rsidRPr="00F1127F">
        <w:rPr>
          <w:rFonts w:ascii="Arial" w:hAnsi="Arial" w:cs="Arial"/>
          <w:b/>
          <w:bCs/>
          <w:sz w:val="20"/>
          <w:szCs w:val="20"/>
        </w:rPr>
        <w:t>Objetivo:</w:t>
      </w:r>
      <w:r w:rsidR="00A612FA">
        <w:rPr>
          <w:rFonts w:ascii="Arial" w:hAnsi="Arial" w:cs="Arial"/>
          <w:b/>
          <w:bCs/>
          <w:sz w:val="20"/>
          <w:szCs w:val="20"/>
        </w:rPr>
        <w:t xml:space="preserve"> </w:t>
      </w:r>
      <w:r w:rsidRPr="00F1127F">
        <w:rPr>
          <w:rFonts w:ascii="Arial" w:hAnsi="Arial" w:cs="Arial"/>
          <w:sz w:val="20"/>
          <w:szCs w:val="20"/>
        </w:rPr>
        <w:t xml:space="preserve">Estudiar las </w:t>
      </w:r>
      <w:r w:rsidR="00666806" w:rsidRPr="00F1127F">
        <w:rPr>
          <w:rFonts w:ascii="Arial" w:hAnsi="Arial" w:cs="Arial"/>
          <w:sz w:val="20"/>
          <w:szCs w:val="20"/>
        </w:rPr>
        <w:t xml:space="preserve">administración de las </w:t>
      </w:r>
      <w:r w:rsidRPr="00F1127F">
        <w:rPr>
          <w:rFonts w:ascii="Arial" w:hAnsi="Arial" w:cs="Arial"/>
          <w:sz w:val="20"/>
          <w:szCs w:val="20"/>
        </w:rPr>
        <w:t>unidades informáticas</w:t>
      </w:r>
      <w:r w:rsidR="00666806" w:rsidRPr="00F1127F">
        <w:rPr>
          <w:rFonts w:ascii="Arial" w:hAnsi="Arial" w:cs="Arial"/>
          <w:sz w:val="20"/>
          <w:szCs w:val="20"/>
        </w:rPr>
        <w:t xml:space="preserve"> o tecnologías de información</w:t>
      </w:r>
      <w:r w:rsidRPr="00F1127F">
        <w:rPr>
          <w:rFonts w:ascii="Arial" w:hAnsi="Arial" w:cs="Arial"/>
          <w:sz w:val="20"/>
          <w:szCs w:val="20"/>
        </w:rPr>
        <w:t xml:space="preserve"> desde la óptica de las organizaciones. Para ello se aplicarán y particularizarán los conceptos generales de éstas a las unidades de informática, sean parte de una organización mayor o empresas independientes.</w:t>
      </w:r>
    </w:p>
    <w:p w14:paraId="3DE228FB" w14:textId="3C160F16" w:rsidR="00E2255F" w:rsidRPr="000E3344" w:rsidRDefault="00E2255F" w:rsidP="00E2255F">
      <w:pPr>
        <w:pStyle w:val="NormalWeb"/>
        <w:jc w:val="both"/>
        <w:rPr>
          <w:rFonts w:ascii="Arial" w:hAnsi="Arial" w:cs="Arial"/>
          <w:b/>
          <w:bCs/>
          <w:color w:val="auto"/>
          <w:sz w:val="20"/>
          <w:szCs w:val="20"/>
        </w:rPr>
      </w:pPr>
      <w:r w:rsidRPr="000E3344">
        <w:rPr>
          <w:rFonts w:ascii="Arial" w:hAnsi="Arial" w:cs="Arial"/>
          <w:b/>
          <w:bCs/>
          <w:color w:val="auto"/>
          <w:sz w:val="20"/>
          <w:szCs w:val="20"/>
        </w:rPr>
        <w:t>1.</w:t>
      </w:r>
      <w:r w:rsidR="008A32CB" w:rsidRPr="000E3344">
        <w:rPr>
          <w:rFonts w:ascii="Arial" w:hAnsi="Arial" w:cs="Arial"/>
          <w:b/>
          <w:bCs/>
          <w:color w:val="auto"/>
          <w:sz w:val="20"/>
          <w:szCs w:val="20"/>
        </w:rPr>
        <w:t>3</w:t>
      </w:r>
      <w:r w:rsidRPr="000E3344">
        <w:rPr>
          <w:rFonts w:ascii="Arial" w:hAnsi="Arial" w:cs="Arial"/>
          <w:b/>
          <w:bCs/>
          <w:color w:val="auto"/>
          <w:sz w:val="20"/>
          <w:szCs w:val="20"/>
        </w:rPr>
        <w:t>.1.- La función informática:</w:t>
      </w:r>
    </w:p>
    <w:p w14:paraId="284B01B9" w14:textId="77777777"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t xml:space="preserve">ES12 Unidades de informática en las organizaciones. </w:t>
      </w:r>
      <w:r w:rsidRPr="00F1127F">
        <w:rPr>
          <w:rFonts w:ascii="Arial" w:hAnsi="Arial" w:cs="Arial"/>
          <w:sz w:val="20"/>
          <w:szCs w:val="20"/>
        </w:rPr>
        <w:t xml:space="preserve">Misión y visión. Función y objetivos. Ubicación en la organización. Reorganización de la unidad de informática. Funciones informáticas </w:t>
      </w:r>
      <w:r w:rsidRPr="00F1127F">
        <w:rPr>
          <w:rFonts w:ascii="Arial" w:hAnsi="Arial" w:cs="Arial"/>
          <w:sz w:val="20"/>
          <w:szCs w:val="20"/>
        </w:rPr>
        <w:lastRenderedPageBreak/>
        <w:t xml:space="preserve">centralizadas, distribuidas, independientes, </w:t>
      </w:r>
      <w:r w:rsidRPr="008C4A8B">
        <w:rPr>
          <w:rFonts w:ascii="Arial" w:hAnsi="Arial" w:cs="Arial"/>
          <w:sz w:val="20"/>
          <w:szCs w:val="20"/>
        </w:rPr>
        <w:t>las unidades informáticas como unidad de normatividad, integración y congruencia. Funciones de compras, mantenimiento, integración de soluciones, desarrollo, capacitación y asesoría técnica. Administración del equipo informático.</w:t>
      </w:r>
      <w:r w:rsidRPr="00F1127F">
        <w:rPr>
          <w:rFonts w:ascii="Arial" w:hAnsi="Arial" w:cs="Arial"/>
          <w:sz w:val="20"/>
          <w:szCs w:val="20"/>
        </w:rPr>
        <w:t xml:space="preserve"> Vínculos formales e informales de la unidad informática con los demás órganos. Personal informático para las unidades de informática.</w:t>
      </w:r>
      <w:r w:rsidR="00CA1A3E" w:rsidRPr="00F1127F">
        <w:rPr>
          <w:rFonts w:ascii="Arial" w:hAnsi="Arial" w:cs="Arial"/>
          <w:sz w:val="20"/>
          <w:szCs w:val="20"/>
        </w:rPr>
        <w:t xml:space="preserve"> Tercerización de servicios (Outsourcing).</w:t>
      </w:r>
    </w:p>
    <w:p w14:paraId="608DD632" w14:textId="2926A9AC" w:rsidR="00E2255F" w:rsidRPr="00F1127F" w:rsidRDefault="00E2255F" w:rsidP="00E2255F">
      <w:pPr>
        <w:pStyle w:val="NormalWeb"/>
        <w:jc w:val="both"/>
        <w:rPr>
          <w:rFonts w:ascii="Arial" w:hAnsi="Arial" w:cs="Arial"/>
          <w:b/>
          <w:bCs/>
          <w:sz w:val="20"/>
          <w:szCs w:val="20"/>
        </w:rPr>
      </w:pPr>
      <w:r w:rsidRPr="00F1127F">
        <w:rPr>
          <w:rFonts w:ascii="Arial" w:hAnsi="Arial" w:cs="Arial"/>
          <w:b/>
          <w:bCs/>
          <w:sz w:val="20"/>
          <w:szCs w:val="20"/>
        </w:rPr>
        <w:t xml:space="preserve">ES13 Empresas y proyectos informáticos. </w:t>
      </w:r>
      <w:r w:rsidRPr="00F1127F">
        <w:rPr>
          <w:rFonts w:ascii="Arial" w:hAnsi="Arial" w:cs="Arial"/>
          <w:sz w:val="20"/>
          <w:szCs w:val="20"/>
        </w:rPr>
        <w:t xml:space="preserve">Tipos de empresas de servicios informáticos. Principios rectores para el desarrollo de tecnología nacional: adaptación, adecuación, autonomía, independencia. Empresas pequeñas: la figura de los socios-técnicos; la figura de los dueños-directores. </w:t>
      </w:r>
      <w:r w:rsidR="00CA1A3E" w:rsidRPr="00F1127F">
        <w:rPr>
          <w:rFonts w:ascii="Arial" w:hAnsi="Arial" w:cs="Arial"/>
          <w:sz w:val="20"/>
          <w:szCs w:val="20"/>
        </w:rPr>
        <w:t>Oferta de r</w:t>
      </w:r>
      <w:r w:rsidRPr="00F1127F">
        <w:rPr>
          <w:rFonts w:ascii="Arial" w:hAnsi="Arial" w:cs="Arial"/>
          <w:sz w:val="20"/>
          <w:szCs w:val="20"/>
        </w:rPr>
        <w:t>ecursos y servicios externos (</w:t>
      </w:r>
      <w:r w:rsidRPr="00F1127F">
        <w:rPr>
          <w:rFonts w:ascii="Arial" w:hAnsi="Arial" w:cs="Arial"/>
          <w:i/>
          <w:iCs/>
          <w:sz w:val="20"/>
          <w:szCs w:val="20"/>
        </w:rPr>
        <w:t>outsourcing</w:t>
      </w:r>
      <w:r w:rsidRPr="00F1127F">
        <w:rPr>
          <w:rFonts w:ascii="Arial" w:hAnsi="Arial" w:cs="Arial"/>
          <w:sz w:val="20"/>
          <w:szCs w:val="20"/>
        </w:rPr>
        <w:t>). Captación de necesidades. Definición de productos y servicios para el mercado. Productos a la medida. Productos para consumo final.</w:t>
      </w:r>
      <w:r w:rsidR="00CA1A3E" w:rsidRPr="00F1127F">
        <w:rPr>
          <w:rFonts w:ascii="Arial" w:hAnsi="Arial" w:cs="Arial"/>
          <w:sz w:val="20"/>
          <w:szCs w:val="20"/>
        </w:rPr>
        <w:t xml:space="preserve"> Licitaciones.</w:t>
      </w:r>
    </w:p>
    <w:p w14:paraId="3C5F1AA6" w14:textId="77777777"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t xml:space="preserve">ES14 Administración de unidades informáticas. </w:t>
      </w:r>
      <w:r w:rsidRPr="00F1127F">
        <w:rPr>
          <w:rFonts w:ascii="Arial" w:hAnsi="Arial" w:cs="Arial"/>
          <w:sz w:val="20"/>
          <w:szCs w:val="20"/>
        </w:rPr>
        <w:t>Planeación de la unidad. Análisis de requerimientos y definición de los servicios de la unidad. Determinación de volúmenes de información a manejar. Hardware y software: selección, licitaciones, compra, renta, licencias de uso. Normas de operación. Controles</w:t>
      </w:r>
      <w:r w:rsidRPr="008C4A8B">
        <w:rPr>
          <w:rFonts w:ascii="Arial" w:hAnsi="Arial" w:cs="Arial"/>
          <w:sz w:val="20"/>
          <w:szCs w:val="20"/>
        </w:rPr>
        <w:t>. Seguridad. Evaluación de planes, programas, presupuestos y desepeño. Elaboración de reportes para los</w:t>
      </w:r>
      <w:r w:rsidRPr="00F1127F">
        <w:rPr>
          <w:rFonts w:ascii="Arial" w:hAnsi="Arial" w:cs="Arial"/>
          <w:sz w:val="20"/>
          <w:szCs w:val="20"/>
        </w:rPr>
        <w:t xml:space="preserve"> diferentes niveles jerárquicos de la organización.</w:t>
      </w:r>
    </w:p>
    <w:p w14:paraId="278E2E05" w14:textId="77777777"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t xml:space="preserve">ES15 Bienes informáticos. </w:t>
      </w:r>
      <w:r w:rsidRPr="00F1127F">
        <w:rPr>
          <w:rFonts w:ascii="Arial" w:hAnsi="Arial" w:cs="Arial"/>
          <w:sz w:val="20"/>
          <w:szCs w:val="20"/>
        </w:rPr>
        <w:t xml:space="preserve">Hardware y software adquirido, rentado, bajo licencia de uso. Contratos y licencias. Mantenimiento de equipos. Seguros especiales para hardware, para software, para la información particular de la organización. Resguardo y respaldo de la información. </w:t>
      </w:r>
      <w:r w:rsidRPr="008C4A8B">
        <w:rPr>
          <w:rFonts w:ascii="Arial" w:hAnsi="Arial" w:cs="Arial"/>
          <w:sz w:val="20"/>
          <w:szCs w:val="20"/>
        </w:rPr>
        <w:t>Inventario de hardware y de software</w:t>
      </w:r>
      <w:r w:rsidR="00CA1A3E" w:rsidRPr="008C4A8B">
        <w:rPr>
          <w:rFonts w:ascii="Arial" w:hAnsi="Arial" w:cs="Arial"/>
          <w:sz w:val="20"/>
          <w:szCs w:val="20"/>
        </w:rPr>
        <w:t>.</w:t>
      </w:r>
      <w:r w:rsidR="00CA1A3E" w:rsidRPr="00F1127F">
        <w:rPr>
          <w:rFonts w:ascii="Arial" w:hAnsi="Arial" w:cs="Arial"/>
          <w:sz w:val="20"/>
          <w:szCs w:val="20"/>
        </w:rPr>
        <w:t xml:space="preserve"> Servicios administrativos.</w:t>
      </w:r>
    </w:p>
    <w:p w14:paraId="148835E2" w14:textId="77777777" w:rsidR="00E2255F" w:rsidRPr="00F1127F" w:rsidRDefault="00E2255F" w:rsidP="00E2255F">
      <w:pPr>
        <w:pStyle w:val="NormalWeb"/>
        <w:jc w:val="both"/>
        <w:rPr>
          <w:rFonts w:ascii="Arial" w:hAnsi="Arial" w:cs="Arial"/>
          <w:sz w:val="20"/>
          <w:szCs w:val="20"/>
        </w:rPr>
      </w:pPr>
      <w:r w:rsidRPr="00F1127F">
        <w:rPr>
          <w:rFonts w:ascii="Arial" w:hAnsi="Arial" w:cs="Arial"/>
          <w:sz w:val="20"/>
          <w:szCs w:val="20"/>
        </w:rPr>
        <w:t xml:space="preserve">ES15b. </w:t>
      </w:r>
      <w:r w:rsidRPr="00F1127F">
        <w:rPr>
          <w:rFonts w:ascii="Arial" w:hAnsi="Arial" w:cs="Arial"/>
          <w:b/>
          <w:bCs/>
          <w:sz w:val="20"/>
          <w:szCs w:val="20"/>
        </w:rPr>
        <w:t>Administración de proyectos de TI</w:t>
      </w:r>
      <w:r w:rsidRPr="00F1127F">
        <w:rPr>
          <w:rFonts w:ascii="Arial" w:hAnsi="Arial" w:cs="Arial"/>
          <w:sz w:val="20"/>
          <w:szCs w:val="20"/>
        </w:rPr>
        <w:t xml:space="preserve">. Ciclo </w:t>
      </w:r>
      <w:r w:rsidRPr="008C4A8B">
        <w:rPr>
          <w:rFonts w:ascii="Arial" w:hAnsi="Arial" w:cs="Arial"/>
          <w:sz w:val="20"/>
          <w:szCs w:val="20"/>
        </w:rPr>
        <w:t>de vida de un proyecto y ciclo de vida de un proyecto de TI. Paquetes de trabajo y asignación de cargas. Diagramas de redes y de Gantt. Redes PERT y CPM. Ruta crítica. Tiempo probable. Asignación de recursos y costeo</w:t>
      </w:r>
      <w:r w:rsidR="00CA1A3E" w:rsidRPr="008C4A8B">
        <w:rPr>
          <w:rFonts w:ascii="Arial" w:hAnsi="Arial" w:cs="Arial"/>
          <w:sz w:val="20"/>
          <w:szCs w:val="20"/>
        </w:rPr>
        <w:t>.</w:t>
      </w:r>
    </w:p>
    <w:p w14:paraId="4887DE31" w14:textId="4693E75E" w:rsidR="00CA1A3E" w:rsidRPr="00F1127F" w:rsidRDefault="000E3344" w:rsidP="00CA1A3E">
      <w:pPr>
        <w:pStyle w:val="NormalWeb"/>
        <w:jc w:val="both"/>
        <w:rPr>
          <w:rFonts w:ascii="Arial" w:hAnsi="Arial" w:cs="Arial"/>
          <w:sz w:val="20"/>
          <w:szCs w:val="20"/>
        </w:rPr>
      </w:pPr>
      <w:r>
        <w:rPr>
          <w:rFonts w:ascii="Arial" w:hAnsi="Arial" w:cs="Arial"/>
          <w:sz w:val="20"/>
          <w:szCs w:val="20"/>
        </w:rPr>
        <w:t>ES15c</w:t>
      </w:r>
      <w:r w:rsidR="00CA1A3E" w:rsidRPr="00F1127F">
        <w:rPr>
          <w:rFonts w:ascii="Arial" w:hAnsi="Arial" w:cs="Arial"/>
          <w:sz w:val="20"/>
          <w:szCs w:val="20"/>
        </w:rPr>
        <w:t xml:space="preserve">. </w:t>
      </w:r>
      <w:r w:rsidR="00CA1A3E" w:rsidRPr="00F1127F">
        <w:rPr>
          <w:rFonts w:ascii="Arial" w:hAnsi="Arial" w:cs="Arial"/>
          <w:b/>
          <w:sz w:val="20"/>
          <w:szCs w:val="20"/>
        </w:rPr>
        <w:t>Administración de la Innovación y la Tecnología</w:t>
      </w:r>
      <w:r w:rsidR="00CA1A3E" w:rsidRPr="00F1127F">
        <w:rPr>
          <w:rFonts w:ascii="Arial" w:hAnsi="Arial" w:cs="Arial"/>
          <w:sz w:val="20"/>
          <w:szCs w:val="20"/>
          <w:highlight w:val="darkMagenta"/>
        </w:rPr>
        <w:t>.</w:t>
      </w:r>
      <w:r w:rsidR="00CA1A3E" w:rsidRPr="00F1127F">
        <w:rPr>
          <w:rFonts w:ascii="Arial" w:hAnsi="Arial" w:cs="Arial"/>
          <w:sz w:val="20"/>
          <w:szCs w:val="20"/>
        </w:rPr>
        <w:t xml:space="preserve"> Ciclo de vida de la tecnología. El proceso de innovación. Creatividad, invención y desarrollo tecnológico. Comercialización y despliegue de la innovación. Estrategias de innovación. Áreas de R&amp;D+i (investigación, desarrollo e innovación) en las empresas.</w:t>
      </w:r>
    </w:p>
    <w:p w14:paraId="53FE4421" w14:textId="66A85E86" w:rsidR="00CA1A3E" w:rsidRPr="00F1127F" w:rsidRDefault="000E3344" w:rsidP="00E2255F">
      <w:pPr>
        <w:pStyle w:val="NormalWeb"/>
        <w:jc w:val="both"/>
        <w:rPr>
          <w:rFonts w:ascii="Arial" w:hAnsi="Arial" w:cs="Arial"/>
          <w:sz w:val="20"/>
          <w:szCs w:val="20"/>
        </w:rPr>
      </w:pPr>
      <w:r>
        <w:rPr>
          <w:rFonts w:ascii="Arial" w:hAnsi="Arial" w:cs="Arial"/>
          <w:sz w:val="20"/>
          <w:szCs w:val="20"/>
        </w:rPr>
        <w:t>ES15d</w:t>
      </w:r>
      <w:r w:rsidR="00CA1A3E" w:rsidRPr="00F1127F">
        <w:rPr>
          <w:rFonts w:ascii="Arial" w:hAnsi="Arial" w:cs="Arial"/>
          <w:sz w:val="20"/>
          <w:szCs w:val="20"/>
        </w:rPr>
        <w:t xml:space="preserve">. </w:t>
      </w:r>
      <w:r w:rsidR="00CA1A3E" w:rsidRPr="00F1127F">
        <w:rPr>
          <w:rFonts w:ascii="Arial" w:hAnsi="Arial" w:cs="Arial"/>
          <w:b/>
          <w:sz w:val="20"/>
          <w:szCs w:val="20"/>
        </w:rPr>
        <w:t>Arquitectura orientada a servicios</w:t>
      </w:r>
      <w:r w:rsidR="00CA1A3E" w:rsidRPr="00F1127F">
        <w:rPr>
          <w:rFonts w:ascii="Arial" w:hAnsi="Arial" w:cs="Arial"/>
          <w:sz w:val="20"/>
          <w:szCs w:val="20"/>
          <w:highlight w:val="darkMagenta"/>
        </w:rPr>
        <w:t>.</w:t>
      </w:r>
      <w:r w:rsidR="00CA1A3E" w:rsidRPr="00F1127F">
        <w:rPr>
          <w:rFonts w:ascii="Arial" w:hAnsi="Arial" w:cs="Arial"/>
          <w:sz w:val="20"/>
          <w:szCs w:val="20"/>
        </w:rPr>
        <w:t xml:space="preserve"> Concepto de servicios. Orientación a servicios. Arquitectura orientada a servicios (SOA). Mejores prácticas y certificaciones. Information Technology Infrastructure Library (ITIL). Acuerdos de niveles de servicios. Administración de capacidades y disponibilidad. Administración de incidentes.</w:t>
      </w:r>
    </w:p>
    <w:p w14:paraId="5C8887EB" w14:textId="3EBAE1F7" w:rsidR="00E2255F" w:rsidRPr="00F1127F" w:rsidRDefault="00E2255F" w:rsidP="00E2255F">
      <w:pPr>
        <w:pStyle w:val="NormalWeb"/>
        <w:jc w:val="both"/>
        <w:rPr>
          <w:rFonts w:ascii="Arial" w:hAnsi="Arial" w:cs="Arial"/>
          <w:b/>
          <w:bCs/>
          <w:sz w:val="20"/>
          <w:szCs w:val="20"/>
        </w:rPr>
      </w:pPr>
      <w:r w:rsidRPr="00F1127F">
        <w:rPr>
          <w:rFonts w:ascii="Arial" w:hAnsi="Arial" w:cs="Arial"/>
          <w:b/>
          <w:bCs/>
          <w:sz w:val="20"/>
          <w:szCs w:val="20"/>
        </w:rPr>
        <w:t>1.</w:t>
      </w:r>
      <w:r w:rsidR="008A32CB" w:rsidRPr="00F1127F">
        <w:rPr>
          <w:rFonts w:ascii="Arial" w:hAnsi="Arial" w:cs="Arial"/>
          <w:b/>
          <w:bCs/>
          <w:sz w:val="20"/>
          <w:szCs w:val="20"/>
        </w:rPr>
        <w:t>3</w:t>
      </w:r>
      <w:r w:rsidRPr="00F1127F">
        <w:rPr>
          <w:rFonts w:ascii="Arial" w:hAnsi="Arial" w:cs="Arial"/>
          <w:b/>
          <w:bCs/>
          <w:sz w:val="20"/>
          <w:szCs w:val="20"/>
        </w:rPr>
        <w:t>.2.- Recursos humanos:</w:t>
      </w:r>
    </w:p>
    <w:p w14:paraId="7CD32BB8" w14:textId="77777777"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t xml:space="preserve">ES16 Administración del personal informático. </w:t>
      </w:r>
      <w:r w:rsidRPr="00F1127F">
        <w:rPr>
          <w:rFonts w:ascii="Arial" w:hAnsi="Arial" w:cs="Arial"/>
          <w:sz w:val="20"/>
          <w:szCs w:val="20"/>
        </w:rPr>
        <w:t xml:space="preserve">Manejo de personal: búsqueda, selección, capacitación, </w:t>
      </w:r>
      <w:r w:rsidRPr="008C4A8B">
        <w:rPr>
          <w:rFonts w:ascii="Arial" w:hAnsi="Arial" w:cs="Arial"/>
          <w:sz w:val="20"/>
          <w:szCs w:val="20"/>
        </w:rPr>
        <w:t>inducción, supervisión, actualización y motivación</w:t>
      </w:r>
      <w:r w:rsidRPr="00F1127F">
        <w:rPr>
          <w:rFonts w:ascii="Arial" w:hAnsi="Arial" w:cs="Arial"/>
          <w:sz w:val="20"/>
          <w:szCs w:val="20"/>
        </w:rPr>
        <w:t>. Departamentos internos. Descentralización de funciones, equipos y personal. Preparación formal en niveles profesional y técnico. Captación y retención de personal calificado. Políticas de sueldos y salarios. Estímulos. Penalizaciones por delitos informáticos.</w:t>
      </w:r>
      <w:r w:rsidR="00CA1A3E" w:rsidRPr="00F1127F">
        <w:rPr>
          <w:rFonts w:ascii="Arial" w:hAnsi="Arial" w:cs="Arial"/>
          <w:sz w:val="20"/>
          <w:szCs w:val="20"/>
        </w:rPr>
        <w:t xml:space="preserve"> Certificación.</w:t>
      </w:r>
    </w:p>
    <w:p w14:paraId="4C411A85" w14:textId="77777777"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t xml:space="preserve">ES17 Actualización del personal informático. </w:t>
      </w:r>
      <w:r w:rsidRPr="00F1127F">
        <w:rPr>
          <w:rFonts w:ascii="Arial" w:hAnsi="Arial" w:cs="Arial"/>
          <w:sz w:val="20"/>
          <w:szCs w:val="20"/>
        </w:rPr>
        <w:t>Actividades para la actualización continua en la organización. Importancia y necesidad de la actualización bajo la forma de estudios formales, capacitación, entrenamiento. Políticas específicas para actualización. Inversión en actualización.</w:t>
      </w:r>
      <w:r w:rsidR="00CA1A3E" w:rsidRPr="00F1127F">
        <w:rPr>
          <w:rFonts w:ascii="Arial" w:hAnsi="Arial" w:cs="Arial"/>
          <w:sz w:val="20"/>
          <w:szCs w:val="20"/>
        </w:rPr>
        <w:t xml:space="preserve"> Perfiles de la industria y certificaciones.</w:t>
      </w:r>
    </w:p>
    <w:p w14:paraId="78A330B6" w14:textId="3FAEABC2" w:rsidR="00E2255F" w:rsidRPr="00F1127F" w:rsidRDefault="00E2255F" w:rsidP="00E2255F">
      <w:pPr>
        <w:pStyle w:val="NormalWeb"/>
        <w:jc w:val="both"/>
        <w:rPr>
          <w:rFonts w:ascii="Arial" w:hAnsi="Arial" w:cs="Arial"/>
          <w:b/>
          <w:bCs/>
          <w:sz w:val="20"/>
          <w:szCs w:val="20"/>
        </w:rPr>
      </w:pPr>
      <w:r w:rsidRPr="00F1127F">
        <w:rPr>
          <w:rFonts w:ascii="Arial" w:hAnsi="Arial" w:cs="Arial"/>
          <w:b/>
          <w:bCs/>
          <w:sz w:val="20"/>
          <w:szCs w:val="20"/>
        </w:rPr>
        <w:t>1.</w:t>
      </w:r>
      <w:r w:rsidR="008A32CB" w:rsidRPr="00F1127F">
        <w:rPr>
          <w:rFonts w:ascii="Arial" w:hAnsi="Arial" w:cs="Arial"/>
          <w:b/>
          <w:bCs/>
          <w:sz w:val="20"/>
          <w:szCs w:val="20"/>
        </w:rPr>
        <w:t>3</w:t>
      </w:r>
      <w:r w:rsidRPr="00F1127F">
        <w:rPr>
          <w:rFonts w:ascii="Arial" w:hAnsi="Arial" w:cs="Arial"/>
          <w:b/>
          <w:bCs/>
          <w:sz w:val="20"/>
          <w:szCs w:val="20"/>
        </w:rPr>
        <w:t>.3.- Auditoría en las unidades de informática:</w:t>
      </w:r>
    </w:p>
    <w:p w14:paraId="2790B280" w14:textId="77777777"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lastRenderedPageBreak/>
        <w:t xml:space="preserve">ES18 Auditoría informática. </w:t>
      </w:r>
      <w:r w:rsidRPr="00F1127F">
        <w:rPr>
          <w:rFonts w:ascii="Arial" w:hAnsi="Arial" w:cs="Arial"/>
          <w:sz w:val="20"/>
          <w:szCs w:val="20"/>
        </w:rPr>
        <w:t xml:space="preserve">Concepto y metodologías generales para auditoría. Medios y herramientas para realizar auditoría. </w:t>
      </w:r>
      <w:r w:rsidRPr="008C4A8B">
        <w:rPr>
          <w:rFonts w:ascii="Arial" w:hAnsi="Arial" w:cs="Arial"/>
          <w:sz w:val="20"/>
          <w:szCs w:val="20"/>
        </w:rPr>
        <w:t>Tipos de auditoría. Obtención y análisis de la información. Evaluación de la definición de la unidad informática y de su misión. Evaluación de los sistemas. Equipos y sistemas. Desempeño. Accesos, protecciones, seguros. Riesgos de ambientes de PC aisladas. Redes organizacionales: diseño y accesos. Contratos y licencias. Empresas auditoras. Dictamen. Medidas correctivas y plazos de aplicación</w:t>
      </w:r>
      <w:r w:rsidRPr="00F1127F">
        <w:rPr>
          <w:rFonts w:ascii="Arial" w:hAnsi="Arial" w:cs="Arial"/>
          <w:sz w:val="20"/>
          <w:szCs w:val="20"/>
          <w:highlight w:val="yellow"/>
        </w:rPr>
        <w:t>.</w:t>
      </w:r>
      <w:r w:rsidR="00CA1A3E" w:rsidRPr="00F1127F">
        <w:rPr>
          <w:rFonts w:ascii="Arial" w:hAnsi="Arial" w:cs="Arial"/>
          <w:sz w:val="20"/>
          <w:szCs w:val="20"/>
        </w:rPr>
        <w:t xml:space="preserve"> Aplicaciones de minería de datos</w:t>
      </w:r>
    </w:p>
    <w:p w14:paraId="751CA00E" w14:textId="19BF662F" w:rsidR="00E2255F" w:rsidRPr="00F1127F" w:rsidRDefault="00A612FA" w:rsidP="00D57BFF">
      <w:pPr>
        <w:pStyle w:val="NormalWeb"/>
        <w:rPr>
          <w:rFonts w:ascii="Arial" w:hAnsi="Arial" w:cs="Arial"/>
          <w:b/>
          <w:bCs/>
          <w:sz w:val="20"/>
          <w:szCs w:val="20"/>
        </w:rPr>
      </w:pPr>
      <w:r w:rsidRPr="00F1127F">
        <w:rPr>
          <w:rFonts w:ascii="Arial" w:hAnsi="Arial" w:cs="Arial"/>
          <w:b/>
          <w:bCs/>
          <w:sz w:val="20"/>
          <w:szCs w:val="20"/>
        </w:rPr>
        <w:t xml:space="preserve">1.4 </w:t>
      </w:r>
      <w:r>
        <w:rPr>
          <w:rFonts w:ascii="Arial" w:hAnsi="Arial" w:cs="Arial"/>
          <w:b/>
          <w:bCs/>
          <w:sz w:val="20"/>
          <w:szCs w:val="20"/>
        </w:rPr>
        <w:t>ÉTICA Y</w:t>
      </w:r>
      <w:r w:rsidRPr="00F1127F">
        <w:rPr>
          <w:rFonts w:ascii="Arial" w:hAnsi="Arial" w:cs="Arial"/>
          <w:b/>
          <w:bCs/>
          <w:sz w:val="20"/>
          <w:szCs w:val="20"/>
        </w:rPr>
        <w:t xml:space="preserve"> NORMATIVIDAD JURÍDICA</w:t>
      </w:r>
    </w:p>
    <w:p w14:paraId="1FD2E103" w14:textId="6AC4FA86" w:rsidR="00E2255F" w:rsidRPr="00A612FA" w:rsidRDefault="00E2255F" w:rsidP="00A612FA">
      <w:pPr>
        <w:pStyle w:val="NormalWeb"/>
        <w:jc w:val="both"/>
        <w:rPr>
          <w:rFonts w:ascii="Arial" w:hAnsi="Arial" w:cs="Arial"/>
          <w:b/>
          <w:bCs/>
          <w:sz w:val="20"/>
          <w:szCs w:val="20"/>
        </w:rPr>
      </w:pPr>
      <w:r w:rsidRPr="00F1127F">
        <w:rPr>
          <w:rFonts w:ascii="Arial" w:hAnsi="Arial" w:cs="Arial"/>
          <w:b/>
          <w:bCs/>
          <w:sz w:val="20"/>
          <w:szCs w:val="20"/>
        </w:rPr>
        <w:t>Objetivo:</w:t>
      </w:r>
      <w:r w:rsidR="00A612FA">
        <w:rPr>
          <w:rFonts w:ascii="Arial" w:hAnsi="Arial" w:cs="Arial"/>
          <w:b/>
          <w:bCs/>
          <w:sz w:val="20"/>
          <w:szCs w:val="20"/>
        </w:rPr>
        <w:t xml:space="preserve"> </w:t>
      </w:r>
      <w:r w:rsidRPr="00F1127F">
        <w:rPr>
          <w:rFonts w:ascii="Arial" w:hAnsi="Arial" w:cs="Arial"/>
          <w:sz w:val="20"/>
          <w:szCs w:val="20"/>
        </w:rPr>
        <w:t>Brindar conocimientos de normatividad jurídica y de políticas nacionales e internacionales para una adecuada ubicación de los bienes y servicios informáticos en su entorno social. Proporcionar un marco de conceptos y valores éticos para el quehacer profesional y el uso de bienes y servicios informáticos.</w:t>
      </w:r>
    </w:p>
    <w:p w14:paraId="780EFD90" w14:textId="0E7D16C9" w:rsidR="00E2255F" w:rsidRPr="00F1127F" w:rsidRDefault="00E2255F" w:rsidP="00E2255F">
      <w:pPr>
        <w:pStyle w:val="NormalWeb"/>
        <w:rPr>
          <w:rFonts w:ascii="Arial" w:hAnsi="Arial" w:cs="Arial"/>
          <w:b/>
          <w:bCs/>
          <w:sz w:val="20"/>
          <w:szCs w:val="20"/>
        </w:rPr>
      </w:pPr>
      <w:r w:rsidRPr="00F1127F">
        <w:rPr>
          <w:rFonts w:ascii="Arial" w:hAnsi="Arial" w:cs="Arial"/>
          <w:b/>
          <w:bCs/>
          <w:sz w:val="20"/>
          <w:szCs w:val="20"/>
        </w:rPr>
        <w:t>1.</w:t>
      </w:r>
      <w:r w:rsidR="008A32CB" w:rsidRPr="00F1127F">
        <w:rPr>
          <w:rFonts w:ascii="Arial" w:hAnsi="Arial" w:cs="Arial"/>
          <w:b/>
          <w:bCs/>
          <w:sz w:val="20"/>
          <w:szCs w:val="20"/>
        </w:rPr>
        <w:t>4</w:t>
      </w:r>
      <w:r w:rsidRPr="00F1127F">
        <w:rPr>
          <w:rFonts w:ascii="Arial" w:hAnsi="Arial" w:cs="Arial"/>
          <w:b/>
          <w:bCs/>
          <w:sz w:val="20"/>
          <w:szCs w:val="20"/>
        </w:rPr>
        <w:t>.1.- Marcos legales:</w:t>
      </w:r>
    </w:p>
    <w:p w14:paraId="72227678" w14:textId="21D63004" w:rsidR="00E2255F" w:rsidRPr="00F1127F" w:rsidRDefault="00E2255F" w:rsidP="00E2255F">
      <w:pPr>
        <w:pStyle w:val="NormalWeb"/>
        <w:jc w:val="both"/>
        <w:rPr>
          <w:rFonts w:ascii="Arial" w:hAnsi="Arial" w:cs="Arial"/>
          <w:bCs/>
          <w:sz w:val="20"/>
          <w:szCs w:val="20"/>
        </w:rPr>
      </w:pPr>
      <w:r w:rsidRPr="00F1127F">
        <w:rPr>
          <w:rFonts w:ascii="Arial" w:hAnsi="Arial" w:cs="Arial"/>
          <w:b/>
          <w:bCs/>
          <w:sz w:val="20"/>
          <w:szCs w:val="20"/>
        </w:rPr>
        <w:t>ES19</w:t>
      </w:r>
      <w:r w:rsidRPr="00F1127F">
        <w:rPr>
          <w:rFonts w:ascii="Arial" w:hAnsi="Arial" w:cs="Arial"/>
          <w:sz w:val="20"/>
          <w:szCs w:val="20"/>
        </w:rPr>
        <w:t xml:space="preserve"> </w:t>
      </w:r>
      <w:r w:rsidRPr="00F1127F">
        <w:rPr>
          <w:rFonts w:ascii="Arial" w:hAnsi="Arial" w:cs="Arial"/>
          <w:b/>
          <w:bCs/>
          <w:sz w:val="20"/>
          <w:szCs w:val="20"/>
        </w:rPr>
        <w:t xml:space="preserve">Consideraciones legales. </w:t>
      </w:r>
      <w:r w:rsidRPr="00F1127F">
        <w:rPr>
          <w:rFonts w:ascii="Arial" w:hAnsi="Arial" w:cs="Arial"/>
          <w:sz w:val="20"/>
          <w:szCs w:val="20"/>
        </w:rPr>
        <w:t>El hombre y el derecho. Las leyes y su aplicación. Personas físicas y personas morales. El estado y la constitución. Contratos. Leyes relativas a ingresos y egresos. Leyes orgánicas de la administración pública federal, el servicio público. Régimen de concesiones. Formas de adquisición de bienes por parte del estado: compra, expropiación, nacionalización, confiscación.</w:t>
      </w:r>
      <w:r w:rsidRPr="00F1127F">
        <w:rPr>
          <w:rFonts w:ascii="Arial" w:hAnsi="Arial" w:cs="Arial"/>
          <w:b/>
          <w:bCs/>
          <w:sz w:val="20"/>
          <w:szCs w:val="20"/>
        </w:rPr>
        <w:t xml:space="preserve"> </w:t>
      </w:r>
      <w:r w:rsidR="00666806" w:rsidRPr="00F1127F">
        <w:rPr>
          <w:rFonts w:ascii="Arial" w:hAnsi="Arial" w:cs="Arial"/>
          <w:b/>
          <w:bCs/>
          <w:sz w:val="20"/>
          <w:szCs w:val="20"/>
        </w:rPr>
        <w:t>Concesiones</w:t>
      </w:r>
      <w:r w:rsidR="00666806" w:rsidRPr="008C4A8B">
        <w:rPr>
          <w:rFonts w:ascii="Arial" w:hAnsi="Arial" w:cs="Arial"/>
          <w:b/>
          <w:bCs/>
          <w:sz w:val="20"/>
          <w:szCs w:val="20"/>
        </w:rPr>
        <w:t xml:space="preserve">. </w:t>
      </w:r>
      <w:r w:rsidRPr="008C4A8B">
        <w:rPr>
          <w:rFonts w:ascii="Arial" w:hAnsi="Arial" w:cs="Arial"/>
          <w:bCs/>
          <w:sz w:val="20"/>
          <w:szCs w:val="20"/>
        </w:rPr>
        <w:t>Tipos de sociedades mercantiles y la protección de datos personales.</w:t>
      </w:r>
    </w:p>
    <w:p w14:paraId="2F27CEDC" w14:textId="77777777"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shd w:val="clear" w:color="auto" w:fill="FFFFFF"/>
        </w:rPr>
        <w:t>ES20</w:t>
      </w:r>
      <w:r w:rsidRPr="00F1127F">
        <w:rPr>
          <w:rFonts w:ascii="Arial" w:hAnsi="Arial" w:cs="Arial"/>
          <w:sz w:val="20"/>
          <w:szCs w:val="20"/>
        </w:rPr>
        <w:t xml:space="preserve"> </w:t>
      </w:r>
      <w:r w:rsidRPr="00F1127F">
        <w:rPr>
          <w:rFonts w:ascii="Arial" w:hAnsi="Arial" w:cs="Arial"/>
          <w:b/>
          <w:bCs/>
          <w:sz w:val="20"/>
          <w:szCs w:val="20"/>
        </w:rPr>
        <w:t xml:space="preserve">Derecho mercantil. </w:t>
      </w:r>
      <w:r w:rsidRPr="00F1127F">
        <w:rPr>
          <w:rFonts w:ascii="Arial" w:hAnsi="Arial" w:cs="Arial"/>
          <w:sz w:val="20"/>
          <w:szCs w:val="20"/>
        </w:rPr>
        <w:t>El comerciante. La empresa. Sociedad mercantil. Sociedad de responsabilidad limitada. Sociedad anónima. Sociedad cooperativa. Títulos y operaciones de crédito. Quiebra y suspensión de pagos.</w:t>
      </w:r>
    </w:p>
    <w:p w14:paraId="25378BBD" w14:textId="77777777" w:rsidR="00E2255F" w:rsidRPr="00F1127F" w:rsidRDefault="00E2255F" w:rsidP="00E2255F">
      <w:pPr>
        <w:pStyle w:val="NormalWeb"/>
        <w:jc w:val="both"/>
        <w:rPr>
          <w:rFonts w:ascii="Arial" w:hAnsi="Arial" w:cs="Arial"/>
          <w:b/>
          <w:bCs/>
          <w:sz w:val="20"/>
          <w:szCs w:val="20"/>
        </w:rPr>
      </w:pPr>
      <w:r w:rsidRPr="00F1127F">
        <w:rPr>
          <w:rFonts w:ascii="Arial" w:hAnsi="Arial" w:cs="Arial"/>
          <w:b/>
          <w:bCs/>
          <w:sz w:val="20"/>
          <w:szCs w:val="20"/>
        </w:rPr>
        <w:t>ES21</w:t>
      </w:r>
      <w:r w:rsidRPr="00F1127F">
        <w:rPr>
          <w:rFonts w:ascii="Arial" w:hAnsi="Arial" w:cs="Arial"/>
          <w:sz w:val="20"/>
          <w:szCs w:val="20"/>
        </w:rPr>
        <w:t xml:space="preserve"> </w:t>
      </w:r>
      <w:r w:rsidRPr="00F1127F">
        <w:rPr>
          <w:rFonts w:ascii="Arial" w:hAnsi="Arial" w:cs="Arial"/>
          <w:b/>
          <w:bCs/>
          <w:sz w:val="20"/>
          <w:szCs w:val="20"/>
        </w:rPr>
        <w:t xml:space="preserve">Política informática. </w:t>
      </w:r>
      <w:r w:rsidRPr="00F1127F">
        <w:rPr>
          <w:rFonts w:ascii="Arial" w:hAnsi="Arial" w:cs="Arial"/>
          <w:sz w:val="20"/>
          <w:szCs w:val="20"/>
        </w:rPr>
        <w:t xml:space="preserve">Normas regulatorias de la actividad informática: nacionales e internacionales. Legislación específica. Delitos informáticos. Diagnóstico y planes nacionales de desarrollo. Organismos de la administración pública federal responsables de la definición, implantación y regulación de políticas. Evaluación de las políticas informáticas y análisis de sus resultados. Licitaciones públicas. Tecnología informática: </w:t>
      </w:r>
      <w:r w:rsidRPr="008C4A8B">
        <w:rPr>
          <w:rFonts w:ascii="Arial" w:hAnsi="Arial" w:cs="Arial"/>
          <w:sz w:val="20"/>
          <w:szCs w:val="20"/>
        </w:rPr>
        <w:t>regulación,</w:t>
      </w:r>
      <w:r w:rsidRPr="00F1127F">
        <w:rPr>
          <w:rFonts w:ascii="Arial" w:hAnsi="Arial" w:cs="Arial"/>
          <w:sz w:val="20"/>
          <w:szCs w:val="20"/>
        </w:rPr>
        <w:t xml:space="preserve"> adecuación, autonomía, independencia.</w:t>
      </w:r>
      <w:r w:rsidRPr="00F1127F">
        <w:rPr>
          <w:rFonts w:ascii="Arial" w:hAnsi="Arial" w:cs="Arial"/>
          <w:b/>
          <w:bCs/>
          <w:sz w:val="20"/>
          <w:szCs w:val="20"/>
        </w:rPr>
        <w:t xml:space="preserve"> </w:t>
      </w:r>
    </w:p>
    <w:p w14:paraId="5EF8A5E1" w14:textId="77777777"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t>ES22</w:t>
      </w:r>
      <w:r w:rsidRPr="00F1127F">
        <w:rPr>
          <w:rFonts w:ascii="Arial" w:hAnsi="Arial" w:cs="Arial"/>
          <w:sz w:val="20"/>
          <w:szCs w:val="20"/>
        </w:rPr>
        <w:t xml:space="preserve"> </w:t>
      </w:r>
      <w:r w:rsidRPr="00F1127F">
        <w:rPr>
          <w:rFonts w:ascii="Arial" w:hAnsi="Arial" w:cs="Arial"/>
          <w:b/>
          <w:bCs/>
          <w:sz w:val="20"/>
          <w:szCs w:val="20"/>
        </w:rPr>
        <w:t xml:space="preserve">Los derechos humanos. </w:t>
      </w:r>
      <w:r w:rsidRPr="00F1127F">
        <w:rPr>
          <w:rFonts w:ascii="Arial" w:hAnsi="Arial" w:cs="Arial"/>
          <w:sz w:val="20"/>
          <w:szCs w:val="20"/>
        </w:rPr>
        <w:t>Derecho a la confidencialidad de la información. Privacidad de la información. Bases de datos públicas y privadas. Redes públicas y privadas. La tecnología como un bien económico y las obligaciones derivadas. Regulación de los servicios informáticos. El "poder" informático y el poder de la información: usos y abusos. Ética.</w:t>
      </w:r>
    </w:p>
    <w:p w14:paraId="040088E0" w14:textId="5ABF49D4" w:rsidR="00E2255F" w:rsidRPr="00F1127F" w:rsidRDefault="00E2255F" w:rsidP="00E2255F">
      <w:pPr>
        <w:pStyle w:val="NormalWeb"/>
        <w:jc w:val="both"/>
        <w:rPr>
          <w:rFonts w:ascii="Arial" w:hAnsi="Arial" w:cs="Arial"/>
          <w:sz w:val="20"/>
          <w:szCs w:val="20"/>
        </w:rPr>
      </w:pPr>
      <w:r w:rsidRPr="000E3344">
        <w:rPr>
          <w:rFonts w:ascii="Arial" w:hAnsi="Arial" w:cs="Arial"/>
          <w:b/>
          <w:bCs/>
          <w:sz w:val="20"/>
          <w:szCs w:val="20"/>
        </w:rPr>
        <w:t>1.</w:t>
      </w:r>
      <w:r w:rsidR="008A32CB" w:rsidRPr="000E3344">
        <w:rPr>
          <w:rFonts w:ascii="Arial" w:hAnsi="Arial" w:cs="Arial"/>
          <w:b/>
          <w:bCs/>
          <w:sz w:val="20"/>
          <w:szCs w:val="20"/>
        </w:rPr>
        <w:t>4</w:t>
      </w:r>
      <w:r w:rsidRPr="000E3344">
        <w:rPr>
          <w:rFonts w:ascii="Arial" w:hAnsi="Arial" w:cs="Arial"/>
          <w:b/>
          <w:bCs/>
          <w:sz w:val="20"/>
          <w:szCs w:val="20"/>
        </w:rPr>
        <w:t>.2.- La era de la información:</w:t>
      </w:r>
    </w:p>
    <w:p w14:paraId="6D3186FC" w14:textId="21CBD8B9" w:rsidR="002E3A39" w:rsidRPr="00F1127F" w:rsidRDefault="00A612FA" w:rsidP="00E2255F">
      <w:pPr>
        <w:pStyle w:val="NormalWeb"/>
        <w:jc w:val="both"/>
        <w:rPr>
          <w:rFonts w:ascii="Arial" w:hAnsi="Arial" w:cs="Arial"/>
          <w:bCs/>
          <w:sz w:val="20"/>
          <w:szCs w:val="20"/>
        </w:rPr>
      </w:pPr>
      <w:r w:rsidRPr="008C4A8B">
        <w:rPr>
          <w:rFonts w:ascii="Arial" w:hAnsi="Arial" w:cs="Arial"/>
          <w:bCs/>
          <w:sz w:val="20"/>
          <w:szCs w:val="20"/>
        </w:rPr>
        <w:t>E</w:t>
      </w:r>
      <w:r w:rsidRPr="008C4A8B">
        <w:rPr>
          <w:rFonts w:ascii="Arial" w:hAnsi="Arial" w:cs="Arial"/>
          <w:b/>
          <w:bCs/>
          <w:sz w:val="20"/>
          <w:szCs w:val="20"/>
        </w:rPr>
        <w:t xml:space="preserve">S23 </w:t>
      </w:r>
      <w:r w:rsidR="002E3A39" w:rsidRPr="008C4A8B">
        <w:rPr>
          <w:rFonts w:ascii="Arial" w:hAnsi="Arial" w:cs="Arial"/>
          <w:b/>
          <w:bCs/>
          <w:sz w:val="20"/>
          <w:szCs w:val="20"/>
        </w:rPr>
        <w:t>Ética</w:t>
      </w:r>
      <w:r w:rsidR="002E3A39" w:rsidRPr="008C4A8B">
        <w:rPr>
          <w:rFonts w:ascii="Arial" w:hAnsi="Arial" w:cs="Arial"/>
          <w:bCs/>
          <w:sz w:val="20"/>
          <w:szCs w:val="20"/>
        </w:rPr>
        <w:t>. Conceptos de la ética como disciplina filosófica desde las TIC, libertad y responsabilidad, problemas éticos y morales, relaciones con otras ciencias, ética vs moral, principios morales, los valores: ámbitos de decisión personal y social .</w:t>
      </w:r>
    </w:p>
    <w:p w14:paraId="238FAE93" w14:textId="77777777" w:rsidR="00E2255F" w:rsidRPr="00F1127F" w:rsidRDefault="00E2255F" w:rsidP="00E2255F">
      <w:pPr>
        <w:pStyle w:val="NormalWeb"/>
        <w:jc w:val="both"/>
        <w:rPr>
          <w:rFonts w:ascii="Arial" w:hAnsi="Arial" w:cs="Arial"/>
          <w:sz w:val="20"/>
          <w:szCs w:val="20"/>
        </w:rPr>
      </w:pPr>
      <w:r w:rsidRPr="00F1127F">
        <w:rPr>
          <w:rFonts w:ascii="Arial" w:hAnsi="Arial" w:cs="Arial"/>
          <w:b/>
          <w:bCs/>
          <w:sz w:val="20"/>
          <w:szCs w:val="20"/>
        </w:rPr>
        <w:t>ES23</w:t>
      </w:r>
      <w:r w:rsidRPr="00F1127F">
        <w:rPr>
          <w:rFonts w:ascii="Arial" w:hAnsi="Arial" w:cs="Arial"/>
          <w:sz w:val="20"/>
          <w:szCs w:val="20"/>
        </w:rPr>
        <w:t xml:space="preserve"> </w:t>
      </w:r>
      <w:r w:rsidRPr="00F1127F">
        <w:rPr>
          <w:rFonts w:ascii="Arial" w:hAnsi="Arial" w:cs="Arial"/>
          <w:b/>
          <w:bCs/>
          <w:sz w:val="20"/>
          <w:szCs w:val="20"/>
        </w:rPr>
        <w:t xml:space="preserve">Autoría informática. </w:t>
      </w:r>
      <w:r w:rsidRPr="00F1127F">
        <w:rPr>
          <w:rFonts w:ascii="Arial" w:hAnsi="Arial" w:cs="Arial"/>
          <w:sz w:val="20"/>
          <w:szCs w:val="20"/>
        </w:rPr>
        <w:t>La autoría y creación del software. Derechos de autor: registro, regalías. "Piratería" del software. Contratos y licencias de uso de software; categorías de licencias: organizacionales, académicas, individuales. Ética.</w:t>
      </w:r>
    </w:p>
    <w:p w14:paraId="5A2915E4" w14:textId="77777777" w:rsidR="00E2255F" w:rsidRPr="008C4A8B" w:rsidRDefault="00E2255F" w:rsidP="00E2255F">
      <w:pPr>
        <w:pStyle w:val="NormalWeb"/>
        <w:jc w:val="both"/>
        <w:rPr>
          <w:rFonts w:ascii="Arial" w:hAnsi="Arial" w:cs="Arial"/>
          <w:sz w:val="20"/>
          <w:szCs w:val="20"/>
        </w:rPr>
      </w:pPr>
      <w:r w:rsidRPr="00F1127F">
        <w:rPr>
          <w:rFonts w:ascii="Arial" w:hAnsi="Arial" w:cs="Arial"/>
          <w:b/>
          <w:bCs/>
          <w:sz w:val="20"/>
          <w:szCs w:val="20"/>
        </w:rPr>
        <w:t>ES24</w:t>
      </w:r>
      <w:r w:rsidRPr="00F1127F">
        <w:rPr>
          <w:rFonts w:ascii="Arial" w:hAnsi="Arial" w:cs="Arial"/>
          <w:sz w:val="20"/>
          <w:szCs w:val="20"/>
        </w:rPr>
        <w:t xml:space="preserve"> </w:t>
      </w:r>
      <w:r w:rsidRPr="00F1127F">
        <w:rPr>
          <w:rFonts w:ascii="Arial" w:hAnsi="Arial" w:cs="Arial"/>
          <w:b/>
          <w:bCs/>
          <w:sz w:val="20"/>
          <w:szCs w:val="20"/>
        </w:rPr>
        <w:t xml:space="preserve">Impacto de la tecnología. </w:t>
      </w:r>
      <w:r w:rsidRPr="00F1127F">
        <w:rPr>
          <w:rFonts w:ascii="Arial" w:hAnsi="Arial" w:cs="Arial"/>
          <w:sz w:val="20"/>
          <w:szCs w:val="20"/>
        </w:rPr>
        <w:t xml:space="preserve">Cultura tecnológica. Automatización de procesos. Cambios en las formas de producción y de operación. </w:t>
      </w:r>
      <w:r w:rsidRPr="008C4A8B">
        <w:rPr>
          <w:rFonts w:ascii="Arial" w:hAnsi="Arial" w:cs="Arial"/>
          <w:sz w:val="20"/>
          <w:szCs w:val="20"/>
        </w:rPr>
        <w:t xml:space="preserve">Administración de personal. Cambio de funciones y tareas del personal. Aceptación y resistencias. Educación, capacitación y entrenamiento. Robotización. Tareas peligrosas para el ser humano y elementos tecnológicos de reemplazo o protección. Las </w:t>
      </w:r>
      <w:r w:rsidRPr="008C4A8B">
        <w:rPr>
          <w:rFonts w:ascii="Arial" w:hAnsi="Arial" w:cs="Arial"/>
          <w:sz w:val="20"/>
          <w:szCs w:val="20"/>
        </w:rPr>
        <w:lastRenderedPageBreak/>
        <w:t xml:space="preserve">Tecnologías de Información y Comunicación (TIC) y su relación con el cambio climático y el desarrollo sustentable. La concientización en torno a los deshechos tecnológicos. </w:t>
      </w:r>
    </w:p>
    <w:p w14:paraId="63B1B6FA" w14:textId="3370F431" w:rsidR="00EE1A1C" w:rsidRPr="00F1127F" w:rsidRDefault="00E2255F" w:rsidP="00D57BFF">
      <w:pPr>
        <w:pStyle w:val="NormalWeb"/>
        <w:jc w:val="both"/>
        <w:rPr>
          <w:rFonts w:ascii="Arial" w:hAnsi="Arial" w:cs="Arial"/>
          <w:sz w:val="20"/>
          <w:szCs w:val="20"/>
        </w:rPr>
      </w:pPr>
      <w:r w:rsidRPr="008C4A8B">
        <w:rPr>
          <w:rFonts w:ascii="Arial" w:hAnsi="Arial" w:cs="Arial"/>
          <w:b/>
          <w:bCs/>
          <w:sz w:val="20"/>
          <w:szCs w:val="20"/>
        </w:rPr>
        <w:t>ES25</w:t>
      </w:r>
      <w:r w:rsidRPr="008C4A8B">
        <w:rPr>
          <w:rFonts w:ascii="Arial" w:hAnsi="Arial" w:cs="Arial"/>
          <w:sz w:val="20"/>
          <w:szCs w:val="20"/>
        </w:rPr>
        <w:t xml:space="preserve"> </w:t>
      </w:r>
      <w:r w:rsidRPr="008C4A8B">
        <w:rPr>
          <w:rFonts w:ascii="Arial" w:hAnsi="Arial" w:cs="Arial"/>
          <w:b/>
          <w:bCs/>
          <w:sz w:val="20"/>
          <w:szCs w:val="20"/>
        </w:rPr>
        <w:t xml:space="preserve">Impacto social de la informática. </w:t>
      </w:r>
      <w:r w:rsidRPr="008C4A8B">
        <w:rPr>
          <w:rFonts w:ascii="Arial" w:hAnsi="Arial" w:cs="Arial"/>
          <w:sz w:val="20"/>
          <w:szCs w:val="20"/>
        </w:rPr>
        <w:t>Cultura informática general. La tecnología informática en diferentes niveles de educación. Bondades y riesgos. Posibilidades de estratificación y separación de la sociedad. Diferencias generacionales. Aplicaciones a diversas áreas de conocimiento y a distintas actividades humanas. Herramientas y ambientes para el usuario final. Simplificación administrativa y de trámites. Optimización de la comunicación. Sociología de la informática.</w:t>
      </w:r>
      <w:r w:rsidR="00CA1A3E" w:rsidRPr="008C4A8B">
        <w:rPr>
          <w:rFonts w:ascii="Arial" w:hAnsi="Arial" w:cs="Arial"/>
          <w:sz w:val="20"/>
          <w:szCs w:val="20"/>
        </w:rPr>
        <w:t xml:space="preserve"> TIC y el entorno familiar. Nuevas formas de trabajo. TIC para el desarrollo económico y social. Nuevos riesgos.</w:t>
      </w:r>
    </w:p>
    <w:p w14:paraId="33C57AB9" w14:textId="77777777" w:rsidR="00EE1A1C" w:rsidRPr="00F1127F" w:rsidRDefault="00EE1A1C" w:rsidP="00EE1A1C">
      <w:pPr>
        <w:widowControl w:val="0"/>
        <w:autoSpaceDE w:val="0"/>
        <w:autoSpaceDN w:val="0"/>
        <w:adjustRightInd w:val="0"/>
        <w:snapToGrid w:val="0"/>
        <w:jc w:val="both"/>
        <w:rPr>
          <w:rFonts w:ascii="Arial" w:hAnsi="Arial" w:cs="Arial"/>
          <w:lang w:val="es-ES"/>
        </w:rPr>
      </w:pPr>
    </w:p>
    <w:p w14:paraId="3A01E63F" w14:textId="77777777" w:rsidR="00577476" w:rsidRPr="00F1127F" w:rsidRDefault="00577476" w:rsidP="00577476">
      <w:pPr>
        <w:pStyle w:val="NormalWeb"/>
        <w:rPr>
          <w:rFonts w:ascii="Arial" w:hAnsi="Arial" w:cs="Arial"/>
          <w:b/>
          <w:bCs/>
          <w:sz w:val="20"/>
          <w:szCs w:val="20"/>
          <w:u w:val="single"/>
        </w:rPr>
      </w:pPr>
      <w:r w:rsidRPr="00F1127F">
        <w:rPr>
          <w:rFonts w:ascii="Arial" w:hAnsi="Arial" w:cs="Arial"/>
          <w:b/>
          <w:bCs/>
          <w:sz w:val="20"/>
          <w:szCs w:val="20"/>
          <w:u w:val="single"/>
        </w:rPr>
        <w:t>2.- MATEMATICAS</w:t>
      </w:r>
    </w:p>
    <w:p w14:paraId="75EACCF6" w14:textId="77777777" w:rsidR="00577476" w:rsidRPr="00F1127F" w:rsidRDefault="00577476" w:rsidP="00577476">
      <w:pPr>
        <w:pStyle w:val="NormalWeb"/>
        <w:rPr>
          <w:rFonts w:ascii="Arial" w:hAnsi="Arial" w:cs="Arial"/>
          <w:sz w:val="20"/>
          <w:szCs w:val="20"/>
        </w:rPr>
      </w:pPr>
      <w:r w:rsidRPr="00F1127F">
        <w:rPr>
          <w:rFonts w:ascii="Arial" w:hAnsi="Arial" w:cs="Arial"/>
          <w:sz w:val="20"/>
          <w:szCs w:val="20"/>
        </w:rPr>
        <w:t>Las matemáticas brindan una excelente e imprescindible base de tipo formativo para el desarrollo de habilidades de abstracción y la expresión de formalismos, además de proporcionar conocimientos específicos fundamentales para la informática y la computación.</w:t>
      </w:r>
    </w:p>
    <w:p w14:paraId="4BC5DD8C" w14:textId="77777777" w:rsidR="00577476" w:rsidRPr="00F1127F" w:rsidRDefault="00577476" w:rsidP="00577476">
      <w:pPr>
        <w:pStyle w:val="NormalWeb"/>
        <w:ind w:left="2124"/>
        <w:rPr>
          <w:rFonts w:ascii="Arial" w:hAnsi="Arial" w:cs="Arial"/>
          <w:b/>
          <w:bCs/>
          <w:sz w:val="20"/>
          <w:szCs w:val="20"/>
        </w:rPr>
      </w:pPr>
      <w:r w:rsidRPr="00F1127F">
        <w:rPr>
          <w:rFonts w:ascii="Arial" w:hAnsi="Arial" w:cs="Arial"/>
          <w:b/>
          <w:bCs/>
          <w:sz w:val="20"/>
          <w:szCs w:val="20"/>
        </w:rPr>
        <w:t xml:space="preserve">2.1.- Matemáticas Básicas. </w:t>
      </w:r>
    </w:p>
    <w:p w14:paraId="00D11828" w14:textId="77777777" w:rsidR="00577476" w:rsidRPr="00F1127F" w:rsidRDefault="00577476" w:rsidP="00577476">
      <w:pPr>
        <w:pStyle w:val="NormalWeb"/>
        <w:ind w:left="2124"/>
        <w:rPr>
          <w:rFonts w:ascii="Arial" w:hAnsi="Arial" w:cs="Arial"/>
          <w:b/>
          <w:bCs/>
          <w:sz w:val="20"/>
          <w:szCs w:val="20"/>
        </w:rPr>
      </w:pPr>
      <w:r w:rsidRPr="00F1127F">
        <w:rPr>
          <w:rFonts w:ascii="Arial" w:hAnsi="Arial" w:cs="Arial"/>
          <w:b/>
          <w:bCs/>
          <w:sz w:val="20"/>
          <w:szCs w:val="20"/>
        </w:rPr>
        <w:t xml:space="preserve">2.2.- Matemáticas Aplicadas. </w:t>
      </w:r>
    </w:p>
    <w:p w14:paraId="70987744" w14:textId="77777777" w:rsidR="00577476" w:rsidRPr="00F1127F" w:rsidRDefault="00577476" w:rsidP="00577476">
      <w:pPr>
        <w:pStyle w:val="NormalWeb"/>
        <w:ind w:left="2124"/>
        <w:rPr>
          <w:rFonts w:ascii="Arial" w:hAnsi="Arial" w:cs="Arial"/>
          <w:b/>
          <w:bCs/>
          <w:sz w:val="20"/>
          <w:szCs w:val="20"/>
        </w:rPr>
      </w:pPr>
      <w:r w:rsidRPr="00F1127F">
        <w:rPr>
          <w:rFonts w:ascii="Arial" w:hAnsi="Arial" w:cs="Arial"/>
          <w:b/>
          <w:bCs/>
          <w:sz w:val="20"/>
          <w:szCs w:val="20"/>
        </w:rPr>
        <w:t xml:space="preserve">2.3.- Matemáticas Discretas. </w:t>
      </w:r>
    </w:p>
    <w:p w14:paraId="5D1FDD7B" w14:textId="1D04EB7A" w:rsidR="00577476" w:rsidRPr="00F1127F" w:rsidRDefault="00577476" w:rsidP="00A612FA">
      <w:pPr>
        <w:pStyle w:val="NormalWeb"/>
        <w:ind w:left="2124"/>
        <w:rPr>
          <w:rFonts w:ascii="Arial" w:hAnsi="Arial" w:cs="Arial"/>
          <w:b/>
          <w:bCs/>
          <w:sz w:val="20"/>
          <w:szCs w:val="20"/>
        </w:rPr>
      </w:pPr>
      <w:r w:rsidRPr="00F1127F">
        <w:rPr>
          <w:rFonts w:ascii="Arial" w:hAnsi="Arial" w:cs="Arial"/>
          <w:b/>
          <w:bCs/>
          <w:sz w:val="20"/>
          <w:szCs w:val="20"/>
        </w:rPr>
        <w:t xml:space="preserve">2.4.- Teoría Matemática de la Computación. </w:t>
      </w:r>
    </w:p>
    <w:p w14:paraId="2A80ADB3" w14:textId="77777777" w:rsidR="00577476" w:rsidRPr="00F1127F" w:rsidRDefault="00577476" w:rsidP="00A612FA">
      <w:pPr>
        <w:pStyle w:val="NormalWeb"/>
        <w:rPr>
          <w:rFonts w:ascii="Arial" w:hAnsi="Arial" w:cs="Arial"/>
          <w:b/>
          <w:bCs/>
          <w:sz w:val="20"/>
          <w:szCs w:val="20"/>
        </w:rPr>
      </w:pPr>
      <w:r w:rsidRPr="00F1127F">
        <w:rPr>
          <w:rFonts w:ascii="Arial" w:hAnsi="Arial" w:cs="Arial"/>
          <w:b/>
          <w:bCs/>
          <w:sz w:val="20"/>
          <w:szCs w:val="20"/>
        </w:rPr>
        <w:t>2.1 MATEMÁTICAS BÁSICAS</w:t>
      </w:r>
    </w:p>
    <w:p w14:paraId="489C43F9" w14:textId="2B0940BA" w:rsidR="00577476" w:rsidRPr="00A612FA" w:rsidRDefault="00577476" w:rsidP="00994446">
      <w:pPr>
        <w:pStyle w:val="NormalWeb"/>
        <w:jc w:val="both"/>
        <w:rPr>
          <w:rFonts w:ascii="Arial" w:hAnsi="Arial" w:cs="Arial"/>
          <w:b/>
          <w:bCs/>
          <w:sz w:val="20"/>
          <w:szCs w:val="20"/>
        </w:rPr>
      </w:pPr>
      <w:r w:rsidRPr="00F1127F">
        <w:rPr>
          <w:rFonts w:ascii="Arial" w:hAnsi="Arial" w:cs="Arial"/>
          <w:b/>
          <w:bCs/>
          <w:sz w:val="20"/>
          <w:szCs w:val="20"/>
        </w:rPr>
        <w:t>Objetivo:</w:t>
      </w:r>
      <w:r w:rsidR="00A612FA">
        <w:rPr>
          <w:rFonts w:ascii="Arial" w:hAnsi="Arial" w:cs="Arial"/>
          <w:b/>
          <w:bCs/>
          <w:sz w:val="20"/>
          <w:szCs w:val="20"/>
        </w:rPr>
        <w:t xml:space="preserve"> </w:t>
      </w:r>
      <w:r w:rsidRPr="00F1127F">
        <w:rPr>
          <w:rFonts w:ascii="Arial" w:hAnsi="Arial" w:cs="Arial"/>
          <w:sz w:val="20"/>
          <w:szCs w:val="20"/>
        </w:rPr>
        <w:t>Proporcionar los conocimientos clásicos de la disciplina matemática que son la base formal para todos los desarrollos posteriores.</w:t>
      </w:r>
    </w:p>
    <w:p w14:paraId="2DE88F75" w14:textId="65A470DE" w:rsidR="00577476" w:rsidRPr="00F1127F" w:rsidRDefault="00934BE7" w:rsidP="00577476">
      <w:pPr>
        <w:pStyle w:val="NormalWeb"/>
        <w:rPr>
          <w:rFonts w:ascii="Arial" w:hAnsi="Arial" w:cs="Arial"/>
          <w:b/>
          <w:bCs/>
          <w:sz w:val="20"/>
          <w:szCs w:val="20"/>
        </w:rPr>
      </w:pPr>
      <w:r w:rsidRPr="00F1127F">
        <w:rPr>
          <w:rFonts w:ascii="Arial" w:hAnsi="Arial" w:cs="Arial"/>
          <w:b/>
          <w:bCs/>
          <w:sz w:val="20"/>
          <w:szCs w:val="20"/>
        </w:rPr>
        <w:t>2.1.1.- Cálculo</w:t>
      </w:r>
    </w:p>
    <w:p w14:paraId="4DD459D7" w14:textId="6F9CFCC7" w:rsidR="00577476" w:rsidRPr="00F1127F" w:rsidRDefault="00577476" w:rsidP="00994446">
      <w:pPr>
        <w:pStyle w:val="NormalWeb"/>
        <w:jc w:val="both"/>
        <w:rPr>
          <w:rFonts w:ascii="Arial" w:hAnsi="Arial" w:cs="Arial"/>
          <w:sz w:val="20"/>
          <w:szCs w:val="20"/>
        </w:rPr>
      </w:pPr>
      <w:r w:rsidRPr="00F1127F">
        <w:rPr>
          <w:rFonts w:ascii="Arial" w:hAnsi="Arial" w:cs="Arial"/>
          <w:b/>
          <w:bCs/>
          <w:sz w:val="20"/>
          <w:szCs w:val="20"/>
        </w:rPr>
        <w:t>MA1</w:t>
      </w:r>
      <w:r w:rsidRPr="00F1127F">
        <w:rPr>
          <w:rFonts w:ascii="Arial" w:hAnsi="Arial" w:cs="Arial"/>
          <w:sz w:val="20"/>
          <w:szCs w:val="20"/>
        </w:rPr>
        <w:t xml:space="preserve"> </w:t>
      </w:r>
      <w:r w:rsidRPr="00F1127F">
        <w:rPr>
          <w:rFonts w:ascii="Arial" w:hAnsi="Arial" w:cs="Arial"/>
          <w:b/>
          <w:bCs/>
          <w:sz w:val="20"/>
          <w:szCs w:val="20"/>
        </w:rPr>
        <w:t xml:space="preserve">Diferencial e integral en una variable. </w:t>
      </w:r>
      <w:r w:rsidRPr="00F1127F">
        <w:rPr>
          <w:rFonts w:ascii="Arial" w:hAnsi="Arial" w:cs="Arial"/>
          <w:sz w:val="20"/>
          <w:szCs w:val="20"/>
        </w:rPr>
        <w:t xml:space="preserve">Números enteros, racionales y reales. Funciones. Gráficas. Límite y continuidad. Derivabilidad y continuidad. La derivada. Técnicas de derivación. La integral indefinida y la integral definida. Métodos de integración. Integrales impropias. Sucesiones y series de funciones. Aplicaciones. </w:t>
      </w:r>
    </w:p>
    <w:p w14:paraId="66875AE1" w14:textId="77777777" w:rsidR="00577476" w:rsidRPr="00F1127F" w:rsidRDefault="00577476" w:rsidP="00994446">
      <w:pPr>
        <w:pStyle w:val="NormalWeb"/>
        <w:jc w:val="both"/>
        <w:rPr>
          <w:rFonts w:ascii="Arial" w:hAnsi="Arial" w:cs="Arial"/>
          <w:b/>
          <w:bCs/>
          <w:sz w:val="20"/>
          <w:szCs w:val="20"/>
        </w:rPr>
      </w:pPr>
      <w:r w:rsidRPr="00F1127F">
        <w:rPr>
          <w:rFonts w:ascii="Arial" w:hAnsi="Arial" w:cs="Arial"/>
          <w:b/>
          <w:bCs/>
          <w:sz w:val="20"/>
          <w:szCs w:val="20"/>
        </w:rPr>
        <w:t>MA2</w:t>
      </w:r>
      <w:r w:rsidRPr="00F1127F">
        <w:rPr>
          <w:rFonts w:ascii="Arial" w:hAnsi="Arial" w:cs="Arial"/>
          <w:sz w:val="20"/>
          <w:szCs w:val="20"/>
        </w:rPr>
        <w:t xml:space="preserve"> </w:t>
      </w:r>
      <w:r w:rsidRPr="00F1127F">
        <w:rPr>
          <w:rFonts w:ascii="Arial" w:hAnsi="Arial" w:cs="Arial"/>
          <w:b/>
          <w:bCs/>
          <w:sz w:val="20"/>
          <w:szCs w:val="20"/>
        </w:rPr>
        <w:t xml:space="preserve">Diferencial e integral en varias variables.  </w:t>
      </w:r>
      <w:r w:rsidRPr="00F1127F">
        <w:rPr>
          <w:rFonts w:ascii="Arial" w:hAnsi="Arial" w:cs="Arial"/>
          <w:bCs/>
          <w:sz w:val="20"/>
          <w:szCs w:val="20"/>
        </w:rPr>
        <w:t>Funciones reales de un vector</w:t>
      </w:r>
      <w:r w:rsidRPr="00F1127F">
        <w:rPr>
          <w:rFonts w:ascii="Arial" w:hAnsi="Arial" w:cs="Arial"/>
          <w:b/>
          <w:bCs/>
          <w:sz w:val="20"/>
          <w:szCs w:val="20"/>
        </w:rPr>
        <w:t xml:space="preserve">. </w:t>
      </w:r>
      <w:r w:rsidRPr="00F1127F">
        <w:rPr>
          <w:rFonts w:ascii="Arial" w:hAnsi="Arial" w:cs="Arial"/>
          <w:sz w:val="20"/>
          <w:szCs w:val="20"/>
        </w:rPr>
        <w:t xml:space="preserve">Vectores. Funciones y operaciones con funciones. Gráficas de funciones. Límite y continuidad. La derivada de funciones de varias variables. Concepto de diferenciabilidad. Derivada direccional. La integral de funciones de varias variables. Funciones reales de un vector. Funciones Vectoriales de un vector.Curvas paramétricas  y superficies parametrizadas. La integral sobre una trayectoria. La integral sobre una superficie. </w:t>
      </w:r>
    </w:p>
    <w:p w14:paraId="7B6A727B" w14:textId="7E481834" w:rsidR="00577476" w:rsidRPr="00F1127F" w:rsidRDefault="00577476" w:rsidP="00A612FA">
      <w:pPr>
        <w:jc w:val="both"/>
        <w:rPr>
          <w:rFonts w:ascii="Arial" w:hAnsi="Arial" w:cs="Arial"/>
        </w:rPr>
      </w:pPr>
      <w:r w:rsidRPr="00F1127F">
        <w:rPr>
          <w:rFonts w:ascii="Arial" w:hAnsi="Arial" w:cs="Arial"/>
          <w:b/>
          <w:bCs/>
          <w:color w:val="000000"/>
        </w:rPr>
        <w:t>MA3 Ecuaciones diferenciales</w:t>
      </w:r>
      <w:r w:rsidRPr="00F1127F">
        <w:rPr>
          <w:rFonts w:ascii="Arial" w:hAnsi="Arial" w:cs="Arial"/>
          <w:b/>
          <w:color w:val="000000"/>
        </w:rPr>
        <w:t>.</w:t>
      </w:r>
      <w:r w:rsidRPr="00F1127F">
        <w:rPr>
          <w:rFonts w:ascii="Arial" w:hAnsi="Arial" w:cs="Arial"/>
          <w:color w:val="000000"/>
        </w:rPr>
        <w:t xml:space="preserve"> Ecuaciones diferenciales ordinarias de primer orden</w:t>
      </w:r>
      <w:r w:rsidRPr="00F1127F">
        <w:rPr>
          <w:rFonts w:ascii="Arial" w:hAnsi="Arial" w:cs="Arial"/>
        </w:rPr>
        <w:t xml:space="preserve"> </w:t>
      </w:r>
      <w:r w:rsidRPr="00F1127F">
        <w:rPr>
          <w:rFonts w:ascii="Arial" w:hAnsi="Arial" w:cs="Arial"/>
          <w:color w:val="000000"/>
        </w:rPr>
        <w:t xml:space="preserve">homogéneas y no homogéneas. </w:t>
      </w:r>
      <w:r w:rsidRPr="00F1127F">
        <w:rPr>
          <w:rFonts w:ascii="Arial" w:hAnsi="Arial" w:cs="Arial"/>
        </w:rPr>
        <w:t>Ecuaciones diferenciales ordinarias de orden superior homogéneas y no homogéneas</w:t>
      </w:r>
      <w:r w:rsidRPr="00F1127F">
        <w:rPr>
          <w:rFonts w:ascii="Arial" w:hAnsi="Arial" w:cs="Arial"/>
          <w:color w:val="000000"/>
        </w:rPr>
        <w:t xml:space="preserve">. </w:t>
      </w:r>
      <w:r w:rsidRPr="00F1127F">
        <w:rPr>
          <w:rFonts w:ascii="Arial" w:hAnsi="Arial" w:cs="Arial"/>
        </w:rPr>
        <w:t>Conjunto fundamental de soluciones y el Wronskiano</w:t>
      </w:r>
      <w:r w:rsidRPr="00F1127F">
        <w:rPr>
          <w:rFonts w:ascii="Arial" w:hAnsi="Arial" w:cs="Arial"/>
          <w:color w:val="000000"/>
        </w:rPr>
        <w:t xml:space="preserve">. Sistemas de ecuaciones diferenciales. Métodos de aproximación para soluciones. Problemas de aplicación. Teorema de existencia y unicidad de las ecuaciones diferenciales. Solución en series de potencias (Método de Frobenius). Solución por el método de transformada de Laplace (incluir funciones como la escalón </w:t>
      </w:r>
      <w:r w:rsidRPr="00F1127F">
        <w:rPr>
          <w:rFonts w:ascii="Arial" w:hAnsi="Arial" w:cs="Arial"/>
          <w:color w:val="000000"/>
        </w:rPr>
        <w:lastRenderedPageBreak/>
        <w:t>unitario, la función diente de sierra, entre otras). Introducción a las ecuaciones diferenciales parciales (ecuaciones de tipo: hiperbólico, parabólico y elíptico).Aplicaciones.</w:t>
      </w:r>
    </w:p>
    <w:p w14:paraId="3DB6DDAF" w14:textId="77777777" w:rsidR="00577476" w:rsidRPr="00F1127F" w:rsidRDefault="00577476" w:rsidP="00994446">
      <w:pPr>
        <w:pStyle w:val="NormalWeb"/>
        <w:jc w:val="both"/>
        <w:rPr>
          <w:rFonts w:ascii="Arial" w:hAnsi="Arial" w:cs="Arial"/>
          <w:sz w:val="20"/>
          <w:szCs w:val="20"/>
        </w:rPr>
      </w:pPr>
      <w:r w:rsidRPr="00F1127F">
        <w:rPr>
          <w:rFonts w:ascii="Arial" w:hAnsi="Arial" w:cs="Arial"/>
          <w:b/>
          <w:bCs/>
          <w:sz w:val="20"/>
          <w:szCs w:val="20"/>
          <w:lang w:val="fr-FR"/>
        </w:rPr>
        <w:t>MA4</w:t>
      </w:r>
      <w:r w:rsidRPr="00F1127F">
        <w:rPr>
          <w:rFonts w:ascii="Arial" w:hAnsi="Arial" w:cs="Arial"/>
          <w:sz w:val="20"/>
          <w:szCs w:val="20"/>
          <w:lang w:val="fr-FR"/>
        </w:rPr>
        <w:t xml:space="preserve"> </w:t>
      </w:r>
      <w:r w:rsidRPr="00F1127F">
        <w:rPr>
          <w:rFonts w:ascii="Arial" w:hAnsi="Arial" w:cs="Arial"/>
          <w:b/>
          <w:bCs/>
          <w:sz w:val="20"/>
          <w:szCs w:val="20"/>
          <w:lang w:val="fr-FR"/>
        </w:rPr>
        <w:t xml:space="preserve">Series de Fourier. </w:t>
      </w:r>
      <w:r w:rsidRPr="00F1127F">
        <w:rPr>
          <w:rFonts w:ascii="Arial" w:hAnsi="Arial" w:cs="Arial"/>
          <w:sz w:val="20"/>
          <w:szCs w:val="20"/>
        </w:rPr>
        <w:t xml:space="preserve">Funciones periódicas. Propiedades de ortogonalidad. </w:t>
      </w:r>
      <w:r w:rsidRPr="00F1127F">
        <w:rPr>
          <w:rFonts w:ascii="Arial" w:hAnsi="Arial" w:cs="Arial"/>
          <w:sz w:val="20"/>
          <w:szCs w:val="20"/>
          <w:lang w:val="fr-FR"/>
        </w:rPr>
        <w:t xml:space="preserve">Series de Fourier trigonométricas. </w:t>
      </w:r>
      <w:r w:rsidRPr="00F1127F">
        <w:rPr>
          <w:rFonts w:ascii="Arial" w:hAnsi="Arial" w:cs="Arial"/>
          <w:sz w:val="20"/>
          <w:szCs w:val="20"/>
        </w:rPr>
        <w:t>Condiciones de Dirichlet y propiedades de convergencia. Forma compleja de la serie de Fourier. Integración y diferenciación de las series de Fourier.</w:t>
      </w:r>
    </w:p>
    <w:p w14:paraId="1A7EC6FB" w14:textId="2ED57874" w:rsidR="00577476" w:rsidRPr="00F1127F" w:rsidRDefault="00577476" w:rsidP="00994446">
      <w:pPr>
        <w:pStyle w:val="Textocomentario"/>
        <w:jc w:val="both"/>
        <w:rPr>
          <w:rFonts w:ascii="Arial" w:hAnsi="Arial" w:cs="Arial"/>
        </w:rPr>
      </w:pPr>
      <w:r w:rsidRPr="00F1127F">
        <w:rPr>
          <w:rFonts w:ascii="Arial" w:hAnsi="Arial" w:cs="Arial"/>
          <w:b/>
          <w:bCs/>
        </w:rPr>
        <w:t>MA5</w:t>
      </w:r>
      <w:r w:rsidRPr="00F1127F">
        <w:rPr>
          <w:rFonts w:ascii="Arial" w:hAnsi="Arial" w:cs="Arial"/>
        </w:rPr>
        <w:t xml:space="preserve"> </w:t>
      </w:r>
      <w:r w:rsidRPr="00F1127F">
        <w:rPr>
          <w:rFonts w:ascii="Arial" w:hAnsi="Arial" w:cs="Arial"/>
          <w:b/>
          <w:bCs/>
        </w:rPr>
        <w:t xml:space="preserve">Transformadas de Fourier. </w:t>
      </w:r>
      <w:r w:rsidRPr="00F1127F">
        <w:rPr>
          <w:rFonts w:ascii="Arial" w:hAnsi="Arial" w:cs="Arial"/>
        </w:rPr>
        <w:t>Integral de Fourier. Propiedades de las transformadas de Fourier. Transformadas de Fourier de derivadas. Teorema de convolución. Transformada discreta y transformada rápida de Fourier. Análisis de datos discretos y la forma algorítmica práctica para el cálculo de transformadas</w:t>
      </w:r>
    </w:p>
    <w:p w14:paraId="0CA446E8" w14:textId="3971BCA9" w:rsidR="00577476" w:rsidRPr="00F1127F" w:rsidRDefault="00934BE7" w:rsidP="00994446">
      <w:pPr>
        <w:pStyle w:val="NormalWeb"/>
        <w:jc w:val="both"/>
        <w:rPr>
          <w:rFonts w:ascii="Arial" w:hAnsi="Arial" w:cs="Arial"/>
          <w:b/>
          <w:bCs/>
          <w:sz w:val="20"/>
          <w:szCs w:val="20"/>
        </w:rPr>
      </w:pPr>
      <w:r w:rsidRPr="00F1127F">
        <w:rPr>
          <w:rFonts w:ascii="Arial" w:hAnsi="Arial" w:cs="Arial"/>
          <w:b/>
          <w:bCs/>
          <w:sz w:val="20"/>
          <w:szCs w:val="20"/>
        </w:rPr>
        <w:t>2.1.2.- Álgebra</w:t>
      </w:r>
    </w:p>
    <w:p w14:paraId="25FE63A0" w14:textId="4E7AD3D4" w:rsidR="00194573" w:rsidRPr="00F1127F" w:rsidRDefault="00194573" w:rsidP="00994446">
      <w:pPr>
        <w:pStyle w:val="NormalWeb"/>
        <w:jc w:val="both"/>
        <w:rPr>
          <w:rFonts w:ascii="Arial" w:hAnsi="Arial" w:cs="Arial"/>
          <w:sz w:val="20"/>
          <w:szCs w:val="20"/>
        </w:rPr>
      </w:pPr>
      <w:r w:rsidRPr="00F1127F">
        <w:rPr>
          <w:rFonts w:ascii="Arial" w:hAnsi="Arial" w:cs="Arial"/>
          <w:b/>
          <w:bCs/>
          <w:sz w:val="20"/>
          <w:szCs w:val="20"/>
        </w:rPr>
        <w:t>MA6</w:t>
      </w:r>
      <w:r w:rsidRPr="00F1127F">
        <w:rPr>
          <w:rFonts w:ascii="Arial" w:hAnsi="Arial" w:cs="Arial"/>
          <w:sz w:val="20"/>
          <w:szCs w:val="20"/>
        </w:rPr>
        <w:t xml:space="preserve"> </w:t>
      </w:r>
      <w:r w:rsidRPr="00F1127F">
        <w:rPr>
          <w:rFonts w:ascii="Arial" w:hAnsi="Arial" w:cs="Arial"/>
          <w:b/>
          <w:bCs/>
          <w:sz w:val="20"/>
          <w:szCs w:val="20"/>
        </w:rPr>
        <w:t xml:space="preserve">Lineal. </w:t>
      </w:r>
      <w:r w:rsidRPr="00F1127F">
        <w:rPr>
          <w:rFonts w:ascii="Arial" w:hAnsi="Arial" w:cs="Arial"/>
          <w:sz w:val="20"/>
          <w:szCs w:val="20"/>
        </w:rPr>
        <w:t>Espacios vectoriales sobre un campo. Dependencia e independencia lineal. Sistemas de ecuaciones lineales. Matrices y transformaciones lineales. Triangulación y diagonalización. Aplicaciones. Funciones multilineales. Determinantes. Valores y vectores propios. Producto escalar. Producto interno. Producto hermitiano. Norma. Vectores ortogonales. Proyecciones. Bases ortogonales y ortonormales. Diagonalización unitaria y ortogonal.</w:t>
      </w:r>
    </w:p>
    <w:p w14:paraId="2B40C63F" w14:textId="77777777" w:rsidR="00194573" w:rsidRPr="00F1127F" w:rsidRDefault="00194573" w:rsidP="00994446">
      <w:pPr>
        <w:pStyle w:val="NormalWeb"/>
        <w:jc w:val="both"/>
        <w:rPr>
          <w:rFonts w:ascii="Arial" w:hAnsi="Arial" w:cs="Arial"/>
          <w:b/>
          <w:bCs/>
          <w:sz w:val="20"/>
          <w:szCs w:val="20"/>
        </w:rPr>
      </w:pPr>
      <w:r w:rsidRPr="00F1127F">
        <w:rPr>
          <w:rFonts w:ascii="Arial" w:hAnsi="Arial" w:cs="Arial"/>
          <w:b/>
          <w:bCs/>
          <w:sz w:val="20"/>
          <w:szCs w:val="20"/>
        </w:rPr>
        <w:t>MA7</w:t>
      </w:r>
      <w:r w:rsidRPr="00F1127F">
        <w:rPr>
          <w:rFonts w:ascii="Arial" w:hAnsi="Arial" w:cs="Arial"/>
          <w:sz w:val="20"/>
          <w:szCs w:val="20"/>
        </w:rPr>
        <w:t xml:space="preserve"> </w:t>
      </w:r>
      <w:r w:rsidRPr="00F1127F">
        <w:rPr>
          <w:rFonts w:ascii="Arial" w:hAnsi="Arial" w:cs="Arial"/>
          <w:b/>
          <w:bCs/>
          <w:sz w:val="20"/>
          <w:szCs w:val="20"/>
        </w:rPr>
        <w:t xml:space="preserve">Clásica. </w:t>
      </w:r>
      <w:r w:rsidRPr="00F1127F">
        <w:rPr>
          <w:rFonts w:ascii="Arial" w:hAnsi="Arial" w:cs="Arial"/>
          <w:sz w:val="20"/>
          <w:szCs w:val="20"/>
        </w:rPr>
        <w:t xml:space="preserve">Conjuntos. Relaciones. Funciones. Igualdad y composición de funciones. Tipos de funciones. Funciones invertibles. Cardinalidad de un conjunto. Conjuntos finitos e infinitos. Relaciones de equivalencia. Particiones. Relaciones de orden. Números naturales. Principio de inducción. Números enteros. Algoritmos de división y de máximo común divisor. Cálculo combinatorio: ordenaciones con repetición, combinaciones y permutaciones. Números primos. Teorema fundamental del álgebra. Congruencias. Ecuaciones y sistemas de ecuaciones módulo </w:t>
      </w:r>
      <w:r w:rsidRPr="00F1127F">
        <w:rPr>
          <w:rFonts w:ascii="Arial" w:hAnsi="Arial" w:cs="Arial"/>
          <w:i/>
          <w:iCs/>
          <w:sz w:val="20"/>
          <w:szCs w:val="20"/>
        </w:rPr>
        <w:t>n</w:t>
      </w:r>
      <w:r w:rsidRPr="00F1127F">
        <w:rPr>
          <w:rFonts w:ascii="Arial" w:hAnsi="Arial" w:cs="Arial"/>
          <w:sz w:val="20"/>
          <w:szCs w:val="20"/>
        </w:rPr>
        <w:t>. Números complejos: operaciones y propiedades. Representación polar. Raíces de números complejos.</w:t>
      </w:r>
      <w:r w:rsidRPr="00F1127F">
        <w:rPr>
          <w:rFonts w:ascii="Arial" w:hAnsi="Arial" w:cs="Arial"/>
          <w:b/>
          <w:bCs/>
          <w:sz w:val="20"/>
          <w:szCs w:val="20"/>
        </w:rPr>
        <w:t xml:space="preserve"> </w:t>
      </w:r>
    </w:p>
    <w:p w14:paraId="6F021F8C" w14:textId="77777777" w:rsidR="00194573" w:rsidRPr="00F1127F" w:rsidRDefault="00194573" w:rsidP="00994446">
      <w:pPr>
        <w:pStyle w:val="NormalWeb"/>
        <w:jc w:val="both"/>
        <w:rPr>
          <w:rFonts w:ascii="Arial" w:hAnsi="Arial" w:cs="Arial"/>
          <w:sz w:val="20"/>
          <w:szCs w:val="20"/>
        </w:rPr>
      </w:pPr>
      <w:r w:rsidRPr="00F1127F">
        <w:rPr>
          <w:rFonts w:ascii="Arial" w:hAnsi="Arial" w:cs="Arial"/>
          <w:b/>
          <w:bCs/>
          <w:sz w:val="20"/>
          <w:szCs w:val="20"/>
        </w:rPr>
        <w:t>MA8</w:t>
      </w:r>
      <w:r w:rsidRPr="00F1127F">
        <w:rPr>
          <w:rFonts w:ascii="Arial" w:hAnsi="Arial" w:cs="Arial"/>
          <w:sz w:val="20"/>
          <w:szCs w:val="20"/>
        </w:rPr>
        <w:t xml:space="preserve"> </w:t>
      </w:r>
      <w:r w:rsidRPr="00F1127F">
        <w:rPr>
          <w:rFonts w:ascii="Arial" w:hAnsi="Arial" w:cs="Arial"/>
          <w:b/>
          <w:bCs/>
          <w:sz w:val="20"/>
          <w:szCs w:val="20"/>
        </w:rPr>
        <w:t xml:space="preserve">Moderna. </w:t>
      </w:r>
      <w:r w:rsidRPr="00F1127F">
        <w:rPr>
          <w:rFonts w:ascii="Arial" w:hAnsi="Arial" w:cs="Arial"/>
          <w:sz w:val="20"/>
          <w:szCs w:val="20"/>
        </w:rPr>
        <w:t>Teoría de grupos: operaciones binarias en un conjunto. Semigrupos y monoides. Definición de grupo y ejemplos. Grupos abelianos finitos. Subgrupos. Operaciones sobre grupos. Grupos de permutaciones, ciclos, transposiciones, paridad, y el grupo alternante. Automorfismos. Teoría de anillos. Homomorfismos. Anillos de polinomios.</w:t>
      </w:r>
    </w:p>
    <w:p w14:paraId="3F8134B2" w14:textId="77777777" w:rsidR="00194573" w:rsidRPr="00F1127F" w:rsidRDefault="00194573" w:rsidP="00994446">
      <w:pPr>
        <w:pStyle w:val="NormalWeb"/>
        <w:jc w:val="both"/>
        <w:rPr>
          <w:rFonts w:ascii="Arial" w:hAnsi="Arial" w:cs="Arial"/>
          <w:b/>
          <w:bCs/>
          <w:sz w:val="20"/>
          <w:szCs w:val="20"/>
        </w:rPr>
      </w:pPr>
      <w:r w:rsidRPr="00F1127F">
        <w:rPr>
          <w:rFonts w:ascii="Arial" w:hAnsi="Arial" w:cs="Arial"/>
          <w:b/>
          <w:bCs/>
          <w:sz w:val="20"/>
          <w:szCs w:val="20"/>
        </w:rPr>
        <w:t>2.1.3.- Geometría:</w:t>
      </w:r>
    </w:p>
    <w:p w14:paraId="5ACF6DCC" w14:textId="77777777" w:rsidR="00194573" w:rsidRPr="00F1127F" w:rsidRDefault="00194573" w:rsidP="00994446">
      <w:pPr>
        <w:pStyle w:val="NormalWeb"/>
        <w:jc w:val="both"/>
        <w:rPr>
          <w:rFonts w:ascii="Arial" w:hAnsi="Arial" w:cs="Arial"/>
          <w:sz w:val="20"/>
          <w:szCs w:val="20"/>
        </w:rPr>
      </w:pPr>
      <w:r w:rsidRPr="00F1127F">
        <w:rPr>
          <w:rFonts w:ascii="Arial" w:hAnsi="Arial" w:cs="Arial"/>
          <w:b/>
          <w:bCs/>
          <w:sz w:val="20"/>
          <w:szCs w:val="20"/>
        </w:rPr>
        <w:t>MA9</w:t>
      </w:r>
      <w:r w:rsidRPr="00F1127F">
        <w:rPr>
          <w:rFonts w:ascii="Arial" w:hAnsi="Arial" w:cs="Arial"/>
          <w:sz w:val="20"/>
          <w:szCs w:val="20"/>
        </w:rPr>
        <w:t xml:space="preserve"> </w:t>
      </w:r>
      <w:r w:rsidRPr="00F1127F">
        <w:rPr>
          <w:rFonts w:ascii="Arial" w:hAnsi="Arial" w:cs="Arial"/>
          <w:b/>
          <w:bCs/>
          <w:sz w:val="20"/>
          <w:szCs w:val="20"/>
        </w:rPr>
        <w:t>Vectores, rectas, planos y curvas.</w:t>
      </w:r>
      <w:r w:rsidRPr="00F1127F">
        <w:rPr>
          <w:rFonts w:ascii="Arial" w:hAnsi="Arial" w:cs="Arial"/>
          <w:sz w:val="20"/>
          <w:szCs w:val="20"/>
        </w:rPr>
        <w:t xml:space="preserve"> Vectores en </w:t>
      </w:r>
      <w:r w:rsidRPr="00F1127F">
        <w:rPr>
          <w:rFonts w:ascii="Arial" w:hAnsi="Arial" w:cs="Arial"/>
          <w:b/>
          <w:bCs/>
          <w:sz w:val="20"/>
          <w:szCs w:val="20"/>
        </w:rPr>
        <w:t>R</w:t>
      </w:r>
      <w:r w:rsidRPr="00F1127F">
        <w:rPr>
          <w:rFonts w:ascii="Arial" w:hAnsi="Arial" w:cs="Arial"/>
          <w:sz w:val="20"/>
          <w:szCs w:val="20"/>
          <w:vertAlign w:val="superscript"/>
        </w:rPr>
        <w:t>2</w:t>
      </w:r>
      <w:r w:rsidRPr="00F1127F">
        <w:rPr>
          <w:rFonts w:ascii="Arial" w:hAnsi="Arial" w:cs="Arial"/>
          <w:sz w:val="20"/>
          <w:szCs w:val="20"/>
        </w:rPr>
        <w:t xml:space="preserve"> y </w:t>
      </w:r>
      <w:r w:rsidRPr="00F1127F">
        <w:rPr>
          <w:rFonts w:ascii="Arial" w:hAnsi="Arial" w:cs="Arial"/>
          <w:b/>
          <w:bCs/>
          <w:sz w:val="20"/>
          <w:szCs w:val="20"/>
        </w:rPr>
        <w:t>R</w:t>
      </w:r>
      <w:r w:rsidRPr="00F1127F">
        <w:rPr>
          <w:rFonts w:ascii="Arial" w:hAnsi="Arial" w:cs="Arial"/>
          <w:sz w:val="20"/>
          <w:szCs w:val="20"/>
          <w:vertAlign w:val="superscript"/>
        </w:rPr>
        <w:t>3</w:t>
      </w:r>
      <w:r w:rsidRPr="00F1127F">
        <w:rPr>
          <w:rFonts w:ascii="Arial" w:hAnsi="Arial" w:cs="Arial"/>
          <w:sz w:val="20"/>
          <w:szCs w:val="20"/>
        </w:rPr>
        <w:t xml:space="preserve">. Álgebra de los vectores. Interpretación geométrica. Producto escalar. Producto vectorial, triple producto escalar. Coordenadas polares. Curvas y superficies. Intersección de lugares geométricos. Rectas y planos. La recta. El plano. Familias de rectas, familias de planos. Círculos y esferas. Cónicas en el plano. </w:t>
      </w:r>
    </w:p>
    <w:p w14:paraId="3B223136" w14:textId="4977D719" w:rsidR="00577476" w:rsidRPr="00A612FA" w:rsidRDefault="00194573" w:rsidP="00994446">
      <w:pPr>
        <w:pStyle w:val="NormalWeb"/>
        <w:jc w:val="both"/>
        <w:rPr>
          <w:rFonts w:ascii="Arial" w:hAnsi="Arial" w:cs="Arial"/>
          <w:sz w:val="20"/>
          <w:szCs w:val="20"/>
        </w:rPr>
      </w:pPr>
      <w:r w:rsidRPr="00F1127F">
        <w:rPr>
          <w:rFonts w:ascii="Arial" w:hAnsi="Arial" w:cs="Arial"/>
          <w:b/>
          <w:bCs/>
          <w:sz w:val="20"/>
          <w:szCs w:val="20"/>
        </w:rPr>
        <w:t>MA10</w:t>
      </w:r>
      <w:r w:rsidRPr="00F1127F">
        <w:rPr>
          <w:rFonts w:ascii="Arial" w:hAnsi="Arial" w:cs="Arial"/>
          <w:sz w:val="20"/>
          <w:szCs w:val="20"/>
        </w:rPr>
        <w:t xml:space="preserve"> </w:t>
      </w:r>
      <w:r w:rsidRPr="00F1127F">
        <w:rPr>
          <w:rFonts w:ascii="Arial" w:hAnsi="Arial" w:cs="Arial"/>
          <w:b/>
          <w:bCs/>
          <w:sz w:val="20"/>
          <w:szCs w:val="20"/>
        </w:rPr>
        <w:t xml:space="preserve">Transformaciones geométricas. </w:t>
      </w:r>
      <w:r w:rsidRPr="00F1127F">
        <w:rPr>
          <w:rFonts w:ascii="Arial" w:hAnsi="Arial" w:cs="Arial"/>
          <w:sz w:val="20"/>
          <w:szCs w:val="20"/>
        </w:rPr>
        <w:t xml:space="preserve">La ecuación cuadrática en dos y tres variables. Traslaciones en </w:t>
      </w:r>
      <w:r w:rsidRPr="00F1127F">
        <w:rPr>
          <w:rFonts w:ascii="Arial" w:hAnsi="Arial" w:cs="Arial"/>
          <w:b/>
          <w:bCs/>
          <w:sz w:val="20"/>
          <w:szCs w:val="20"/>
        </w:rPr>
        <w:t>R</w:t>
      </w:r>
      <w:r w:rsidRPr="00F1127F">
        <w:rPr>
          <w:rFonts w:ascii="Arial" w:hAnsi="Arial" w:cs="Arial"/>
          <w:sz w:val="20"/>
          <w:szCs w:val="20"/>
          <w:vertAlign w:val="superscript"/>
        </w:rPr>
        <w:t>2</w:t>
      </w:r>
      <w:r w:rsidRPr="00F1127F">
        <w:rPr>
          <w:rFonts w:ascii="Arial" w:hAnsi="Arial" w:cs="Arial"/>
          <w:sz w:val="20"/>
          <w:szCs w:val="20"/>
        </w:rPr>
        <w:t xml:space="preserve"> y </w:t>
      </w:r>
      <w:r w:rsidRPr="00F1127F">
        <w:rPr>
          <w:rFonts w:ascii="Arial" w:hAnsi="Arial" w:cs="Arial"/>
          <w:b/>
          <w:bCs/>
          <w:sz w:val="20"/>
          <w:szCs w:val="20"/>
        </w:rPr>
        <w:t>R</w:t>
      </w:r>
      <w:r w:rsidRPr="00F1127F">
        <w:rPr>
          <w:rFonts w:ascii="Arial" w:hAnsi="Arial" w:cs="Arial"/>
          <w:sz w:val="20"/>
          <w:szCs w:val="20"/>
          <w:vertAlign w:val="superscript"/>
        </w:rPr>
        <w:t>3</w:t>
      </w:r>
      <w:r w:rsidRPr="00F1127F">
        <w:rPr>
          <w:rFonts w:ascii="Arial" w:hAnsi="Arial" w:cs="Arial"/>
          <w:sz w:val="20"/>
          <w:szCs w:val="20"/>
        </w:rPr>
        <w:t xml:space="preserve">. Rotaciones en </w:t>
      </w:r>
      <w:r w:rsidRPr="00F1127F">
        <w:rPr>
          <w:rFonts w:ascii="Arial" w:hAnsi="Arial" w:cs="Arial"/>
          <w:b/>
          <w:bCs/>
          <w:sz w:val="20"/>
          <w:szCs w:val="20"/>
        </w:rPr>
        <w:t>R</w:t>
      </w:r>
      <w:r w:rsidRPr="00F1127F">
        <w:rPr>
          <w:rFonts w:ascii="Arial" w:hAnsi="Arial" w:cs="Arial"/>
          <w:sz w:val="20"/>
          <w:szCs w:val="20"/>
          <w:vertAlign w:val="superscript"/>
        </w:rPr>
        <w:t>2</w:t>
      </w:r>
      <w:r w:rsidRPr="00F1127F">
        <w:rPr>
          <w:rFonts w:ascii="Arial" w:hAnsi="Arial" w:cs="Arial"/>
          <w:sz w:val="20"/>
          <w:szCs w:val="20"/>
        </w:rPr>
        <w:t xml:space="preserve">, y </w:t>
      </w:r>
      <w:r w:rsidRPr="00F1127F">
        <w:rPr>
          <w:rFonts w:ascii="Arial" w:hAnsi="Arial" w:cs="Arial"/>
          <w:b/>
          <w:sz w:val="20"/>
          <w:szCs w:val="20"/>
        </w:rPr>
        <w:t>R</w:t>
      </w:r>
      <w:r w:rsidRPr="00F1127F">
        <w:rPr>
          <w:rFonts w:ascii="Arial" w:hAnsi="Arial" w:cs="Arial"/>
          <w:sz w:val="20"/>
          <w:szCs w:val="20"/>
          <w:vertAlign w:val="superscript"/>
        </w:rPr>
        <w:t>3</w:t>
      </w:r>
      <w:r w:rsidRPr="00F1127F">
        <w:rPr>
          <w:rFonts w:ascii="Arial" w:hAnsi="Arial" w:cs="Arial"/>
          <w:sz w:val="20"/>
          <w:szCs w:val="20"/>
        </w:rPr>
        <w:t xml:space="preserve"> .Tangentes y normales. Curvas y superficies. Trazas. Vectores normales y planos tangentes a superficies en </w:t>
      </w:r>
      <w:r w:rsidRPr="00F1127F">
        <w:rPr>
          <w:rFonts w:ascii="Arial" w:hAnsi="Arial" w:cs="Arial"/>
          <w:b/>
          <w:bCs/>
          <w:sz w:val="20"/>
          <w:szCs w:val="20"/>
        </w:rPr>
        <w:t>R</w:t>
      </w:r>
      <w:r w:rsidRPr="00F1127F">
        <w:rPr>
          <w:rFonts w:ascii="Arial" w:hAnsi="Arial" w:cs="Arial"/>
          <w:sz w:val="20"/>
          <w:szCs w:val="20"/>
          <w:vertAlign w:val="superscript"/>
        </w:rPr>
        <w:t>3</w:t>
      </w:r>
      <w:r w:rsidRPr="00F1127F">
        <w:rPr>
          <w:rFonts w:ascii="Arial" w:hAnsi="Arial" w:cs="Arial"/>
          <w:sz w:val="20"/>
          <w:szCs w:val="20"/>
        </w:rPr>
        <w:t>. Coordenadas esféricas y cilíndricas.</w:t>
      </w:r>
    </w:p>
    <w:p w14:paraId="29C6A74E" w14:textId="77777777" w:rsidR="00577476" w:rsidRPr="00F1127F" w:rsidRDefault="00577476" w:rsidP="00934BE7">
      <w:pPr>
        <w:pStyle w:val="NormalWeb"/>
        <w:rPr>
          <w:rFonts w:ascii="Arial" w:hAnsi="Arial" w:cs="Arial"/>
          <w:b/>
          <w:bCs/>
          <w:sz w:val="20"/>
          <w:szCs w:val="20"/>
        </w:rPr>
      </w:pPr>
      <w:r w:rsidRPr="00F1127F">
        <w:rPr>
          <w:rFonts w:ascii="Arial" w:hAnsi="Arial" w:cs="Arial"/>
          <w:b/>
          <w:bCs/>
          <w:sz w:val="20"/>
          <w:szCs w:val="20"/>
        </w:rPr>
        <w:t>2.2 MATEMÁTICAS APLICADAS</w:t>
      </w:r>
    </w:p>
    <w:p w14:paraId="24C9A786" w14:textId="778C028F" w:rsidR="00577476" w:rsidRPr="00A612FA" w:rsidRDefault="00577476" w:rsidP="00994446">
      <w:pPr>
        <w:pStyle w:val="NormalWeb"/>
        <w:jc w:val="both"/>
        <w:rPr>
          <w:rFonts w:ascii="Arial" w:hAnsi="Arial" w:cs="Arial"/>
          <w:b/>
          <w:bCs/>
          <w:sz w:val="20"/>
          <w:szCs w:val="20"/>
        </w:rPr>
      </w:pPr>
      <w:r w:rsidRPr="00F1127F">
        <w:rPr>
          <w:rFonts w:ascii="Arial" w:hAnsi="Arial" w:cs="Arial"/>
          <w:b/>
          <w:bCs/>
          <w:sz w:val="20"/>
          <w:szCs w:val="20"/>
        </w:rPr>
        <w:t>Objetivo:</w:t>
      </w:r>
      <w:r w:rsidR="00A612FA">
        <w:rPr>
          <w:rFonts w:ascii="Arial" w:hAnsi="Arial" w:cs="Arial"/>
          <w:b/>
          <w:bCs/>
          <w:sz w:val="20"/>
          <w:szCs w:val="20"/>
        </w:rPr>
        <w:t xml:space="preserve"> </w:t>
      </w:r>
      <w:r w:rsidRPr="00F1127F">
        <w:rPr>
          <w:rFonts w:ascii="Arial" w:hAnsi="Arial" w:cs="Arial"/>
          <w:sz w:val="20"/>
          <w:szCs w:val="20"/>
        </w:rPr>
        <w:t>Propiciar el ejercicio de habilidades formales como elemento formativo, y proporcionar conocimientos específicos de importancia instrumental para desarrollos posteriores.</w:t>
      </w:r>
    </w:p>
    <w:p w14:paraId="672C8D3A" w14:textId="77777777" w:rsidR="00577476" w:rsidRPr="00F1127F" w:rsidRDefault="00577476" w:rsidP="00577476">
      <w:pPr>
        <w:pStyle w:val="NormalWeb"/>
        <w:rPr>
          <w:rFonts w:ascii="Arial" w:hAnsi="Arial" w:cs="Arial"/>
          <w:b/>
          <w:bCs/>
          <w:sz w:val="20"/>
          <w:szCs w:val="20"/>
        </w:rPr>
      </w:pPr>
      <w:r w:rsidRPr="00F1127F">
        <w:rPr>
          <w:rFonts w:ascii="Arial" w:hAnsi="Arial" w:cs="Arial"/>
          <w:b/>
          <w:bCs/>
          <w:sz w:val="20"/>
          <w:szCs w:val="20"/>
        </w:rPr>
        <w:t xml:space="preserve">2.2.1.- Probabilidad y Estadística:  </w:t>
      </w:r>
    </w:p>
    <w:p w14:paraId="3332EA33" w14:textId="77777777" w:rsidR="00577476" w:rsidRPr="00F1127F" w:rsidRDefault="00577476" w:rsidP="00577476">
      <w:pPr>
        <w:pStyle w:val="NormalWeb"/>
        <w:jc w:val="both"/>
        <w:rPr>
          <w:rFonts w:ascii="Arial" w:hAnsi="Arial" w:cs="Arial"/>
          <w:b/>
          <w:bCs/>
          <w:sz w:val="20"/>
          <w:szCs w:val="20"/>
        </w:rPr>
      </w:pPr>
      <w:r w:rsidRPr="00F1127F">
        <w:rPr>
          <w:rFonts w:ascii="Arial" w:hAnsi="Arial" w:cs="Arial"/>
          <w:b/>
          <w:bCs/>
          <w:sz w:val="20"/>
          <w:szCs w:val="20"/>
        </w:rPr>
        <w:lastRenderedPageBreak/>
        <w:t>MA11</w:t>
      </w:r>
      <w:r w:rsidRPr="00F1127F">
        <w:rPr>
          <w:rFonts w:ascii="Arial" w:hAnsi="Arial" w:cs="Arial"/>
          <w:sz w:val="20"/>
          <w:szCs w:val="20"/>
        </w:rPr>
        <w:t xml:space="preserve"> </w:t>
      </w:r>
      <w:r w:rsidRPr="00F1127F">
        <w:rPr>
          <w:rFonts w:ascii="Arial" w:hAnsi="Arial" w:cs="Arial"/>
          <w:b/>
          <w:bCs/>
          <w:sz w:val="20"/>
          <w:szCs w:val="20"/>
        </w:rPr>
        <w:t>Probabilidad.</w:t>
      </w:r>
      <w:r w:rsidRPr="00F1127F">
        <w:rPr>
          <w:rFonts w:ascii="Arial" w:hAnsi="Arial" w:cs="Arial"/>
          <w:sz w:val="20"/>
          <w:szCs w:val="20"/>
        </w:rPr>
        <w:t xml:space="preserve"> Definición de Probabilidad, espacio de probabilidad y espacio muestral. Teoremas básicos de la probabilidad. Cálculo de probabilidades. Probabilidad condicional. Eventos independientes. Variables aleatorias y funciones de probabilidad y de densidad. Valor esperado. Varianza.</w:t>
      </w:r>
      <w:r w:rsidRPr="00F1127F">
        <w:rPr>
          <w:rFonts w:ascii="Arial" w:hAnsi="Arial" w:cs="Arial"/>
          <w:b/>
          <w:bCs/>
          <w:sz w:val="20"/>
          <w:szCs w:val="20"/>
        </w:rPr>
        <w:t xml:space="preserve"> </w:t>
      </w:r>
      <w:r w:rsidRPr="00F1127F">
        <w:rPr>
          <w:rFonts w:ascii="Arial" w:hAnsi="Arial" w:cs="Arial"/>
          <w:color w:val="444444"/>
          <w:sz w:val="20"/>
          <w:szCs w:val="20"/>
        </w:rPr>
        <w:t xml:space="preserve">Funciones generadora de momentos y función generadora de probabilidad. </w:t>
      </w:r>
      <w:r w:rsidRPr="00F1127F">
        <w:rPr>
          <w:rFonts w:ascii="Arial" w:hAnsi="Arial" w:cs="Arial"/>
          <w:bCs/>
          <w:color w:val="444444"/>
          <w:sz w:val="20"/>
          <w:szCs w:val="20"/>
        </w:rPr>
        <w:t xml:space="preserve">Distribuciones </w:t>
      </w:r>
      <w:r w:rsidRPr="00F1127F">
        <w:rPr>
          <w:rFonts w:ascii="Arial" w:hAnsi="Arial" w:cs="Arial"/>
          <w:color w:val="444444"/>
          <w:sz w:val="20"/>
          <w:szCs w:val="20"/>
        </w:rPr>
        <w:t>Discretas: bernoulli, geométrica, uniforme binomial, hipergeométrica y de Poisson.. Distribuciones continuas. Normal, exponencial, uniforme, gamma, t-student, ji.cuadrada y F.  El teorema del límite central.</w:t>
      </w:r>
    </w:p>
    <w:p w14:paraId="434F713B" w14:textId="77777777" w:rsidR="00577476" w:rsidRDefault="00577476" w:rsidP="00577476">
      <w:pPr>
        <w:pStyle w:val="NormalWeb"/>
        <w:jc w:val="both"/>
        <w:rPr>
          <w:rFonts w:ascii="Arial" w:hAnsi="Arial" w:cs="Arial"/>
          <w:color w:val="444444"/>
          <w:sz w:val="20"/>
          <w:szCs w:val="20"/>
        </w:rPr>
      </w:pPr>
      <w:r w:rsidRPr="00F1127F">
        <w:rPr>
          <w:rFonts w:ascii="Arial" w:hAnsi="Arial" w:cs="Arial"/>
          <w:b/>
          <w:bCs/>
          <w:sz w:val="20"/>
          <w:szCs w:val="20"/>
        </w:rPr>
        <w:t>MA12</w:t>
      </w:r>
      <w:r w:rsidRPr="00F1127F">
        <w:rPr>
          <w:rFonts w:ascii="Arial" w:hAnsi="Arial" w:cs="Arial"/>
          <w:sz w:val="20"/>
          <w:szCs w:val="20"/>
        </w:rPr>
        <w:t xml:space="preserve"> </w:t>
      </w:r>
      <w:r w:rsidRPr="00F1127F">
        <w:rPr>
          <w:rFonts w:ascii="Arial" w:hAnsi="Arial" w:cs="Arial"/>
          <w:b/>
          <w:bCs/>
          <w:sz w:val="20"/>
          <w:szCs w:val="20"/>
        </w:rPr>
        <w:t>Estadística descriptiva</w:t>
      </w:r>
      <w:r w:rsidRPr="00F1127F">
        <w:rPr>
          <w:rFonts w:ascii="Arial" w:hAnsi="Arial" w:cs="Arial"/>
          <w:sz w:val="20"/>
          <w:szCs w:val="20"/>
        </w:rPr>
        <w:t xml:space="preserve">. Poblaciones y muestras. Frecuencias. Histogramas. Parámetros estadísticos: media, mediana, cuartiles, moda, rango, varianza, desviación estándar. Medidas de tendencia y de dispersión. Coeficiente de variación. Pruebas de hipótesis. </w:t>
      </w:r>
      <w:r w:rsidRPr="00F1127F">
        <w:rPr>
          <w:rFonts w:ascii="Arial" w:hAnsi="Arial" w:cs="Arial"/>
          <w:color w:val="444444"/>
          <w:sz w:val="20"/>
          <w:szCs w:val="20"/>
        </w:rPr>
        <w:t>Estadística descriptiva mediante programas computacionales especializados</w:t>
      </w:r>
    </w:p>
    <w:p w14:paraId="36034467" w14:textId="36640187" w:rsidR="00C13DBE" w:rsidRPr="00C13DBE" w:rsidRDefault="00C13DBE" w:rsidP="00577476">
      <w:pPr>
        <w:pStyle w:val="NormalWeb"/>
        <w:jc w:val="both"/>
        <w:rPr>
          <w:rFonts w:ascii="Arial" w:hAnsi="Arial" w:cs="Arial"/>
          <w:sz w:val="20"/>
          <w:szCs w:val="20"/>
        </w:rPr>
      </w:pPr>
      <w:r w:rsidRPr="00C13DBE">
        <w:rPr>
          <w:rFonts w:ascii="Arial" w:hAnsi="Arial" w:cs="Arial"/>
          <w:b/>
          <w:bCs/>
          <w:sz w:val="20"/>
          <w:szCs w:val="20"/>
        </w:rPr>
        <w:t>MA13</w:t>
      </w:r>
      <w:r w:rsidRPr="00C13DBE">
        <w:rPr>
          <w:rFonts w:ascii="Arial" w:hAnsi="Arial" w:cs="Arial"/>
          <w:sz w:val="20"/>
          <w:szCs w:val="20"/>
        </w:rPr>
        <w:t xml:space="preserve"> </w:t>
      </w:r>
      <w:r w:rsidRPr="00C13DBE">
        <w:rPr>
          <w:rFonts w:ascii="Arial" w:hAnsi="Arial" w:cs="Arial"/>
          <w:b/>
          <w:bCs/>
          <w:sz w:val="20"/>
          <w:szCs w:val="20"/>
        </w:rPr>
        <w:t xml:space="preserve">Distribuciones. </w:t>
      </w:r>
      <w:r w:rsidRPr="00C13DBE">
        <w:rPr>
          <w:rFonts w:ascii="Arial" w:hAnsi="Arial" w:cs="Arial"/>
          <w:sz w:val="20"/>
          <w:szCs w:val="20"/>
        </w:rPr>
        <w:t>Discretas: binomial, hipergeométrica y de Poisson. Mínimos cuadrados. Independencia y convolución. Distribuciones continuas. Normal. El teorema del límite central. Densidades. Esperanzas, momentos y varianza. Distribución condicional. Distribuciones conjuntas e independencia. Convoluciones</w:t>
      </w:r>
    </w:p>
    <w:p w14:paraId="59B7C1F1" w14:textId="359B7747" w:rsidR="00577476" w:rsidRPr="00F1127F" w:rsidRDefault="00577476" w:rsidP="00577476">
      <w:pPr>
        <w:pStyle w:val="NormalWeb"/>
        <w:shd w:val="clear" w:color="auto" w:fill="FFFFFF"/>
        <w:spacing w:before="0" w:beforeAutospacing="0" w:after="0" w:afterAutospacing="0"/>
        <w:jc w:val="both"/>
        <w:rPr>
          <w:rFonts w:ascii="Arial" w:hAnsi="Arial" w:cs="Arial"/>
          <w:color w:val="444444"/>
          <w:sz w:val="20"/>
          <w:szCs w:val="20"/>
        </w:rPr>
      </w:pPr>
      <w:r w:rsidRPr="00F1127F">
        <w:rPr>
          <w:rFonts w:ascii="Arial" w:hAnsi="Arial" w:cs="Arial"/>
          <w:b/>
          <w:color w:val="444444"/>
          <w:sz w:val="20"/>
          <w:szCs w:val="20"/>
        </w:rPr>
        <w:t>MA13</w:t>
      </w:r>
      <w:r w:rsidR="00C13DBE">
        <w:rPr>
          <w:rFonts w:ascii="Arial" w:hAnsi="Arial" w:cs="Arial"/>
          <w:b/>
          <w:color w:val="444444"/>
          <w:sz w:val="20"/>
          <w:szCs w:val="20"/>
        </w:rPr>
        <w:t>b</w:t>
      </w:r>
      <w:r w:rsidRPr="00F1127F">
        <w:rPr>
          <w:rFonts w:ascii="Arial" w:hAnsi="Arial" w:cs="Arial"/>
          <w:b/>
          <w:color w:val="444444"/>
          <w:sz w:val="20"/>
          <w:szCs w:val="20"/>
        </w:rPr>
        <w:t xml:space="preserve"> Vectores aleatorios y transformaciones</w:t>
      </w:r>
      <w:r w:rsidRPr="00F1127F">
        <w:rPr>
          <w:rFonts w:ascii="Arial" w:hAnsi="Arial" w:cs="Arial"/>
          <w:color w:val="444444"/>
          <w:sz w:val="20"/>
          <w:szCs w:val="20"/>
        </w:rPr>
        <w:t>. Vectores aleatorios, función de distribución conjunta, independencia, distribuciones condicionales. Teoría de la distribución: Método de la función de distribución, transformaciones, método de la generadora de momentos. Covarianza y correlación.</w:t>
      </w:r>
    </w:p>
    <w:p w14:paraId="79982EC3" w14:textId="77777777" w:rsidR="00577476" w:rsidRPr="00F1127F" w:rsidRDefault="00577476" w:rsidP="00577476">
      <w:pPr>
        <w:pStyle w:val="NormalWeb"/>
        <w:spacing w:after="0" w:afterAutospacing="0"/>
        <w:jc w:val="both"/>
        <w:rPr>
          <w:rFonts w:ascii="Arial" w:hAnsi="Arial" w:cs="Arial"/>
          <w:b/>
          <w:bCs/>
          <w:sz w:val="20"/>
          <w:szCs w:val="20"/>
        </w:rPr>
      </w:pPr>
      <w:r w:rsidRPr="00F1127F">
        <w:rPr>
          <w:rFonts w:ascii="Arial" w:hAnsi="Arial" w:cs="Arial"/>
          <w:b/>
          <w:color w:val="444444"/>
          <w:sz w:val="20"/>
          <w:szCs w:val="20"/>
        </w:rPr>
        <w:t xml:space="preserve">MA14 Inferencia estadística. </w:t>
      </w:r>
      <w:r w:rsidRPr="00F1127F">
        <w:rPr>
          <w:rFonts w:ascii="Arial" w:hAnsi="Arial" w:cs="Arial"/>
          <w:color w:val="444444"/>
          <w:sz w:val="20"/>
          <w:szCs w:val="20"/>
        </w:rPr>
        <w:t xml:space="preserve">Estimación puntual: Estimadores, propiedades de los estimadores, métodos para proponer estimadores, el mejor estimador. Estimación por intervalos: Conceptos básicos de los intervalos de confianza, métodos para proponer intervalos, intervalos relativos a la normal (la media, la varianza, igualdad de medias, de varianzas). Pruebas de hipótesis: Función potencia, errores tipo I y  nivel de significancia,  prueba más potente y la uniformemente más potentes. Pruebas relacionadas a la Normal. Estadística descriptiva mediante programas computacionales especializados. </w:t>
      </w:r>
      <w:r w:rsidRPr="00F1127F">
        <w:rPr>
          <w:rFonts w:ascii="Arial" w:hAnsi="Arial" w:cs="Arial"/>
          <w:sz w:val="20"/>
          <w:szCs w:val="20"/>
        </w:rPr>
        <w:t>Inferencia estadística mediante programas computacionales especializados</w:t>
      </w:r>
    </w:p>
    <w:p w14:paraId="5E46E47A" w14:textId="77777777" w:rsidR="00577476" w:rsidRPr="00F1127F" w:rsidRDefault="00577476" w:rsidP="00577476">
      <w:pPr>
        <w:pStyle w:val="NormalWeb"/>
        <w:jc w:val="both"/>
        <w:rPr>
          <w:rFonts w:ascii="Arial" w:hAnsi="Arial" w:cs="Arial"/>
          <w:sz w:val="20"/>
          <w:szCs w:val="20"/>
        </w:rPr>
      </w:pPr>
      <w:r w:rsidRPr="00F1127F">
        <w:rPr>
          <w:rFonts w:ascii="Arial" w:hAnsi="Arial" w:cs="Arial"/>
          <w:b/>
          <w:sz w:val="20"/>
          <w:szCs w:val="20"/>
        </w:rPr>
        <w:t>MA15 Procesos estocásticos.</w:t>
      </w:r>
      <w:r w:rsidRPr="00F1127F">
        <w:rPr>
          <w:rFonts w:ascii="Arial" w:hAnsi="Arial" w:cs="Arial"/>
          <w:color w:val="444444"/>
          <w:sz w:val="20"/>
          <w:szCs w:val="20"/>
        </w:rPr>
        <w:t xml:space="preserve"> </w:t>
      </w:r>
      <w:r w:rsidRPr="00F1127F">
        <w:rPr>
          <w:rFonts w:ascii="Arial" w:hAnsi="Arial" w:cs="Arial"/>
          <w:sz w:val="20"/>
          <w:szCs w:val="20"/>
        </w:rPr>
        <w:t xml:space="preserve">Clasificación y tipos de procesos estocásticos. Función de media, función de varianza, función de autocovarianza. Procesos de </w:t>
      </w:r>
      <w:r w:rsidRPr="00F1127F">
        <w:rPr>
          <w:rFonts w:ascii="Arial" w:hAnsi="Arial" w:cs="Arial"/>
          <w:bCs/>
          <w:sz w:val="20"/>
          <w:szCs w:val="20"/>
        </w:rPr>
        <w:t>Markov de tiempo discreto:</w:t>
      </w:r>
      <w:r w:rsidRPr="00F1127F">
        <w:rPr>
          <w:rFonts w:ascii="Arial" w:hAnsi="Arial" w:cs="Arial"/>
          <w:sz w:val="20"/>
          <w:szCs w:val="20"/>
        </w:rPr>
        <w:t xml:space="preserve"> Conceptos básicos, Introducción, clasificación de estados, distribución estacionaria.</w:t>
      </w:r>
      <w:r w:rsidRPr="00F1127F">
        <w:rPr>
          <w:rFonts w:ascii="Arial" w:hAnsi="Arial" w:cs="Arial"/>
          <w:b/>
          <w:bCs/>
          <w:sz w:val="20"/>
          <w:szCs w:val="20"/>
        </w:rPr>
        <w:t xml:space="preserve"> </w:t>
      </w:r>
      <w:r w:rsidRPr="00F1127F">
        <w:rPr>
          <w:rFonts w:ascii="Arial" w:hAnsi="Arial" w:cs="Arial"/>
          <w:bCs/>
          <w:sz w:val="20"/>
          <w:szCs w:val="20"/>
        </w:rPr>
        <w:t>Procesos de Markov de tiempo continuo:. E</w:t>
      </w:r>
      <w:r w:rsidRPr="00F1127F">
        <w:rPr>
          <w:rFonts w:ascii="Arial" w:hAnsi="Arial" w:cs="Arial"/>
          <w:sz w:val="20"/>
          <w:szCs w:val="20"/>
        </w:rPr>
        <w:t>structura de un proceso de Markov,  teoría de colas Markovianas, procesos de nacimiento y muerte.</w:t>
      </w:r>
      <w:r w:rsidRPr="00F1127F">
        <w:rPr>
          <w:rFonts w:ascii="Arial" w:hAnsi="Arial" w:cs="Arial"/>
          <w:b/>
          <w:bCs/>
          <w:sz w:val="20"/>
          <w:szCs w:val="20"/>
        </w:rPr>
        <w:t xml:space="preserve"> </w:t>
      </w:r>
      <w:r w:rsidRPr="00F1127F">
        <w:rPr>
          <w:rFonts w:ascii="Arial" w:hAnsi="Arial" w:cs="Arial"/>
          <w:bCs/>
          <w:sz w:val="20"/>
          <w:szCs w:val="20"/>
        </w:rPr>
        <w:t>Procesos  Markovianos de decisión: Algoritmos fundamentales.</w:t>
      </w:r>
    </w:p>
    <w:p w14:paraId="60B7FD0D" w14:textId="77777777" w:rsidR="00577476" w:rsidRPr="00F1127F" w:rsidRDefault="00577476" w:rsidP="00577476">
      <w:pPr>
        <w:pStyle w:val="NormalWeb"/>
        <w:jc w:val="both"/>
        <w:rPr>
          <w:rFonts w:ascii="Arial" w:hAnsi="Arial" w:cs="Arial"/>
          <w:sz w:val="20"/>
          <w:szCs w:val="20"/>
        </w:rPr>
      </w:pPr>
      <w:r w:rsidRPr="00F1127F">
        <w:rPr>
          <w:rFonts w:ascii="Arial" w:hAnsi="Arial" w:cs="Arial"/>
          <w:b/>
          <w:sz w:val="20"/>
          <w:szCs w:val="20"/>
        </w:rPr>
        <w:t>MA16 Análisis de datos multivariados</w:t>
      </w:r>
      <w:r w:rsidRPr="00F1127F">
        <w:rPr>
          <w:rFonts w:ascii="Arial" w:hAnsi="Arial" w:cs="Arial"/>
          <w:sz w:val="20"/>
          <w:szCs w:val="20"/>
        </w:rPr>
        <w:t>. Análisis de regresión: El modelo simple, supuestos, propiedades  y validación del modelo. El modelo general, supuestos, propiedades  y validación del modelo. Análisis de varianza. Análisis multivariado: Estadística descriptiva multivariada, análisis de conglomerados, arboles de decisión, componentes principales, análisis de factores, escalamiento multidimensional, análisis de correlaciones, discriminantes y función de regresión logística y poisson.</w:t>
      </w:r>
    </w:p>
    <w:p w14:paraId="0D73C8AC" w14:textId="77777777" w:rsidR="00577476" w:rsidRPr="00F1127F" w:rsidRDefault="00577476" w:rsidP="00577476">
      <w:pPr>
        <w:pStyle w:val="NormalWeb"/>
        <w:jc w:val="both"/>
        <w:rPr>
          <w:rFonts w:ascii="Arial" w:hAnsi="Arial" w:cs="Arial"/>
          <w:sz w:val="20"/>
          <w:szCs w:val="20"/>
        </w:rPr>
      </w:pPr>
      <w:r w:rsidRPr="00F1127F">
        <w:rPr>
          <w:rFonts w:ascii="Arial" w:hAnsi="Arial" w:cs="Arial"/>
          <w:b/>
          <w:sz w:val="20"/>
          <w:szCs w:val="20"/>
        </w:rPr>
        <w:t>MA17 Modelación estocástica.</w:t>
      </w:r>
      <w:r w:rsidRPr="00F1127F">
        <w:rPr>
          <w:rFonts w:ascii="Arial" w:hAnsi="Arial" w:cs="Arial"/>
          <w:b/>
          <w:color w:val="444444"/>
          <w:sz w:val="20"/>
          <w:szCs w:val="20"/>
        </w:rPr>
        <w:t xml:space="preserve"> </w:t>
      </w:r>
      <w:r w:rsidRPr="00F1127F">
        <w:rPr>
          <w:rFonts w:ascii="Arial" w:hAnsi="Arial" w:cs="Arial"/>
          <w:sz w:val="20"/>
          <w:szCs w:val="20"/>
        </w:rPr>
        <w:t>Simulación</w:t>
      </w:r>
      <w:r w:rsidRPr="00F1127F">
        <w:rPr>
          <w:rFonts w:ascii="Arial" w:hAnsi="Arial" w:cs="Arial"/>
          <w:color w:val="444444"/>
          <w:sz w:val="20"/>
          <w:szCs w:val="20"/>
        </w:rPr>
        <w:t>:</w:t>
      </w:r>
      <w:r w:rsidRPr="00F1127F">
        <w:rPr>
          <w:rFonts w:ascii="Arial" w:hAnsi="Arial" w:cs="Arial"/>
          <w:b/>
          <w:color w:val="444444"/>
          <w:sz w:val="20"/>
          <w:szCs w:val="20"/>
        </w:rPr>
        <w:t xml:space="preserve"> </w:t>
      </w:r>
      <w:r w:rsidRPr="00F1127F">
        <w:rPr>
          <w:rFonts w:ascii="Arial" w:hAnsi="Arial" w:cs="Arial"/>
          <w:sz w:val="20"/>
          <w:szCs w:val="20"/>
        </w:rPr>
        <w:t xml:space="preserve">Naturaleza de la Simulación, beneficios y limitaciones de la simulación, planeación de la simulación. </w:t>
      </w:r>
      <w:r w:rsidRPr="00F1127F">
        <w:rPr>
          <w:rFonts w:ascii="Arial" w:hAnsi="Arial" w:cs="Arial"/>
          <w:bCs/>
          <w:sz w:val="20"/>
          <w:szCs w:val="20"/>
        </w:rPr>
        <w:t xml:space="preserve">Generación y uso de variables aleatorias. </w:t>
      </w:r>
      <w:r w:rsidRPr="00F1127F">
        <w:rPr>
          <w:rFonts w:ascii="Arial" w:hAnsi="Arial" w:cs="Arial"/>
          <w:sz w:val="20"/>
          <w:szCs w:val="20"/>
        </w:rPr>
        <w:t xml:space="preserve">Lenguajes de simulación de propósito general, de propósito específico y hojas de cálculo. Algunos lenguajes de simulación: GPSS, SAS y ARENA. Series de tiempo: Series de tiempo como procesos estocásticos, elementos de las series de tiempo, resultados importantes y descomposición de series de tiempo, función de autocorrelación (ACF), función de autocorrelación parcial (PACF), períodograma, procesos de ruido blanco. Procesos AR, MA, ARMA y ARIMA. Estadística Bayesiana: Distribuciones a priori y a posteriori, familias conjugadas. Inferencia estadística paramétrica bayesiana: estimación puntual y por regiones, contraste de hipótesis. </w:t>
      </w:r>
      <w:r w:rsidRPr="00F1127F">
        <w:rPr>
          <w:rFonts w:ascii="Arial" w:hAnsi="Arial" w:cs="Arial"/>
          <w:bCs/>
          <w:sz w:val="20"/>
          <w:szCs w:val="20"/>
        </w:rPr>
        <w:t xml:space="preserve">Teoría de la </w:t>
      </w:r>
      <w:r w:rsidRPr="00F1127F">
        <w:rPr>
          <w:rFonts w:ascii="Arial" w:hAnsi="Arial" w:cs="Arial"/>
          <w:bCs/>
          <w:sz w:val="20"/>
          <w:szCs w:val="20"/>
        </w:rPr>
        <w:lastRenderedPageBreak/>
        <w:t xml:space="preserve">decisión e inferencia estadística. </w:t>
      </w:r>
      <w:r w:rsidRPr="00F1127F">
        <w:rPr>
          <w:rFonts w:ascii="Arial" w:hAnsi="Arial" w:cs="Arial"/>
          <w:sz w:val="20"/>
          <w:szCs w:val="20"/>
        </w:rPr>
        <w:t xml:space="preserve">Representación formal y solución de problemas de decisión. </w:t>
      </w:r>
      <w:r w:rsidRPr="00F1127F">
        <w:rPr>
          <w:rFonts w:ascii="Arial" w:hAnsi="Arial" w:cs="Arial"/>
          <w:bCs/>
          <w:sz w:val="20"/>
          <w:szCs w:val="20"/>
        </w:rPr>
        <w:t xml:space="preserve">Métodos Monte Carlo para el cómputo Bayesiano. </w:t>
      </w:r>
      <w:r w:rsidRPr="00F1127F">
        <w:rPr>
          <w:rFonts w:ascii="Arial" w:hAnsi="Arial" w:cs="Arial"/>
          <w:sz w:val="20"/>
          <w:szCs w:val="20"/>
        </w:rPr>
        <w:t>Implementación computacional.</w:t>
      </w:r>
    </w:p>
    <w:p w14:paraId="714CE50E" w14:textId="4C562782" w:rsidR="00577476" w:rsidRPr="00F1127F" w:rsidRDefault="00934BE7" w:rsidP="00577476">
      <w:pPr>
        <w:pStyle w:val="NormalWeb"/>
        <w:rPr>
          <w:rFonts w:ascii="Arial" w:hAnsi="Arial" w:cs="Arial"/>
          <w:b/>
          <w:bCs/>
          <w:sz w:val="20"/>
          <w:szCs w:val="20"/>
        </w:rPr>
      </w:pPr>
      <w:r w:rsidRPr="00F1127F">
        <w:rPr>
          <w:rFonts w:ascii="Arial" w:hAnsi="Arial" w:cs="Arial"/>
          <w:b/>
          <w:bCs/>
          <w:sz w:val="20"/>
          <w:szCs w:val="20"/>
        </w:rPr>
        <w:t>2.2.2.- Cálculo numérico</w:t>
      </w:r>
    </w:p>
    <w:p w14:paraId="2DFC2B1F" w14:textId="77777777" w:rsidR="00577476" w:rsidRPr="00F1127F" w:rsidRDefault="00577476" w:rsidP="00994446">
      <w:pPr>
        <w:pStyle w:val="NormalWeb"/>
        <w:jc w:val="both"/>
        <w:rPr>
          <w:rFonts w:ascii="Arial" w:hAnsi="Arial" w:cs="Arial"/>
          <w:sz w:val="20"/>
          <w:szCs w:val="20"/>
        </w:rPr>
      </w:pPr>
      <w:r w:rsidRPr="00F1127F">
        <w:rPr>
          <w:rFonts w:ascii="Arial" w:hAnsi="Arial" w:cs="Arial"/>
          <w:b/>
          <w:bCs/>
          <w:sz w:val="20"/>
          <w:szCs w:val="20"/>
        </w:rPr>
        <w:t>MA14</w:t>
      </w:r>
      <w:r w:rsidRPr="00F1127F">
        <w:rPr>
          <w:rFonts w:ascii="Arial" w:hAnsi="Arial" w:cs="Arial"/>
          <w:sz w:val="20"/>
          <w:szCs w:val="20"/>
        </w:rPr>
        <w:t xml:space="preserve"> </w:t>
      </w:r>
      <w:r w:rsidRPr="00F1127F">
        <w:rPr>
          <w:rFonts w:ascii="Arial" w:hAnsi="Arial" w:cs="Arial"/>
          <w:b/>
          <w:bCs/>
          <w:sz w:val="20"/>
          <w:szCs w:val="20"/>
        </w:rPr>
        <w:t xml:space="preserve">Métodos numéricos. </w:t>
      </w:r>
      <w:r w:rsidRPr="00F1127F">
        <w:rPr>
          <w:rFonts w:ascii="Arial" w:hAnsi="Arial" w:cs="Arial"/>
          <w:sz w:val="20"/>
          <w:szCs w:val="20"/>
        </w:rPr>
        <w:t xml:space="preserve">Aritmética de punto flotante y aproximaciones. Teoría de errores. Resolución de sistemas de ecuaciones lineales. Resolución de ecuaciones algebraicas. </w:t>
      </w:r>
      <w:r w:rsidRPr="00F1127F">
        <w:rPr>
          <w:rFonts w:ascii="Arial" w:hAnsi="Arial" w:cs="Arial"/>
          <w:color w:val="auto"/>
          <w:sz w:val="20"/>
          <w:szCs w:val="20"/>
        </w:rPr>
        <w:t>. Interpolación y Aproximación Polinomial, Derivación e Integración Numérica</w:t>
      </w:r>
    </w:p>
    <w:p w14:paraId="3E0F006E" w14:textId="77777777" w:rsidR="00577476" w:rsidRPr="00F1127F" w:rsidRDefault="00577476" w:rsidP="00577476">
      <w:pPr>
        <w:pStyle w:val="NormalWeb"/>
        <w:rPr>
          <w:rFonts w:ascii="Arial" w:hAnsi="Arial" w:cs="Arial"/>
          <w:b/>
          <w:bCs/>
          <w:sz w:val="20"/>
          <w:szCs w:val="20"/>
        </w:rPr>
      </w:pPr>
      <w:r w:rsidRPr="00F1127F">
        <w:rPr>
          <w:rFonts w:ascii="Arial" w:hAnsi="Arial" w:cs="Arial"/>
          <w:b/>
          <w:bCs/>
          <w:sz w:val="20"/>
          <w:szCs w:val="20"/>
        </w:rPr>
        <w:t xml:space="preserve">2.2.3.- Simulación: </w:t>
      </w:r>
    </w:p>
    <w:p w14:paraId="60905054" w14:textId="7D2462D4" w:rsidR="00577476" w:rsidRPr="00F1127F" w:rsidRDefault="00577476" w:rsidP="00577476">
      <w:pPr>
        <w:pStyle w:val="NormalWeb"/>
        <w:jc w:val="both"/>
        <w:rPr>
          <w:rFonts w:ascii="Arial" w:hAnsi="Arial" w:cs="Arial"/>
          <w:sz w:val="20"/>
          <w:szCs w:val="20"/>
        </w:rPr>
      </w:pPr>
      <w:r w:rsidRPr="00F1127F">
        <w:rPr>
          <w:rFonts w:ascii="Arial" w:hAnsi="Arial" w:cs="Arial"/>
          <w:b/>
          <w:bCs/>
          <w:sz w:val="20"/>
          <w:szCs w:val="20"/>
        </w:rPr>
        <w:t>MA15</w:t>
      </w:r>
      <w:r w:rsidRPr="00F1127F">
        <w:rPr>
          <w:rFonts w:ascii="Arial" w:hAnsi="Arial" w:cs="Arial"/>
          <w:sz w:val="20"/>
          <w:szCs w:val="20"/>
        </w:rPr>
        <w:t xml:space="preserve"> </w:t>
      </w:r>
      <w:r w:rsidRPr="00F1127F">
        <w:rPr>
          <w:rFonts w:ascii="Arial" w:hAnsi="Arial" w:cs="Arial"/>
          <w:b/>
          <w:bCs/>
          <w:sz w:val="20"/>
          <w:szCs w:val="20"/>
        </w:rPr>
        <w:t>Conceptos básicos.</w:t>
      </w:r>
      <w:r w:rsidRPr="00F1127F">
        <w:rPr>
          <w:rFonts w:ascii="Arial" w:hAnsi="Arial" w:cs="Arial"/>
          <w:sz w:val="20"/>
          <w:szCs w:val="20"/>
        </w:rPr>
        <w:t xml:space="preserve"> </w:t>
      </w:r>
      <w:r w:rsidRPr="00204AF3">
        <w:rPr>
          <w:rFonts w:ascii="Arial" w:hAnsi="Arial" w:cs="Arial"/>
          <w:sz w:val="20"/>
          <w:szCs w:val="20"/>
        </w:rPr>
        <w:t>Concepto y uso de la simulación. Variables aleatorias y procesos estocásticos. Principales distribuciones de probabilidad. Generación de números uniformes continuos. Generación de variables aleatorias y procesos estocásticos. Validación y</w:t>
      </w:r>
      <w:r w:rsidR="00204AF3" w:rsidRPr="00204AF3">
        <w:rPr>
          <w:rFonts w:ascii="Arial" w:hAnsi="Arial" w:cs="Arial"/>
          <w:sz w:val="20"/>
          <w:szCs w:val="20"/>
        </w:rPr>
        <w:t xml:space="preserve"> confiabilidad de la simulación</w:t>
      </w:r>
    </w:p>
    <w:p w14:paraId="1B669496" w14:textId="5C151B1E" w:rsidR="00577476" w:rsidRPr="00F1127F" w:rsidRDefault="00577476" w:rsidP="00577476">
      <w:pPr>
        <w:pStyle w:val="NormalWeb"/>
        <w:jc w:val="both"/>
        <w:rPr>
          <w:rFonts w:ascii="Arial" w:hAnsi="Arial" w:cs="Arial"/>
          <w:b/>
          <w:bCs/>
          <w:sz w:val="20"/>
          <w:szCs w:val="20"/>
        </w:rPr>
      </w:pPr>
      <w:r w:rsidRPr="00F1127F">
        <w:rPr>
          <w:rFonts w:ascii="Arial" w:hAnsi="Arial" w:cs="Arial"/>
          <w:b/>
          <w:bCs/>
          <w:sz w:val="20"/>
          <w:szCs w:val="20"/>
        </w:rPr>
        <w:t>MA16</w:t>
      </w:r>
      <w:r w:rsidRPr="00F1127F">
        <w:rPr>
          <w:rFonts w:ascii="Arial" w:hAnsi="Arial" w:cs="Arial"/>
          <w:sz w:val="20"/>
          <w:szCs w:val="20"/>
        </w:rPr>
        <w:t xml:space="preserve"> </w:t>
      </w:r>
      <w:r w:rsidRPr="00F1127F">
        <w:rPr>
          <w:rFonts w:ascii="Arial" w:hAnsi="Arial" w:cs="Arial"/>
          <w:b/>
          <w:bCs/>
          <w:sz w:val="20"/>
          <w:szCs w:val="20"/>
        </w:rPr>
        <w:t>Técnicas de programación y lenguajes especiales</w:t>
      </w:r>
      <w:r w:rsidRPr="00F1127F">
        <w:rPr>
          <w:rFonts w:ascii="Arial" w:hAnsi="Arial" w:cs="Arial"/>
          <w:sz w:val="20"/>
          <w:szCs w:val="20"/>
        </w:rPr>
        <w:t xml:space="preserve"> </w:t>
      </w:r>
      <w:r w:rsidRPr="0095355D">
        <w:rPr>
          <w:rFonts w:ascii="Arial" w:hAnsi="Arial" w:cs="Arial"/>
          <w:sz w:val="20"/>
          <w:szCs w:val="20"/>
        </w:rPr>
        <w:t>El método de Monte Carlo. Simulación de sistemas como: líneas de espera, inventarios, manufactura, salas de emergencias, riesgos financieros, etcétera. Procedimientos de verificación y validación. Análisis de resultados. Lenguajes: R, Arena, Promodel, Simul8, Stella, iThink, @Risk.</w:t>
      </w:r>
    </w:p>
    <w:p w14:paraId="495F11D0" w14:textId="5CAAA255" w:rsidR="00577476" w:rsidRPr="00A612FA" w:rsidRDefault="00577476" w:rsidP="00A612FA">
      <w:pPr>
        <w:pStyle w:val="NormalWeb"/>
        <w:jc w:val="both"/>
        <w:rPr>
          <w:rFonts w:ascii="Arial" w:hAnsi="Arial" w:cs="Arial"/>
          <w:color w:val="auto"/>
          <w:sz w:val="20"/>
          <w:szCs w:val="20"/>
        </w:rPr>
      </w:pPr>
      <w:r w:rsidRPr="00F1127F">
        <w:rPr>
          <w:rFonts w:ascii="Arial" w:hAnsi="Arial" w:cs="Arial"/>
          <w:b/>
          <w:bCs/>
          <w:sz w:val="20"/>
          <w:szCs w:val="20"/>
        </w:rPr>
        <w:t>2.2.4.- Sistemas y control</w:t>
      </w:r>
      <w:r w:rsidR="00C13DBE">
        <w:rPr>
          <w:rFonts w:ascii="Arial" w:hAnsi="Arial" w:cs="Arial"/>
          <w:b/>
          <w:bCs/>
          <w:sz w:val="20"/>
          <w:szCs w:val="20"/>
        </w:rPr>
        <w:t>:</w:t>
      </w:r>
      <w:r w:rsidR="00A612FA" w:rsidRPr="00F1127F">
        <w:rPr>
          <w:rFonts w:ascii="Arial" w:hAnsi="Arial" w:cs="Arial"/>
          <w:color w:val="auto"/>
          <w:sz w:val="20"/>
          <w:szCs w:val="20"/>
        </w:rPr>
        <w:t xml:space="preserve"> </w:t>
      </w:r>
    </w:p>
    <w:p w14:paraId="777BB4F4" w14:textId="0EC65CE3" w:rsidR="00194573" w:rsidRPr="00A612FA" w:rsidRDefault="00194573" w:rsidP="00A612FA">
      <w:pPr>
        <w:pStyle w:val="NormalWeb"/>
        <w:jc w:val="both"/>
        <w:rPr>
          <w:rFonts w:ascii="Arial" w:hAnsi="Arial" w:cs="Arial"/>
          <w:color w:val="auto"/>
          <w:sz w:val="20"/>
          <w:szCs w:val="20"/>
        </w:rPr>
      </w:pPr>
      <w:r w:rsidRPr="00F1127F">
        <w:rPr>
          <w:rFonts w:ascii="Arial" w:hAnsi="Arial" w:cs="Arial"/>
          <w:b/>
          <w:bCs/>
          <w:color w:val="auto"/>
          <w:sz w:val="20"/>
          <w:szCs w:val="20"/>
        </w:rPr>
        <w:t xml:space="preserve">MA17 Elementos para el control de procesos. </w:t>
      </w:r>
      <w:r w:rsidRPr="00F1127F">
        <w:rPr>
          <w:rFonts w:ascii="Arial" w:hAnsi="Arial" w:cs="Arial"/>
          <w:color w:val="auto"/>
          <w:sz w:val="20"/>
          <w:szCs w:val="20"/>
        </w:rPr>
        <w:t>Comportamiento de sistemas. Procesos de identificación, modelado y control. Estados. Retroalimentación. Planteamiento analítico de modelos. Transformada Z. El proceso de modelado. Métodos de proporcionalidad, semejanza, aproximación y ajuste. Métodos dinámicos. Simulación. Control digital directo. Control adaptable. Control numérico.</w:t>
      </w:r>
    </w:p>
    <w:p w14:paraId="7CF26C1F" w14:textId="77777777" w:rsidR="00577476" w:rsidRPr="00F1127F" w:rsidRDefault="00577476" w:rsidP="00577476">
      <w:pPr>
        <w:pStyle w:val="NormalWeb"/>
        <w:rPr>
          <w:rFonts w:ascii="Arial" w:hAnsi="Arial" w:cs="Arial"/>
          <w:b/>
          <w:bCs/>
          <w:sz w:val="20"/>
          <w:szCs w:val="20"/>
        </w:rPr>
      </w:pPr>
      <w:r w:rsidRPr="00F1127F">
        <w:rPr>
          <w:rFonts w:ascii="Arial" w:hAnsi="Arial" w:cs="Arial"/>
          <w:b/>
          <w:bCs/>
          <w:sz w:val="20"/>
          <w:szCs w:val="20"/>
        </w:rPr>
        <w:t>2.2.5.- Investigación de operaciones:</w:t>
      </w:r>
    </w:p>
    <w:p w14:paraId="7B2ADB9E" w14:textId="77777777" w:rsidR="00577476" w:rsidRPr="00F1127F" w:rsidRDefault="00577476" w:rsidP="00A612FA">
      <w:pPr>
        <w:pStyle w:val="NormalWeb"/>
        <w:jc w:val="both"/>
        <w:rPr>
          <w:rFonts w:ascii="Arial" w:hAnsi="Arial" w:cs="Arial"/>
          <w:b/>
          <w:bCs/>
          <w:sz w:val="20"/>
          <w:szCs w:val="20"/>
        </w:rPr>
      </w:pPr>
      <w:r w:rsidRPr="00F1127F">
        <w:rPr>
          <w:rFonts w:ascii="Arial" w:hAnsi="Arial" w:cs="Arial"/>
          <w:b/>
          <w:bCs/>
          <w:sz w:val="20"/>
          <w:szCs w:val="20"/>
        </w:rPr>
        <w:t>MA18</w:t>
      </w:r>
      <w:r w:rsidRPr="00F1127F">
        <w:rPr>
          <w:rFonts w:ascii="Arial" w:hAnsi="Arial" w:cs="Arial"/>
          <w:sz w:val="20"/>
          <w:szCs w:val="20"/>
        </w:rPr>
        <w:t xml:space="preserve"> </w:t>
      </w:r>
      <w:r w:rsidRPr="00F1127F">
        <w:rPr>
          <w:rFonts w:ascii="Arial" w:hAnsi="Arial" w:cs="Arial"/>
          <w:b/>
          <w:bCs/>
          <w:sz w:val="20"/>
          <w:szCs w:val="20"/>
        </w:rPr>
        <w:t xml:space="preserve">Programación lineal. </w:t>
      </w:r>
      <w:r w:rsidRPr="00F1127F">
        <w:rPr>
          <w:rFonts w:ascii="Arial" w:hAnsi="Arial" w:cs="Arial"/>
          <w:sz w:val="20"/>
          <w:szCs w:val="20"/>
        </w:rPr>
        <w:t>Modelos para maximización y minimización. Formulación de modelos. Método gráfico. Tipos de soluciones. Región de soluciones factibles. Soluciones básicas, factibles y no factibles. Ciclos. Método simplex. Variable artificial: Método de las dos fases. Dualidad. Método Dual simplex. Interpretación económica. Teorema de Holguras Complementarias. Análisis de Sensibilidad. Herramientas disponibles. El problema de transporte.</w:t>
      </w:r>
    </w:p>
    <w:p w14:paraId="36382E11" w14:textId="77777777" w:rsidR="00577476" w:rsidRPr="00F1127F" w:rsidRDefault="00577476" w:rsidP="00A612FA">
      <w:pPr>
        <w:pStyle w:val="NormalWeb"/>
        <w:jc w:val="both"/>
        <w:rPr>
          <w:rFonts w:ascii="Arial" w:hAnsi="Arial" w:cs="Arial"/>
          <w:sz w:val="20"/>
          <w:szCs w:val="20"/>
        </w:rPr>
      </w:pPr>
      <w:r w:rsidRPr="00F1127F">
        <w:rPr>
          <w:rFonts w:ascii="Arial" w:hAnsi="Arial" w:cs="Arial"/>
          <w:b/>
          <w:bCs/>
          <w:sz w:val="20"/>
          <w:szCs w:val="20"/>
        </w:rPr>
        <w:t>MA19</w:t>
      </w:r>
      <w:r w:rsidRPr="00F1127F">
        <w:rPr>
          <w:rFonts w:ascii="Arial" w:hAnsi="Arial" w:cs="Arial"/>
          <w:sz w:val="20"/>
          <w:szCs w:val="20"/>
        </w:rPr>
        <w:t xml:space="preserve"> </w:t>
      </w:r>
      <w:r w:rsidRPr="00F1127F">
        <w:rPr>
          <w:rFonts w:ascii="Arial" w:hAnsi="Arial" w:cs="Arial"/>
          <w:b/>
          <w:bCs/>
          <w:sz w:val="20"/>
          <w:szCs w:val="20"/>
        </w:rPr>
        <w:t xml:space="preserve">Programación no lineal, entera y dinámica. </w:t>
      </w:r>
      <w:r w:rsidRPr="00F1127F">
        <w:rPr>
          <w:rFonts w:ascii="Arial" w:hAnsi="Arial" w:cs="Arial"/>
          <w:sz w:val="20"/>
          <w:szCs w:val="20"/>
        </w:rPr>
        <w:t xml:space="preserve">Programación no lineal y problemas de máximos y mínimos. Programación cuadrática, convexa, separable. Programación entera: formulación de modelos, métodos de cortaduras y enumeración. Programación dinámica: conceptos </w:t>
      </w:r>
      <w:r w:rsidRPr="0095355D">
        <w:rPr>
          <w:rFonts w:ascii="Arial" w:hAnsi="Arial" w:cs="Arial"/>
          <w:sz w:val="20"/>
          <w:szCs w:val="20"/>
        </w:rPr>
        <w:t>tales como: como función recursiva, etapas, estados, decisiones, políticas y principio de optimalidad</w:t>
      </w:r>
      <w:r w:rsidRPr="00F1127F">
        <w:rPr>
          <w:rFonts w:ascii="Arial" w:hAnsi="Arial" w:cs="Arial"/>
          <w:sz w:val="20"/>
          <w:szCs w:val="20"/>
        </w:rPr>
        <w:t xml:space="preserve"> métodos basados en la teoría de grupos y aplicaciones.</w:t>
      </w:r>
    </w:p>
    <w:p w14:paraId="6DFE5D29" w14:textId="711D5A1F" w:rsidR="00577476" w:rsidRDefault="00577476" w:rsidP="00C13DBE">
      <w:pPr>
        <w:pStyle w:val="NormalWeb"/>
        <w:jc w:val="both"/>
        <w:rPr>
          <w:rFonts w:ascii="Arial" w:hAnsi="Arial" w:cs="Arial"/>
          <w:sz w:val="20"/>
          <w:szCs w:val="20"/>
        </w:rPr>
      </w:pPr>
      <w:r w:rsidRPr="00F1127F">
        <w:rPr>
          <w:rFonts w:ascii="Arial" w:hAnsi="Arial" w:cs="Arial"/>
          <w:b/>
          <w:bCs/>
          <w:sz w:val="20"/>
          <w:szCs w:val="20"/>
        </w:rPr>
        <w:t>MA20</w:t>
      </w:r>
      <w:r w:rsidRPr="00F1127F">
        <w:rPr>
          <w:rFonts w:ascii="Arial" w:hAnsi="Arial" w:cs="Arial"/>
          <w:sz w:val="20"/>
          <w:szCs w:val="20"/>
        </w:rPr>
        <w:t xml:space="preserve"> </w:t>
      </w:r>
      <w:r w:rsidRPr="00F1127F">
        <w:rPr>
          <w:rFonts w:ascii="Arial" w:hAnsi="Arial" w:cs="Arial"/>
          <w:b/>
          <w:bCs/>
          <w:sz w:val="20"/>
          <w:szCs w:val="20"/>
        </w:rPr>
        <w:t>Análisis de redes.</w:t>
      </w:r>
      <w:r w:rsidRPr="00F1127F">
        <w:rPr>
          <w:rFonts w:ascii="Arial" w:hAnsi="Arial" w:cs="Arial"/>
          <w:sz w:val="20"/>
          <w:szCs w:val="20"/>
        </w:rPr>
        <w:t xml:space="preserve"> Elementos de teoría de gráficas en la formulación de problemas de redes. Árbol de peso mínimo. Propiedades de árboles. Algoritmos de solución. Análisis de sensibilidad. Ruta más corta. Flujo máximo. Flujo de costo mínimo entre origen y destino. Eliminación de circuitos negativos. Método simplex para redes restringidas.  Redes de Actividad</w:t>
      </w:r>
      <w:r w:rsidR="00C13DBE">
        <w:rPr>
          <w:rFonts w:ascii="Arial" w:hAnsi="Arial" w:cs="Arial"/>
          <w:sz w:val="20"/>
          <w:szCs w:val="20"/>
        </w:rPr>
        <w:t>.</w:t>
      </w:r>
    </w:p>
    <w:p w14:paraId="6B7E8E13" w14:textId="77777777" w:rsidR="00C13DBE" w:rsidRPr="00C13DBE" w:rsidRDefault="00C13DBE" w:rsidP="00C13DBE">
      <w:pPr>
        <w:pStyle w:val="NormalWeb"/>
        <w:jc w:val="both"/>
        <w:rPr>
          <w:rFonts w:ascii="Arial" w:hAnsi="Arial" w:cs="Arial"/>
          <w:b/>
          <w:bCs/>
          <w:sz w:val="20"/>
          <w:szCs w:val="20"/>
          <w:u w:val="single"/>
        </w:rPr>
      </w:pPr>
    </w:p>
    <w:p w14:paraId="5248D90B" w14:textId="77777777" w:rsidR="00577476" w:rsidRPr="00F1127F" w:rsidRDefault="00577476" w:rsidP="00934BE7">
      <w:pPr>
        <w:pStyle w:val="NormalWeb"/>
        <w:rPr>
          <w:rFonts w:ascii="Arial" w:hAnsi="Arial" w:cs="Arial"/>
          <w:b/>
          <w:bCs/>
          <w:sz w:val="20"/>
          <w:szCs w:val="20"/>
        </w:rPr>
      </w:pPr>
      <w:r w:rsidRPr="00F1127F">
        <w:rPr>
          <w:rFonts w:ascii="Arial" w:hAnsi="Arial" w:cs="Arial"/>
          <w:b/>
          <w:bCs/>
          <w:sz w:val="20"/>
          <w:szCs w:val="20"/>
        </w:rPr>
        <w:t>2.3 MATEMÁTICAS DISCRETAS</w:t>
      </w:r>
    </w:p>
    <w:p w14:paraId="5F4277F7" w14:textId="1B0EB9F0" w:rsidR="00577476" w:rsidRPr="00A612FA" w:rsidRDefault="00577476" w:rsidP="00577476">
      <w:pPr>
        <w:pStyle w:val="NormalWeb"/>
        <w:rPr>
          <w:rFonts w:ascii="Arial" w:hAnsi="Arial" w:cs="Arial"/>
          <w:b/>
          <w:bCs/>
          <w:sz w:val="20"/>
          <w:szCs w:val="20"/>
        </w:rPr>
      </w:pPr>
      <w:r w:rsidRPr="00F1127F">
        <w:rPr>
          <w:rFonts w:ascii="Arial" w:hAnsi="Arial" w:cs="Arial"/>
          <w:b/>
          <w:bCs/>
          <w:sz w:val="20"/>
          <w:szCs w:val="20"/>
        </w:rPr>
        <w:lastRenderedPageBreak/>
        <w:t>Objetivo:</w:t>
      </w:r>
      <w:r w:rsidR="00A612FA">
        <w:rPr>
          <w:rFonts w:ascii="Arial" w:hAnsi="Arial" w:cs="Arial"/>
          <w:b/>
          <w:bCs/>
          <w:sz w:val="20"/>
          <w:szCs w:val="20"/>
        </w:rPr>
        <w:t xml:space="preserve"> </w:t>
      </w:r>
      <w:r w:rsidRPr="00F1127F">
        <w:rPr>
          <w:rFonts w:ascii="Arial" w:hAnsi="Arial" w:cs="Arial"/>
          <w:sz w:val="20"/>
          <w:szCs w:val="20"/>
        </w:rPr>
        <w:t>Brindar un cuerpo de conocimientos formales, esencialmente vinculados con la filosofía y disciplina computacionales. Proporcionar técnicas para planteamiento y resolución de problemas de conteo y enumeración.</w:t>
      </w:r>
    </w:p>
    <w:p w14:paraId="140134E5" w14:textId="77777777" w:rsidR="00577476" w:rsidRPr="00F1127F" w:rsidRDefault="00577476" w:rsidP="00577476">
      <w:pPr>
        <w:pStyle w:val="NormalWeb"/>
        <w:rPr>
          <w:rFonts w:ascii="Arial" w:hAnsi="Arial" w:cs="Arial"/>
          <w:b/>
          <w:bCs/>
          <w:sz w:val="20"/>
          <w:szCs w:val="20"/>
        </w:rPr>
      </w:pPr>
      <w:r w:rsidRPr="00F1127F">
        <w:rPr>
          <w:rFonts w:ascii="Arial" w:hAnsi="Arial" w:cs="Arial"/>
          <w:b/>
          <w:bCs/>
          <w:sz w:val="20"/>
          <w:szCs w:val="20"/>
        </w:rPr>
        <w:t xml:space="preserve">2.3.1.- Lógica y conjuntos: </w:t>
      </w:r>
    </w:p>
    <w:p w14:paraId="0D56F9D4" w14:textId="77777777" w:rsidR="00577476" w:rsidRPr="00F1127F" w:rsidRDefault="00577476" w:rsidP="00577476">
      <w:pPr>
        <w:pStyle w:val="NormalWeb"/>
        <w:jc w:val="both"/>
        <w:rPr>
          <w:rFonts w:ascii="Arial" w:hAnsi="Arial" w:cs="Arial"/>
          <w:b/>
          <w:bCs/>
          <w:sz w:val="20"/>
          <w:szCs w:val="20"/>
        </w:rPr>
      </w:pPr>
      <w:r w:rsidRPr="00F1127F">
        <w:rPr>
          <w:rFonts w:ascii="Arial" w:hAnsi="Arial" w:cs="Arial"/>
          <w:b/>
          <w:bCs/>
          <w:sz w:val="20"/>
          <w:szCs w:val="20"/>
        </w:rPr>
        <w:t>MA21</w:t>
      </w:r>
      <w:r w:rsidRPr="00F1127F">
        <w:rPr>
          <w:rFonts w:ascii="Arial" w:hAnsi="Arial" w:cs="Arial"/>
          <w:sz w:val="20"/>
          <w:szCs w:val="20"/>
        </w:rPr>
        <w:t xml:space="preserve"> </w:t>
      </w:r>
      <w:r w:rsidRPr="00F1127F">
        <w:rPr>
          <w:rFonts w:ascii="Arial" w:hAnsi="Arial" w:cs="Arial"/>
          <w:b/>
          <w:bCs/>
          <w:sz w:val="20"/>
          <w:szCs w:val="20"/>
        </w:rPr>
        <w:t xml:space="preserve">Lógica proposicional. </w:t>
      </w:r>
      <w:r w:rsidRPr="00F1127F">
        <w:rPr>
          <w:rFonts w:ascii="Arial" w:hAnsi="Arial" w:cs="Arial"/>
          <w:sz w:val="20"/>
          <w:szCs w:val="20"/>
        </w:rPr>
        <w:t xml:space="preserve">Sustitución textual y el concepto de igualdad. Expresiones booleanas. Igualdad y equivalencia. Satisfacibilidad, validez y dualidad. Teoremas de negación, inequivalencia, falso, disyunción, conjunción e implicación. Otros métodos de demostración: </w:t>
      </w:r>
      <w:r w:rsidRPr="00F1127F">
        <w:rPr>
          <w:rFonts w:ascii="Arial" w:hAnsi="Arial" w:cs="Arial"/>
          <w:i/>
          <w:iCs/>
          <w:sz w:val="20"/>
          <w:szCs w:val="20"/>
        </w:rPr>
        <w:t>modus ponens; modus tollens</w:t>
      </w:r>
      <w:r w:rsidRPr="00F1127F">
        <w:rPr>
          <w:rFonts w:ascii="Arial" w:hAnsi="Arial" w:cs="Arial"/>
          <w:sz w:val="20"/>
          <w:szCs w:val="20"/>
        </w:rPr>
        <w:t>; suposición del antecedente; demostración por casos; demostración por contradicción; demostración por contrapositivo. Aplicaciones</w:t>
      </w:r>
      <w:r w:rsidRPr="00F1127F">
        <w:rPr>
          <w:rFonts w:ascii="Arial" w:hAnsi="Arial" w:cs="Arial"/>
          <w:bCs/>
          <w:color w:val="auto"/>
          <w:sz w:val="20"/>
          <w:szCs w:val="20"/>
        </w:rPr>
        <w:t>, Lógica relacional</w:t>
      </w:r>
    </w:p>
    <w:p w14:paraId="5CBAFC2D" w14:textId="77777777" w:rsidR="00577476" w:rsidRPr="00F1127F" w:rsidRDefault="00577476" w:rsidP="00577476">
      <w:pPr>
        <w:pStyle w:val="NormalWeb"/>
        <w:jc w:val="both"/>
        <w:rPr>
          <w:rFonts w:ascii="Arial" w:hAnsi="Arial" w:cs="Arial"/>
          <w:sz w:val="20"/>
          <w:szCs w:val="20"/>
        </w:rPr>
      </w:pPr>
      <w:r w:rsidRPr="00F1127F">
        <w:rPr>
          <w:rFonts w:ascii="Arial" w:hAnsi="Arial" w:cs="Arial"/>
          <w:b/>
          <w:bCs/>
          <w:sz w:val="20"/>
          <w:szCs w:val="20"/>
        </w:rPr>
        <w:br/>
        <w:t>MA22</w:t>
      </w:r>
      <w:r w:rsidRPr="00F1127F">
        <w:rPr>
          <w:rFonts w:ascii="Arial" w:hAnsi="Arial" w:cs="Arial"/>
          <w:sz w:val="20"/>
          <w:szCs w:val="20"/>
        </w:rPr>
        <w:t xml:space="preserve"> </w:t>
      </w:r>
      <w:r w:rsidRPr="00F1127F">
        <w:rPr>
          <w:rFonts w:ascii="Arial" w:hAnsi="Arial" w:cs="Arial"/>
          <w:b/>
          <w:bCs/>
          <w:sz w:val="20"/>
          <w:szCs w:val="20"/>
        </w:rPr>
        <w:t xml:space="preserve">Lógica de predicados. </w:t>
      </w:r>
      <w:r w:rsidRPr="00F1127F">
        <w:rPr>
          <w:rFonts w:ascii="Arial" w:hAnsi="Arial" w:cs="Arial"/>
          <w:sz w:val="20"/>
          <w:szCs w:val="20"/>
        </w:rPr>
        <w:t>Cuantificación. Sintaxis e interpretación de la cuantificación. Reglas de manipulación. Rangos. Cuantificación universal. Cuantificación existencial. Predicados y programación: precondiciones y postcondiciones; invariantes. Cálculo, validez y sistemas de prueba en predicados . Verificación mediante comprobación de modelos Diagramas de decisión binaria</w:t>
      </w:r>
    </w:p>
    <w:p w14:paraId="0C69331A" w14:textId="77777777" w:rsidR="00577476" w:rsidRPr="00F1127F" w:rsidRDefault="00577476" w:rsidP="00577476">
      <w:pPr>
        <w:pStyle w:val="NormalWeb"/>
        <w:jc w:val="both"/>
        <w:rPr>
          <w:rFonts w:ascii="Arial" w:hAnsi="Arial" w:cs="Arial"/>
          <w:sz w:val="20"/>
          <w:szCs w:val="20"/>
        </w:rPr>
      </w:pPr>
      <w:r w:rsidRPr="00F1127F">
        <w:rPr>
          <w:rFonts w:ascii="Arial" w:hAnsi="Arial" w:cs="Arial"/>
          <w:b/>
          <w:bCs/>
          <w:sz w:val="20"/>
          <w:szCs w:val="20"/>
        </w:rPr>
        <w:t>MA23</w:t>
      </w:r>
      <w:r w:rsidRPr="00F1127F">
        <w:rPr>
          <w:rFonts w:ascii="Arial" w:hAnsi="Arial" w:cs="Arial"/>
          <w:sz w:val="20"/>
          <w:szCs w:val="20"/>
        </w:rPr>
        <w:t xml:space="preserve"> </w:t>
      </w:r>
      <w:r w:rsidRPr="00F1127F">
        <w:rPr>
          <w:rFonts w:ascii="Arial" w:hAnsi="Arial" w:cs="Arial"/>
          <w:b/>
          <w:bCs/>
          <w:sz w:val="20"/>
          <w:szCs w:val="20"/>
        </w:rPr>
        <w:t xml:space="preserve">Conjuntos. </w:t>
      </w:r>
      <w:r w:rsidRPr="00F1127F">
        <w:rPr>
          <w:rFonts w:ascii="Arial" w:hAnsi="Arial" w:cs="Arial"/>
          <w:sz w:val="20"/>
          <w:szCs w:val="20"/>
        </w:rPr>
        <w:t xml:space="preserve">Teoría de conjuntos. Descripción de conjuntos y membresía. Predicados para la membresía. Lógica de predicados y membresía. Operaciones sobre conjuntos. Teoremas relativos a las operaciones sobre conjuntos. Unión e intersección de familias de conjuntos. El axioma de elección. Paradojas y conjuntos mal definidos. Principio de Inducción. Relaciones: pares ordenados y productos cartesianos. Operaciones con relaciones: inversa de una relación, composición de relaciones. Relaciones de orden sobre un conjunto: conjuntos totalmente ordenados, conjuntos parcialmente ordenados.  </w:t>
      </w:r>
    </w:p>
    <w:p w14:paraId="3ADA1D60" w14:textId="77777777" w:rsidR="00577476" w:rsidRPr="00F1127F" w:rsidRDefault="00577476" w:rsidP="00577476">
      <w:pPr>
        <w:pStyle w:val="NormalWeb"/>
        <w:rPr>
          <w:rFonts w:ascii="Arial" w:hAnsi="Arial" w:cs="Arial"/>
          <w:b/>
          <w:bCs/>
          <w:sz w:val="20"/>
          <w:szCs w:val="20"/>
        </w:rPr>
      </w:pPr>
      <w:r w:rsidRPr="00F1127F">
        <w:rPr>
          <w:rFonts w:ascii="Arial" w:hAnsi="Arial" w:cs="Arial"/>
          <w:b/>
          <w:bCs/>
          <w:sz w:val="20"/>
          <w:szCs w:val="20"/>
        </w:rPr>
        <w:t>2.3.2.- Combinatoria:</w:t>
      </w:r>
    </w:p>
    <w:p w14:paraId="0F0EB291" w14:textId="77777777" w:rsidR="00194573" w:rsidRPr="00F1127F" w:rsidRDefault="00194573" w:rsidP="00194573">
      <w:pPr>
        <w:pStyle w:val="NormalWeb"/>
        <w:jc w:val="both"/>
        <w:rPr>
          <w:rFonts w:ascii="Arial" w:hAnsi="Arial" w:cs="Arial"/>
          <w:sz w:val="20"/>
          <w:szCs w:val="20"/>
        </w:rPr>
      </w:pPr>
      <w:r w:rsidRPr="00F1127F">
        <w:rPr>
          <w:rFonts w:ascii="Arial" w:hAnsi="Arial" w:cs="Arial"/>
          <w:b/>
          <w:bCs/>
          <w:sz w:val="20"/>
          <w:szCs w:val="20"/>
        </w:rPr>
        <w:t>MA24</w:t>
      </w:r>
      <w:r w:rsidRPr="00F1127F">
        <w:rPr>
          <w:rFonts w:ascii="Arial" w:hAnsi="Arial" w:cs="Arial"/>
          <w:sz w:val="20"/>
          <w:szCs w:val="20"/>
        </w:rPr>
        <w:t xml:space="preserve"> </w:t>
      </w:r>
      <w:r w:rsidRPr="00F1127F">
        <w:rPr>
          <w:rFonts w:ascii="Arial" w:hAnsi="Arial" w:cs="Arial"/>
          <w:b/>
          <w:bCs/>
          <w:sz w:val="20"/>
          <w:szCs w:val="20"/>
        </w:rPr>
        <w:t>Análisis combinatorio.</w:t>
      </w:r>
      <w:r w:rsidRPr="00F1127F">
        <w:rPr>
          <w:rFonts w:ascii="Arial" w:hAnsi="Arial" w:cs="Arial"/>
          <w:sz w:val="20"/>
          <w:szCs w:val="20"/>
        </w:rPr>
        <w:t xml:space="preserve"> Inducción y recursión. Ordenaciones, permutaciones y combinaciones. Teorema del binomio. Coeficientes binomiales. Principio de inclusión y exclusión. Teoría de conteo. Funciones generadoras. Relaciones de recurrencia, Teoría enumerativa de Pólya</w:t>
      </w:r>
    </w:p>
    <w:p w14:paraId="5C62C8E3" w14:textId="77777777" w:rsidR="00577476" w:rsidRPr="00F1127F" w:rsidRDefault="00577476" w:rsidP="00577476">
      <w:pPr>
        <w:pStyle w:val="NormalWeb"/>
        <w:rPr>
          <w:rFonts w:ascii="Arial" w:hAnsi="Arial" w:cs="Arial"/>
          <w:b/>
          <w:bCs/>
          <w:sz w:val="20"/>
          <w:szCs w:val="20"/>
        </w:rPr>
      </w:pPr>
      <w:r w:rsidRPr="00F1127F">
        <w:rPr>
          <w:rFonts w:ascii="Arial" w:hAnsi="Arial" w:cs="Arial"/>
          <w:b/>
          <w:bCs/>
          <w:sz w:val="20"/>
          <w:szCs w:val="20"/>
        </w:rPr>
        <w:t>2.3.3 Relaciones y grafos:</w:t>
      </w:r>
    </w:p>
    <w:p w14:paraId="54C19451" w14:textId="77777777" w:rsidR="00577476" w:rsidRPr="00F1127F" w:rsidRDefault="00577476" w:rsidP="00577476">
      <w:pPr>
        <w:pStyle w:val="NormalWeb"/>
        <w:jc w:val="both"/>
        <w:rPr>
          <w:rFonts w:ascii="Arial" w:hAnsi="Arial" w:cs="Arial"/>
          <w:sz w:val="20"/>
          <w:szCs w:val="20"/>
        </w:rPr>
      </w:pPr>
      <w:r w:rsidRPr="00F1127F">
        <w:rPr>
          <w:rFonts w:ascii="Arial" w:hAnsi="Arial" w:cs="Arial"/>
          <w:b/>
          <w:bCs/>
          <w:sz w:val="20"/>
          <w:szCs w:val="20"/>
        </w:rPr>
        <w:t>MA25</w:t>
      </w:r>
      <w:r w:rsidRPr="00F1127F">
        <w:rPr>
          <w:rFonts w:ascii="Arial" w:hAnsi="Arial" w:cs="Arial"/>
          <w:sz w:val="20"/>
          <w:szCs w:val="20"/>
        </w:rPr>
        <w:t xml:space="preserve"> </w:t>
      </w:r>
      <w:r w:rsidRPr="00F1127F">
        <w:rPr>
          <w:rFonts w:ascii="Arial" w:hAnsi="Arial" w:cs="Arial"/>
          <w:b/>
          <w:bCs/>
          <w:sz w:val="20"/>
          <w:szCs w:val="20"/>
        </w:rPr>
        <w:t xml:space="preserve">Relaciones. </w:t>
      </w:r>
      <w:r w:rsidRPr="00F1127F">
        <w:rPr>
          <w:rFonts w:ascii="Arial" w:hAnsi="Arial" w:cs="Arial"/>
          <w:sz w:val="20"/>
          <w:szCs w:val="20"/>
        </w:rPr>
        <w:t>Relaciones binarias y operaciones sobre ellas (</w:t>
      </w:r>
      <w:r w:rsidRPr="00F1127F">
        <w:rPr>
          <w:rFonts w:ascii="Arial" w:hAnsi="Arial" w:cs="Arial"/>
          <w:color w:val="auto"/>
          <w:sz w:val="20"/>
          <w:szCs w:val="20"/>
        </w:rPr>
        <w:t>intersección, unión, suma, suma anillo, fusión, resta.</w:t>
      </w:r>
      <w:r w:rsidRPr="00F1127F">
        <w:rPr>
          <w:rFonts w:ascii="Arial" w:hAnsi="Arial" w:cs="Arial"/>
          <w:sz w:val="20"/>
          <w:szCs w:val="20"/>
        </w:rPr>
        <w:t xml:space="preserve"> Propiedades reflexiva, simétrica, transitiva y antisimétrica de relaciones binarias. Cerraduras simétrica, reflexiva y transitiva. Órdenes parciales. Conjuntos finitos parcialmente ordenados (</w:t>
      </w:r>
      <w:r w:rsidRPr="00F1127F">
        <w:rPr>
          <w:rFonts w:ascii="Arial" w:hAnsi="Arial" w:cs="Arial"/>
          <w:i/>
          <w:iCs/>
          <w:sz w:val="20"/>
          <w:szCs w:val="20"/>
        </w:rPr>
        <w:t>lattices</w:t>
      </w:r>
      <w:r w:rsidRPr="00F1127F">
        <w:rPr>
          <w:rFonts w:ascii="Arial" w:hAnsi="Arial" w:cs="Arial"/>
          <w:sz w:val="20"/>
          <w:szCs w:val="20"/>
        </w:rPr>
        <w:t>). Relación uno a uno entre las relaciones de equivalencia y las particiones en clases de equivalencia.</w:t>
      </w:r>
    </w:p>
    <w:p w14:paraId="2163B7D3" w14:textId="77777777" w:rsidR="00577476" w:rsidRPr="00F1127F" w:rsidRDefault="00577476" w:rsidP="00577476">
      <w:pPr>
        <w:pStyle w:val="NormalWeb"/>
        <w:jc w:val="both"/>
        <w:rPr>
          <w:rFonts w:ascii="Arial" w:hAnsi="Arial" w:cs="Arial"/>
          <w:sz w:val="20"/>
          <w:szCs w:val="20"/>
        </w:rPr>
      </w:pPr>
      <w:r w:rsidRPr="00F1127F">
        <w:rPr>
          <w:rFonts w:ascii="Arial" w:hAnsi="Arial" w:cs="Arial"/>
          <w:b/>
          <w:bCs/>
          <w:sz w:val="20"/>
          <w:szCs w:val="20"/>
        </w:rPr>
        <w:t>MA26</w:t>
      </w:r>
      <w:r w:rsidRPr="00F1127F">
        <w:rPr>
          <w:rFonts w:ascii="Arial" w:hAnsi="Arial" w:cs="Arial"/>
          <w:sz w:val="20"/>
          <w:szCs w:val="20"/>
        </w:rPr>
        <w:t xml:space="preserve"> </w:t>
      </w:r>
      <w:r w:rsidRPr="00F1127F">
        <w:rPr>
          <w:rFonts w:ascii="Arial" w:hAnsi="Arial" w:cs="Arial"/>
          <w:b/>
          <w:bCs/>
          <w:sz w:val="20"/>
          <w:szCs w:val="20"/>
        </w:rPr>
        <w:t xml:space="preserve">Gráficas. </w:t>
      </w:r>
      <w:r w:rsidRPr="00F1127F">
        <w:rPr>
          <w:rFonts w:ascii="Arial" w:hAnsi="Arial" w:cs="Arial"/>
          <w:sz w:val="20"/>
          <w:szCs w:val="20"/>
        </w:rPr>
        <w:t>Gráficas simples, regular, conectada, completa balanceada, simétrica. Isomorfismo entre gráficas. Matrices de incidencia y adyacencia, Matriz de accesibilidad. Subgráficas. Grado de un vértice. Trayectorias y conexidad. Gráficas planas, planares y duales. Ciclos. Recorrido de Euler (Gráficas Eulerianas). Ciclos hamiltonianos (Gráficas Hamiltonianas). Apareamientos. Coloración de aristas y vértices. Números cromáticos.</w:t>
      </w:r>
    </w:p>
    <w:p w14:paraId="098FEFAC" w14:textId="77777777" w:rsidR="00577476" w:rsidRPr="00F1127F" w:rsidRDefault="00577476" w:rsidP="00577476">
      <w:pPr>
        <w:pStyle w:val="NormalWeb"/>
        <w:jc w:val="both"/>
        <w:rPr>
          <w:rFonts w:ascii="Arial" w:hAnsi="Arial" w:cs="Arial"/>
          <w:sz w:val="20"/>
          <w:szCs w:val="20"/>
        </w:rPr>
      </w:pPr>
      <w:r w:rsidRPr="00F1127F">
        <w:rPr>
          <w:rFonts w:ascii="Arial" w:hAnsi="Arial" w:cs="Arial"/>
          <w:b/>
          <w:bCs/>
          <w:sz w:val="20"/>
          <w:szCs w:val="20"/>
        </w:rPr>
        <w:t>MA27</w:t>
      </w:r>
      <w:r w:rsidRPr="00F1127F">
        <w:rPr>
          <w:rFonts w:ascii="Arial" w:hAnsi="Arial" w:cs="Arial"/>
          <w:sz w:val="20"/>
          <w:szCs w:val="20"/>
        </w:rPr>
        <w:t xml:space="preserve"> </w:t>
      </w:r>
      <w:r w:rsidRPr="00F1127F">
        <w:rPr>
          <w:rFonts w:ascii="Arial" w:hAnsi="Arial" w:cs="Arial"/>
          <w:b/>
          <w:bCs/>
          <w:sz w:val="20"/>
          <w:szCs w:val="20"/>
        </w:rPr>
        <w:t xml:space="preserve">Árboles. </w:t>
      </w:r>
      <w:r w:rsidRPr="00F1127F">
        <w:rPr>
          <w:rFonts w:ascii="Arial" w:hAnsi="Arial" w:cs="Arial"/>
          <w:sz w:val="20"/>
          <w:szCs w:val="20"/>
        </w:rPr>
        <w:t xml:space="preserve">Definición. Aristas de corte. </w:t>
      </w:r>
      <w:r w:rsidRPr="00F1127F">
        <w:rPr>
          <w:rFonts w:ascii="Arial" w:hAnsi="Arial" w:cs="Arial"/>
          <w:sz w:val="20"/>
          <w:szCs w:val="20"/>
          <w:lang w:val="fr-FR"/>
        </w:rPr>
        <w:t xml:space="preserve">Vértices de corte (o puntos de articulación). </w:t>
      </w:r>
      <w:r w:rsidRPr="00F1127F">
        <w:rPr>
          <w:rFonts w:ascii="Arial" w:hAnsi="Arial" w:cs="Arial"/>
          <w:sz w:val="20"/>
          <w:szCs w:val="20"/>
        </w:rPr>
        <w:t>Conexidad, excentricidad de un árbol, centros de un árbol. Profundidad. Recorridos. Árboles balanceados, binarios, extrictamente binarios. Aplicaciones. Árboles como fundamentación matemática de estructuras de datos, recorridos de árboles ( por subárboles y por niveles).</w:t>
      </w:r>
    </w:p>
    <w:p w14:paraId="71EA610A" w14:textId="77777777" w:rsidR="00577476" w:rsidRPr="00F1127F" w:rsidRDefault="00577476" w:rsidP="00577476">
      <w:pPr>
        <w:pStyle w:val="NormalWeb"/>
        <w:rPr>
          <w:rFonts w:ascii="Arial" w:hAnsi="Arial" w:cs="Arial"/>
          <w:b/>
          <w:bCs/>
          <w:sz w:val="20"/>
          <w:szCs w:val="20"/>
          <w:u w:val="single"/>
        </w:rPr>
      </w:pPr>
    </w:p>
    <w:p w14:paraId="4799A861" w14:textId="77777777" w:rsidR="00577476" w:rsidRPr="00F1127F" w:rsidRDefault="00577476" w:rsidP="00934BE7">
      <w:pPr>
        <w:pStyle w:val="NormalWeb"/>
        <w:rPr>
          <w:rFonts w:ascii="Arial" w:hAnsi="Arial" w:cs="Arial"/>
          <w:b/>
          <w:bCs/>
          <w:sz w:val="20"/>
          <w:szCs w:val="20"/>
        </w:rPr>
      </w:pPr>
      <w:r w:rsidRPr="00F1127F">
        <w:rPr>
          <w:rFonts w:ascii="Arial" w:hAnsi="Arial" w:cs="Arial"/>
          <w:b/>
          <w:bCs/>
          <w:sz w:val="20"/>
          <w:szCs w:val="20"/>
        </w:rPr>
        <w:lastRenderedPageBreak/>
        <w:t>2.4 TEORÍA MATEMÁTICA DE LA COMPUTACIÓN</w:t>
      </w:r>
    </w:p>
    <w:p w14:paraId="068CA27E" w14:textId="5DB7DA70" w:rsidR="00577476" w:rsidRPr="00A612FA" w:rsidRDefault="00577476" w:rsidP="00577476">
      <w:pPr>
        <w:pStyle w:val="NormalWeb"/>
        <w:rPr>
          <w:rFonts w:ascii="Arial" w:hAnsi="Arial" w:cs="Arial"/>
          <w:b/>
          <w:bCs/>
          <w:sz w:val="20"/>
          <w:szCs w:val="20"/>
        </w:rPr>
      </w:pPr>
      <w:r w:rsidRPr="00F1127F">
        <w:rPr>
          <w:rFonts w:ascii="Arial" w:hAnsi="Arial" w:cs="Arial"/>
          <w:b/>
          <w:bCs/>
          <w:sz w:val="20"/>
          <w:szCs w:val="20"/>
        </w:rPr>
        <w:t>Objetivo:</w:t>
      </w:r>
      <w:r w:rsidR="00A612FA">
        <w:rPr>
          <w:rFonts w:ascii="Arial" w:hAnsi="Arial" w:cs="Arial"/>
          <w:b/>
          <w:bCs/>
          <w:sz w:val="20"/>
          <w:szCs w:val="20"/>
        </w:rPr>
        <w:t xml:space="preserve"> </w:t>
      </w:r>
      <w:r w:rsidRPr="00F1127F">
        <w:rPr>
          <w:rFonts w:ascii="Arial" w:hAnsi="Arial" w:cs="Arial"/>
          <w:sz w:val="20"/>
          <w:szCs w:val="20"/>
        </w:rPr>
        <w:t>Ofrecer los conocimientos formales que sustentan el modelo teórico y conceptual de las computadoras y del quehacer computacional en su sentido más amplio. Brindar elementos para el enriquecimiento de la comprensión de la disciplina computacional.</w:t>
      </w:r>
    </w:p>
    <w:p w14:paraId="5C42685B" w14:textId="77777777" w:rsidR="00577476" w:rsidRPr="00F1127F" w:rsidRDefault="00577476" w:rsidP="00577476">
      <w:pPr>
        <w:pStyle w:val="NormalWeb"/>
        <w:rPr>
          <w:rFonts w:ascii="Arial" w:hAnsi="Arial" w:cs="Arial"/>
          <w:b/>
          <w:bCs/>
          <w:sz w:val="20"/>
          <w:szCs w:val="20"/>
        </w:rPr>
      </w:pPr>
      <w:r w:rsidRPr="00F1127F">
        <w:rPr>
          <w:rFonts w:ascii="Arial" w:hAnsi="Arial" w:cs="Arial"/>
          <w:b/>
          <w:bCs/>
          <w:sz w:val="20"/>
          <w:szCs w:val="20"/>
        </w:rPr>
        <w:t xml:space="preserve">2.4.1.- Autómatas y lenguajes formales: </w:t>
      </w:r>
    </w:p>
    <w:p w14:paraId="7AAA47D1" w14:textId="77777777" w:rsidR="00577476" w:rsidRPr="00F1127F" w:rsidRDefault="00577476" w:rsidP="00577476">
      <w:pPr>
        <w:pStyle w:val="NormalWeb"/>
        <w:jc w:val="both"/>
        <w:rPr>
          <w:rFonts w:ascii="Arial" w:hAnsi="Arial" w:cs="Arial"/>
          <w:sz w:val="20"/>
          <w:szCs w:val="20"/>
        </w:rPr>
      </w:pPr>
      <w:r w:rsidRPr="00F1127F">
        <w:rPr>
          <w:rFonts w:ascii="Arial" w:hAnsi="Arial" w:cs="Arial"/>
          <w:b/>
          <w:bCs/>
          <w:sz w:val="20"/>
          <w:szCs w:val="20"/>
        </w:rPr>
        <w:t xml:space="preserve">MA28 Máquinas de estado finito. </w:t>
      </w:r>
      <w:r w:rsidRPr="00F1127F">
        <w:rPr>
          <w:rFonts w:ascii="Arial" w:hAnsi="Arial" w:cs="Arial"/>
          <w:sz w:val="20"/>
          <w:szCs w:val="20"/>
        </w:rPr>
        <w:t>Definiciones elementales: estados, símbolos, transiciones. Teoremas de equivalencia entre lenguajes producidos por gramáticas y lenguajes reconocidos por autómatas. Jerarquización de autómatas: finitos, autómatas de pila, máquina de Turing; equivalencias de autómatas.</w:t>
      </w:r>
    </w:p>
    <w:p w14:paraId="7192182E" w14:textId="77777777" w:rsidR="00577476" w:rsidRPr="00F1127F" w:rsidRDefault="00577476" w:rsidP="00577476">
      <w:pPr>
        <w:pStyle w:val="NormalWeb"/>
        <w:jc w:val="both"/>
        <w:rPr>
          <w:rFonts w:ascii="Arial" w:hAnsi="Arial" w:cs="Arial"/>
          <w:sz w:val="20"/>
          <w:szCs w:val="20"/>
        </w:rPr>
      </w:pPr>
      <w:r w:rsidRPr="00F1127F">
        <w:rPr>
          <w:rFonts w:ascii="Arial" w:hAnsi="Arial" w:cs="Arial"/>
          <w:b/>
          <w:bCs/>
          <w:sz w:val="20"/>
          <w:szCs w:val="20"/>
        </w:rPr>
        <w:t>MA29 Reconocimiento de lenguajes.</w:t>
      </w:r>
      <w:r w:rsidRPr="00F1127F">
        <w:rPr>
          <w:rFonts w:ascii="Arial" w:hAnsi="Arial" w:cs="Arial"/>
          <w:sz w:val="20"/>
          <w:szCs w:val="20"/>
        </w:rPr>
        <w:t xml:space="preserve"> Relaciones estructurales entre autómatas y gramáticas. Generación de lenguajes: árboles de derivación. El problema del reconocimiento. Esquemas de análisis sintáctico: </w:t>
      </w:r>
      <w:r w:rsidRPr="00F1127F">
        <w:rPr>
          <w:rFonts w:ascii="Arial" w:hAnsi="Arial" w:cs="Arial"/>
          <w:i/>
          <w:iCs/>
          <w:sz w:val="20"/>
          <w:szCs w:val="20"/>
        </w:rPr>
        <w:t>parsing</w:t>
      </w:r>
      <w:r w:rsidRPr="00F1127F">
        <w:rPr>
          <w:rFonts w:ascii="Arial" w:hAnsi="Arial" w:cs="Arial"/>
          <w:sz w:val="20"/>
          <w:szCs w:val="20"/>
        </w:rPr>
        <w:t xml:space="preserve"> ascendente y descendente. Algoritmos de análisis sintáctico para lenguajes independientes del contexto.</w:t>
      </w:r>
    </w:p>
    <w:p w14:paraId="0CB69546" w14:textId="77777777" w:rsidR="00577476" w:rsidRPr="00F1127F" w:rsidRDefault="00577476" w:rsidP="00577476">
      <w:pPr>
        <w:pStyle w:val="NormalWeb"/>
        <w:jc w:val="both"/>
        <w:rPr>
          <w:rFonts w:ascii="Arial" w:hAnsi="Arial" w:cs="Arial"/>
          <w:sz w:val="20"/>
          <w:szCs w:val="20"/>
        </w:rPr>
      </w:pPr>
      <w:r w:rsidRPr="00F1127F">
        <w:rPr>
          <w:rFonts w:ascii="Arial" w:hAnsi="Arial" w:cs="Arial"/>
          <w:b/>
          <w:bCs/>
          <w:sz w:val="20"/>
          <w:szCs w:val="20"/>
        </w:rPr>
        <w:t xml:space="preserve">MA30 Lenguajes formales. </w:t>
      </w:r>
      <w:r w:rsidRPr="00F1127F">
        <w:rPr>
          <w:rFonts w:ascii="Arial" w:hAnsi="Arial" w:cs="Arial"/>
          <w:sz w:val="20"/>
          <w:szCs w:val="20"/>
        </w:rPr>
        <w:t>Cadenas, lenguajes y operaciones. Gramáticas formales: definiciones, operaciones, tipos de lenguajes, ambigüedad, equivalencia, la jerarquización de Chomsky. Teoremas sobre gramáticas regulares y sobre gramáticas independientes del contexto. Derivaciones canónicas, lenguajes recursivos y recursivamente enumerables, los problemas indecidibles en teoría de lenguajes y su importancia filosófico-conceptual.</w:t>
      </w:r>
    </w:p>
    <w:p w14:paraId="53895BF2" w14:textId="77777777" w:rsidR="00577476" w:rsidRPr="00F1127F" w:rsidRDefault="00577476" w:rsidP="00577476">
      <w:pPr>
        <w:pStyle w:val="NormalWeb"/>
        <w:jc w:val="both"/>
        <w:rPr>
          <w:rFonts w:ascii="Arial" w:hAnsi="Arial" w:cs="Arial"/>
          <w:b/>
          <w:bCs/>
          <w:sz w:val="20"/>
          <w:szCs w:val="20"/>
        </w:rPr>
      </w:pPr>
      <w:r w:rsidRPr="00F1127F">
        <w:rPr>
          <w:rFonts w:ascii="Arial" w:hAnsi="Arial" w:cs="Arial"/>
          <w:b/>
          <w:bCs/>
          <w:sz w:val="20"/>
          <w:szCs w:val="20"/>
        </w:rPr>
        <w:t xml:space="preserve">2.4.2.- Sistemas formales: </w:t>
      </w:r>
    </w:p>
    <w:p w14:paraId="5799319F" w14:textId="77777777" w:rsidR="00577476" w:rsidRPr="00F1127F" w:rsidRDefault="00577476" w:rsidP="00577476">
      <w:pPr>
        <w:pStyle w:val="NormalWeb"/>
        <w:jc w:val="both"/>
        <w:rPr>
          <w:rFonts w:ascii="Arial" w:hAnsi="Arial" w:cs="Arial"/>
          <w:sz w:val="20"/>
          <w:szCs w:val="20"/>
        </w:rPr>
      </w:pPr>
      <w:r w:rsidRPr="00F1127F">
        <w:rPr>
          <w:rFonts w:ascii="Arial" w:hAnsi="Arial" w:cs="Arial"/>
          <w:b/>
          <w:bCs/>
          <w:sz w:val="20"/>
          <w:szCs w:val="20"/>
        </w:rPr>
        <w:t xml:space="preserve">MA31 Máquinas de Turing. </w:t>
      </w:r>
      <w:r w:rsidRPr="00F1127F">
        <w:rPr>
          <w:rFonts w:ascii="Arial" w:hAnsi="Arial" w:cs="Arial"/>
          <w:sz w:val="20"/>
          <w:szCs w:val="20"/>
        </w:rPr>
        <w:t>Concepto de computabilidad. Concepto de procedimientos, procedimiento efectivo y algoritmo. Máquinas de Turing: modelos de computabilidad, problemas indecidibles (</w:t>
      </w:r>
      <w:r w:rsidRPr="00F1127F">
        <w:rPr>
          <w:rFonts w:ascii="Arial" w:hAnsi="Arial" w:cs="Arial"/>
          <w:i/>
          <w:iCs/>
          <w:sz w:val="20"/>
          <w:szCs w:val="20"/>
        </w:rPr>
        <w:t>The Halting Problem</w:t>
      </w:r>
      <w:r w:rsidRPr="00F1127F">
        <w:rPr>
          <w:rFonts w:ascii="Arial" w:hAnsi="Arial" w:cs="Arial"/>
          <w:sz w:val="20"/>
          <w:szCs w:val="20"/>
        </w:rPr>
        <w:t>). Límites de la computabilidad. Relaciones entre máquinas de Turing y teoría de funciones recursivas. Equivalencias formales.</w:t>
      </w:r>
    </w:p>
    <w:p w14:paraId="2B119161" w14:textId="77777777" w:rsidR="00577476" w:rsidRPr="00F1127F" w:rsidRDefault="00577476" w:rsidP="00577476">
      <w:pPr>
        <w:pStyle w:val="NormalWeb"/>
        <w:jc w:val="both"/>
        <w:rPr>
          <w:rFonts w:ascii="Arial" w:hAnsi="Arial" w:cs="Arial"/>
          <w:sz w:val="20"/>
          <w:szCs w:val="20"/>
        </w:rPr>
      </w:pPr>
      <w:r w:rsidRPr="00F1127F">
        <w:rPr>
          <w:rFonts w:ascii="Arial" w:hAnsi="Arial" w:cs="Arial"/>
          <w:b/>
          <w:bCs/>
          <w:sz w:val="20"/>
          <w:szCs w:val="20"/>
        </w:rPr>
        <w:t xml:space="preserve">MA32 Funciones recursivas. </w:t>
      </w:r>
      <w:r w:rsidRPr="00F1127F">
        <w:rPr>
          <w:rFonts w:ascii="Arial" w:hAnsi="Arial" w:cs="Arial"/>
          <w:sz w:val="20"/>
          <w:szCs w:val="20"/>
        </w:rPr>
        <w:t xml:space="preserve">Funciones computables y algoritmos. Funciones recursivas primitivas. Predicados recursivos primitivos. Sistemas de Post. Producciones, sistemas canónicos. Cálculo Lambda. </w:t>
      </w:r>
    </w:p>
    <w:p w14:paraId="5C03104D" w14:textId="77777777" w:rsidR="00577476" w:rsidRPr="00F1127F" w:rsidRDefault="00577476" w:rsidP="00577476">
      <w:pPr>
        <w:jc w:val="both"/>
        <w:rPr>
          <w:rFonts w:ascii="Arial" w:hAnsi="Arial" w:cs="Arial"/>
        </w:rPr>
      </w:pPr>
      <w:r w:rsidRPr="00F1127F">
        <w:rPr>
          <w:rFonts w:ascii="Arial" w:hAnsi="Arial" w:cs="Arial"/>
          <w:b/>
          <w:bCs/>
        </w:rPr>
        <w:t>2.4.3.- Computabilidad:</w:t>
      </w:r>
      <w:r w:rsidRPr="00F1127F">
        <w:rPr>
          <w:rFonts w:ascii="Arial" w:hAnsi="Arial" w:cs="Arial"/>
        </w:rPr>
        <w:t xml:space="preserve"> </w:t>
      </w:r>
    </w:p>
    <w:p w14:paraId="7C95408C" w14:textId="77777777" w:rsidR="00577476" w:rsidRPr="00F1127F" w:rsidRDefault="00577476" w:rsidP="00577476">
      <w:pPr>
        <w:pStyle w:val="NormalWeb"/>
        <w:jc w:val="both"/>
        <w:rPr>
          <w:rFonts w:ascii="Arial" w:hAnsi="Arial" w:cs="Arial"/>
          <w:sz w:val="20"/>
          <w:szCs w:val="20"/>
        </w:rPr>
      </w:pPr>
      <w:r w:rsidRPr="00F1127F">
        <w:rPr>
          <w:rFonts w:ascii="Arial" w:hAnsi="Arial" w:cs="Arial"/>
          <w:b/>
          <w:bCs/>
          <w:sz w:val="20"/>
          <w:szCs w:val="20"/>
        </w:rPr>
        <w:t xml:space="preserve">MA33 Complejidad. </w:t>
      </w:r>
      <w:r w:rsidRPr="00F1127F">
        <w:rPr>
          <w:rFonts w:ascii="Arial" w:hAnsi="Arial" w:cs="Arial"/>
          <w:sz w:val="20"/>
          <w:szCs w:val="20"/>
        </w:rPr>
        <w:t>Complejidad y computabilidad. Complejidad de algoritmos. Teorema del acotamiento. Clases de complejidad. Computabilidad polinomial. Clases P y NP. Algoritmos NP.</w:t>
      </w:r>
      <w:r w:rsidRPr="00F1127F">
        <w:rPr>
          <w:rFonts w:ascii="Arial" w:hAnsi="Arial" w:cs="Arial"/>
          <w:b/>
          <w:bCs/>
          <w:sz w:val="20"/>
          <w:szCs w:val="20"/>
        </w:rPr>
        <w:t xml:space="preserve"> </w:t>
      </w:r>
      <w:r w:rsidRPr="00F1127F">
        <w:rPr>
          <w:rFonts w:ascii="Arial" w:hAnsi="Arial" w:cs="Arial"/>
          <w:sz w:val="20"/>
          <w:szCs w:val="20"/>
        </w:rPr>
        <w:t>Problemas NP completos. Problema de la satisfabilidad. Problemas intratables demostrables. Complejidad de teorías de primer orden.</w:t>
      </w:r>
    </w:p>
    <w:p w14:paraId="775891AF" w14:textId="409CC32B" w:rsidR="00EE1A1C" w:rsidRPr="009C5E32" w:rsidRDefault="00577476" w:rsidP="009C5E32">
      <w:pPr>
        <w:pStyle w:val="NormalWeb"/>
        <w:jc w:val="both"/>
        <w:rPr>
          <w:rFonts w:ascii="Arial" w:hAnsi="Arial" w:cs="Arial"/>
          <w:sz w:val="20"/>
          <w:szCs w:val="20"/>
        </w:rPr>
      </w:pPr>
      <w:r w:rsidRPr="00F1127F">
        <w:rPr>
          <w:rFonts w:ascii="Arial" w:hAnsi="Arial" w:cs="Arial"/>
          <w:b/>
          <w:bCs/>
          <w:sz w:val="20"/>
          <w:szCs w:val="20"/>
        </w:rPr>
        <w:t xml:space="preserve">MA34 Decidibilidad. </w:t>
      </w:r>
      <w:r w:rsidRPr="00F1127F">
        <w:rPr>
          <w:rFonts w:ascii="Arial" w:hAnsi="Arial" w:cs="Arial"/>
          <w:sz w:val="20"/>
          <w:szCs w:val="20"/>
        </w:rPr>
        <w:t>Numeración de Gödel. Conjuntos recursivamente enumerables. Teorema de Rice. Problema de correspondencia de Post. Problemas ins</w:t>
      </w:r>
      <w:r w:rsidR="009C5E32">
        <w:rPr>
          <w:rFonts w:ascii="Arial" w:hAnsi="Arial" w:cs="Arial"/>
          <w:sz w:val="20"/>
          <w:szCs w:val="20"/>
        </w:rPr>
        <w:t>olubles. Tesis de Church-Turing.</w:t>
      </w:r>
    </w:p>
    <w:p w14:paraId="1209B3CE" w14:textId="77777777" w:rsidR="00E2255F" w:rsidRPr="00F1127F" w:rsidRDefault="00E2255F" w:rsidP="00E2255F">
      <w:pPr>
        <w:jc w:val="both"/>
        <w:rPr>
          <w:rFonts w:ascii="Arial" w:hAnsi="Arial" w:cs="Arial"/>
        </w:rPr>
      </w:pPr>
    </w:p>
    <w:p w14:paraId="1943908C" w14:textId="77777777" w:rsidR="00EE1A1C" w:rsidRPr="00F1127F" w:rsidRDefault="00EE1A1C" w:rsidP="00E2255F">
      <w:pPr>
        <w:rPr>
          <w:rFonts w:ascii="Arial" w:hAnsi="Arial" w:cs="Arial"/>
        </w:rPr>
      </w:pPr>
      <w:r w:rsidRPr="00F1127F">
        <w:rPr>
          <w:rFonts w:ascii="Arial" w:hAnsi="Arial" w:cs="Arial"/>
          <w:b/>
          <w:bCs/>
          <w:u w:val="single"/>
        </w:rPr>
        <w:t>3.- ARQUITECTURA DE COMPUTADORAS</w:t>
      </w:r>
    </w:p>
    <w:p w14:paraId="500D12DD" w14:textId="77777777" w:rsidR="00EE1A1C" w:rsidRPr="00F1127F" w:rsidRDefault="00EE1A1C" w:rsidP="00EE1A1C">
      <w:pPr>
        <w:pStyle w:val="NormalWeb"/>
        <w:rPr>
          <w:rFonts w:ascii="Arial" w:hAnsi="Arial" w:cs="Arial"/>
          <w:sz w:val="20"/>
          <w:szCs w:val="20"/>
        </w:rPr>
      </w:pPr>
      <w:r w:rsidRPr="00F1127F">
        <w:rPr>
          <w:rFonts w:ascii="Arial" w:hAnsi="Arial" w:cs="Arial"/>
          <w:sz w:val="20"/>
          <w:szCs w:val="20"/>
        </w:rPr>
        <w:t>Estudio de la teoría, técnicas, tecnologías y métodos para comprender el funcionamiento de los sistemas digitales y las computadoras, así como de los principios físicos que los sustentan, con el objeto de formular algunas de sus especificaciones y saber integrar equipos diversos para fines particulares.</w:t>
      </w:r>
    </w:p>
    <w:p w14:paraId="2099977B" w14:textId="77777777" w:rsidR="00EE1A1C" w:rsidRPr="00F1127F" w:rsidRDefault="00EE1A1C" w:rsidP="00EE1A1C">
      <w:pPr>
        <w:pStyle w:val="NormalWeb"/>
        <w:ind w:left="2832"/>
        <w:rPr>
          <w:rFonts w:ascii="Arial" w:hAnsi="Arial" w:cs="Arial"/>
          <w:b/>
          <w:bCs/>
          <w:sz w:val="20"/>
          <w:szCs w:val="20"/>
        </w:rPr>
      </w:pPr>
    </w:p>
    <w:p w14:paraId="3F551270" w14:textId="77777777" w:rsidR="00EE1A1C" w:rsidRPr="00F1127F" w:rsidRDefault="00EE1A1C" w:rsidP="00EE1A1C">
      <w:pPr>
        <w:pStyle w:val="NormalWeb"/>
        <w:ind w:left="2832"/>
        <w:rPr>
          <w:rFonts w:ascii="Arial" w:hAnsi="Arial" w:cs="Arial"/>
          <w:b/>
          <w:bCs/>
          <w:sz w:val="20"/>
          <w:szCs w:val="20"/>
        </w:rPr>
      </w:pPr>
      <w:r w:rsidRPr="00F1127F">
        <w:rPr>
          <w:rFonts w:ascii="Arial" w:hAnsi="Arial" w:cs="Arial"/>
          <w:b/>
          <w:bCs/>
          <w:sz w:val="20"/>
          <w:szCs w:val="20"/>
        </w:rPr>
        <w:t xml:space="preserve">3.1.- Física. </w:t>
      </w:r>
    </w:p>
    <w:p w14:paraId="3DB13AD7" w14:textId="77777777" w:rsidR="00EE1A1C" w:rsidRPr="00F1127F" w:rsidRDefault="00EE1A1C" w:rsidP="00EE1A1C">
      <w:pPr>
        <w:pStyle w:val="NormalWeb"/>
        <w:ind w:left="2832"/>
        <w:rPr>
          <w:rFonts w:ascii="Arial" w:hAnsi="Arial" w:cs="Arial"/>
          <w:b/>
          <w:bCs/>
          <w:sz w:val="20"/>
          <w:szCs w:val="20"/>
        </w:rPr>
      </w:pPr>
      <w:r w:rsidRPr="00F1127F">
        <w:rPr>
          <w:rFonts w:ascii="Arial" w:hAnsi="Arial" w:cs="Arial"/>
          <w:b/>
          <w:bCs/>
          <w:sz w:val="20"/>
          <w:szCs w:val="20"/>
        </w:rPr>
        <w:t xml:space="preserve">3.2.- Sistemas Digitales. </w:t>
      </w:r>
    </w:p>
    <w:p w14:paraId="532B1003" w14:textId="77777777" w:rsidR="00EE1A1C" w:rsidRPr="00F1127F" w:rsidRDefault="00EE1A1C" w:rsidP="00EE1A1C">
      <w:pPr>
        <w:pStyle w:val="NormalWeb"/>
        <w:ind w:left="2832"/>
        <w:rPr>
          <w:rFonts w:ascii="Arial" w:hAnsi="Arial" w:cs="Arial"/>
          <w:b/>
          <w:bCs/>
          <w:sz w:val="20"/>
          <w:szCs w:val="20"/>
        </w:rPr>
      </w:pPr>
      <w:r w:rsidRPr="00F1127F">
        <w:rPr>
          <w:rFonts w:ascii="Arial" w:hAnsi="Arial" w:cs="Arial"/>
          <w:b/>
          <w:bCs/>
          <w:sz w:val="20"/>
          <w:szCs w:val="20"/>
        </w:rPr>
        <w:t xml:space="preserve">3.3.- Tipos y Configuraciones de Computadoras. </w:t>
      </w:r>
    </w:p>
    <w:p w14:paraId="36122EFD" w14:textId="77777777" w:rsidR="00EE1A1C" w:rsidRPr="00F1127F" w:rsidRDefault="00EE1A1C" w:rsidP="00EE1A1C">
      <w:pPr>
        <w:pStyle w:val="NormalWeb"/>
        <w:ind w:left="2832"/>
        <w:rPr>
          <w:rFonts w:ascii="Arial" w:hAnsi="Arial" w:cs="Arial"/>
          <w:b/>
          <w:bCs/>
          <w:sz w:val="20"/>
          <w:szCs w:val="20"/>
        </w:rPr>
      </w:pPr>
      <w:r w:rsidRPr="00F1127F">
        <w:rPr>
          <w:rFonts w:ascii="Arial" w:hAnsi="Arial" w:cs="Arial"/>
          <w:b/>
          <w:bCs/>
          <w:sz w:val="20"/>
          <w:szCs w:val="20"/>
        </w:rPr>
        <w:t xml:space="preserve">3.4.- Instalaciones y Equipos. </w:t>
      </w:r>
    </w:p>
    <w:p w14:paraId="26233D44" w14:textId="58F81A5E" w:rsidR="00EE1A1C" w:rsidRPr="009C5E32" w:rsidRDefault="00EE1A1C" w:rsidP="009C5E32">
      <w:pPr>
        <w:pStyle w:val="NormalWeb"/>
        <w:ind w:left="2832"/>
        <w:rPr>
          <w:rFonts w:ascii="Arial" w:hAnsi="Arial" w:cs="Arial"/>
          <w:b/>
          <w:bCs/>
          <w:sz w:val="20"/>
          <w:szCs w:val="20"/>
        </w:rPr>
      </w:pPr>
      <w:r w:rsidRPr="000E3344">
        <w:rPr>
          <w:rFonts w:ascii="Arial" w:hAnsi="Arial" w:cs="Arial"/>
          <w:b/>
          <w:bCs/>
          <w:sz w:val="20"/>
          <w:szCs w:val="20"/>
        </w:rPr>
        <w:t xml:space="preserve">3.5.- Nuevos paradigmas Tecnológicos </w:t>
      </w:r>
    </w:p>
    <w:p w14:paraId="30F22EAC" w14:textId="77777777" w:rsidR="00EE1A1C" w:rsidRPr="00F1127F" w:rsidRDefault="00EE1A1C" w:rsidP="00EE1A1C">
      <w:pPr>
        <w:pStyle w:val="NormalWeb"/>
        <w:rPr>
          <w:rFonts w:ascii="Arial" w:hAnsi="Arial" w:cs="Arial"/>
          <w:b/>
          <w:bCs/>
          <w:sz w:val="20"/>
          <w:szCs w:val="20"/>
          <w:u w:val="single"/>
        </w:rPr>
      </w:pPr>
      <w:r w:rsidRPr="00F1127F">
        <w:rPr>
          <w:rFonts w:ascii="Arial" w:hAnsi="Arial" w:cs="Arial"/>
          <w:b/>
          <w:bCs/>
          <w:sz w:val="20"/>
          <w:szCs w:val="20"/>
        </w:rPr>
        <w:t>3.1 FÍSICA</w:t>
      </w:r>
    </w:p>
    <w:p w14:paraId="3FE0C11E" w14:textId="56DD5B6E" w:rsidR="00EE1A1C" w:rsidRPr="00A612FA" w:rsidRDefault="00EE1A1C" w:rsidP="00A612FA">
      <w:pPr>
        <w:pStyle w:val="NormalWeb"/>
        <w:jc w:val="both"/>
        <w:rPr>
          <w:rFonts w:ascii="Arial" w:hAnsi="Arial" w:cs="Arial"/>
          <w:b/>
          <w:bCs/>
          <w:sz w:val="20"/>
          <w:szCs w:val="20"/>
        </w:rPr>
      </w:pPr>
      <w:r w:rsidRPr="00F1127F">
        <w:rPr>
          <w:rFonts w:ascii="Arial" w:hAnsi="Arial" w:cs="Arial"/>
          <w:b/>
          <w:bCs/>
          <w:sz w:val="20"/>
          <w:szCs w:val="20"/>
        </w:rPr>
        <w:t>Objetivo:</w:t>
      </w:r>
      <w:r w:rsidR="00A612FA">
        <w:rPr>
          <w:rFonts w:ascii="Arial" w:hAnsi="Arial" w:cs="Arial"/>
          <w:b/>
          <w:bCs/>
          <w:sz w:val="20"/>
          <w:szCs w:val="20"/>
        </w:rPr>
        <w:t xml:space="preserve"> </w:t>
      </w:r>
      <w:r w:rsidRPr="00F1127F">
        <w:rPr>
          <w:rFonts w:ascii="Arial" w:hAnsi="Arial" w:cs="Arial"/>
          <w:sz w:val="20"/>
          <w:szCs w:val="20"/>
        </w:rPr>
        <w:t>Comprender los principios del funcionamiento de los circuitos electrónicos en general, y de los circuitos digitales en particular, para analizar aplicaciones usuales y hacer posible el tener diseños particulares.</w:t>
      </w:r>
    </w:p>
    <w:p w14:paraId="2C5D7823" w14:textId="77777777" w:rsidR="00EE1A1C" w:rsidRPr="00F1127F" w:rsidRDefault="00EE1A1C" w:rsidP="00EE1A1C">
      <w:pPr>
        <w:pStyle w:val="NormalWeb"/>
        <w:rPr>
          <w:rFonts w:ascii="Arial" w:hAnsi="Arial" w:cs="Arial"/>
          <w:b/>
          <w:bCs/>
          <w:sz w:val="20"/>
          <w:szCs w:val="20"/>
          <w:u w:val="single"/>
        </w:rPr>
      </w:pPr>
      <w:r w:rsidRPr="00F1127F">
        <w:rPr>
          <w:rFonts w:ascii="Arial" w:hAnsi="Arial" w:cs="Arial"/>
          <w:b/>
          <w:bCs/>
          <w:sz w:val="20"/>
          <w:szCs w:val="20"/>
        </w:rPr>
        <w:t>3.1.1.- Temas de mecánica, óptica y física moderna:</w:t>
      </w:r>
    </w:p>
    <w:p w14:paraId="18D6A132"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AC1 Mecánica. </w:t>
      </w:r>
      <w:r w:rsidRPr="00F1127F">
        <w:rPr>
          <w:rFonts w:ascii="Arial" w:hAnsi="Arial" w:cs="Arial"/>
          <w:sz w:val="20"/>
          <w:szCs w:val="20"/>
        </w:rPr>
        <w:t xml:space="preserve">Necesidad de la física como ciencia para modelar, comprender y predecir el comportamiento de fenómenos de la naturaleza. Magnitudes y unidades. Fuerza. Sistemas en equilibrio estático. Dinámica. Masa. Trabajo. Energía. Potencia. Cinemática. Energía cinética y energía potencial. Conservación de la energía. Conservación de la cantidad de movimiento. Fuerza gravitacional. Leyes de Newton. Ley de gravitación universal. Campo gravitacional. </w:t>
      </w:r>
    </w:p>
    <w:p w14:paraId="7CF2C3C4"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AC2 Óptica.</w:t>
      </w:r>
      <w:r w:rsidRPr="00F1127F">
        <w:rPr>
          <w:rFonts w:ascii="Arial" w:hAnsi="Arial" w:cs="Arial"/>
          <w:sz w:val="20"/>
          <w:szCs w:val="20"/>
        </w:rPr>
        <w:t xml:space="preserve"> Movimiento ondulatorio. Teoría electromagnética: fotones y luz. Propagación de la luz. Óptica geométrica: lentes, diafragmas, espejos, sistemas ópticos. Reflexión óptica. Refracción óptica. Interferencia óptica. Difracción óptica. Teoría cuántica de la luz. Radiación láser.</w:t>
      </w:r>
    </w:p>
    <w:p w14:paraId="084D36C9"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AC3 Física moderna. </w:t>
      </w:r>
      <w:r w:rsidRPr="00F1127F">
        <w:rPr>
          <w:rFonts w:ascii="Arial" w:hAnsi="Arial" w:cs="Arial"/>
          <w:sz w:val="20"/>
          <w:szCs w:val="20"/>
        </w:rPr>
        <w:t>Física relativista: relatividad galileana, ecuaciones de Lorentz-Fitzgerald, masa y energía relativistas. Teoría cuántica: radiación de un cuerpo negro, la hipótesis cuántica de Planck, el efecto fotoeléctrico, dualidad onda-partícula, el modelo de Bohr, la hipótesis de De Broglie. Mecánica cuántica: la función de onda, el principio de incertidumbre de Heisenberg, implicaciones filosóficas, principio de exclusión de Pauli. Física nuclear: partículas atómicas y subatómicas. Fisión y fusión nucleares. Partículas elementales, quarks. Teorías unificadas.</w:t>
      </w:r>
    </w:p>
    <w:p w14:paraId="153B64CF" w14:textId="77777777" w:rsidR="00EE1A1C" w:rsidRPr="00F1127F" w:rsidRDefault="00EE1A1C" w:rsidP="00EE1A1C">
      <w:pPr>
        <w:jc w:val="both"/>
        <w:rPr>
          <w:rFonts w:ascii="Arial" w:hAnsi="Arial" w:cs="Arial"/>
        </w:rPr>
      </w:pPr>
      <w:r w:rsidRPr="00F1127F">
        <w:rPr>
          <w:rFonts w:ascii="Arial" w:hAnsi="Arial" w:cs="Arial"/>
          <w:b/>
          <w:bCs/>
        </w:rPr>
        <w:t>3.1.2.- Electricidad y magnetismo:</w:t>
      </w:r>
      <w:r w:rsidRPr="00F1127F">
        <w:rPr>
          <w:rFonts w:ascii="Arial" w:hAnsi="Arial" w:cs="Arial"/>
        </w:rPr>
        <w:t xml:space="preserve"> </w:t>
      </w:r>
    </w:p>
    <w:p w14:paraId="58A5AD84" w14:textId="77777777" w:rsidR="00A612FA"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AC4 Electricidad. </w:t>
      </w:r>
      <w:r w:rsidRPr="00F1127F">
        <w:rPr>
          <w:rFonts w:ascii="Arial" w:hAnsi="Arial" w:cs="Arial"/>
          <w:sz w:val="20"/>
          <w:szCs w:val="20"/>
        </w:rPr>
        <w:t>Carga eléctrica. Ley de Coulomb. Campo eléctrico. Líneas de fuerza. Potencial eléctrico. Electrostática. Conceptos básicos de electricidad y electrónica. Electrodinámica. Conductores y aislantes. Corriente eléctrica. Potencia eléctrica. Resistencia. Ley de Ohm. Conductividad. Circuitos eléctricos simples.</w:t>
      </w:r>
    </w:p>
    <w:p w14:paraId="1A661CA6" w14:textId="66FE91B8" w:rsidR="00EE1A1C" w:rsidRPr="00F1127F" w:rsidRDefault="00EE1A1C" w:rsidP="00EE1A1C">
      <w:pPr>
        <w:pStyle w:val="NormalWeb"/>
        <w:jc w:val="both"/>
        <w:rPr>
          <w:rFonts w:ascii="Arial" w:hAnsi="Arial" w:cs="Arial"/>
          <w:sz w:val="20"/>
          <w:szCs w:val="20"/>
        </w:rPr>
      </w:pPr>
      <w:r w:rsidRPr="00F1127F">
        <w:rPr>
          <w:rFonts w:ascii="Arial" w:hAnsi="Arial" w:cs="Arial"/>
          <w:sz w:val="20"/>
          <w:szCs w:val="20"/>
        </w:rPr>
        <w:br/>
      </w:r>
      <w:r w:rsidRPr="00F1127F">
        <w:rPr>
          <w:rFonts w:ascii="Arial" w:hAnsi="Arial" w:cs="Arial"/>
          <w:b/>
          <w:bCs/>
          <w:sz w:val="20"/>
          <w:szCs w:val="20"/>
        </w:rPr>
        <w:t xml:space="preserve">AC5 Magnetismo. </w:t>
      </w:r>
      <w:r w:rsidRPr="00F1127F">
        <w:rPr>
          <w:rFonts w:ascii="Arial" w:hAnsi="Arial" w:cs="Arial"/>
          <w:sz w:val="20"/>
          <w:szCs w:val="20"/>
        </w:rPr>
        <w:t xml:space="preserve">Inducción magnética. Fuerzas sobre conductores portadores de corriente. Concepto de magnetización. Imanes. Campo magnético. Características magnéticas de los materiales. Ferromagnetismo. Ferritas. Superconductividad: historia y materiales superconductores, inducción magnética. Ecuaciones de Maxwell. </w:t>
      </w:r>
    </w:p>
    <w:p w14:paraId="5A65C673"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AC6 Circuitos eléctricos. </w:t>
      </w:r>
      <w:r w:rsidRPr="00F1127F">
        <w:rPr>
          <w:rFonts w:ascii="Arial" w:hAnsi="Arial" w:cs="Arial"/>
          <w:sz w:val="20"/>
          <w:szCs w:val="20"/>
        </w:rPr>
        <w:t xml:space="preserve">Características v-i de los componentes pasivos y activos. Leyes de </w:t>
      </w:r>
      <w:r w:rsidRPr="0095355D">
        <w:rPr>
          <w:rFonts w:ascii="Arial" w:hAnsi="Arial" w:cs="Arial"/>
          <w:color w:val="auto"/>
          <w:sz w:val="20"/>
          <w:szCs w:val="20"/>
        </w:rPr>
        <w:t xml:space="preserve">Kirchhoff. Medición de corriente y voltaje. Relaciones entre corriente y voltaje. Análisis de circuitos resistivos. Respuestas a excitaciones variables en general y senoidales en particular. Respuesta </w:t>
      </w:r>
      <w:r w:rsidRPr="0095355D">
        <w:rPr>
          <w:rFonts w:ascii="Arial" w:hAnsi="Arial" w:cs="Arial"/>
          <w:color w:val="auto"/>
          <w:sz w:val="20"/>
          <w:szCs w:val="20"/>
        </w:rPr>
        <w:lastRenderedPageBreak/>
        <w:t>transitoria y en estado permanente. Impedancia. Resistencia, Capacitores e Inductores. Circuitos</w:t>
      </w:r>
      <w:r w:rsidRPr="00F1127F">
        <w:rPr>
          <w:rFonts w:ascii="Arial" w:hAnsi="Arial" w:cs="Arial"/>
          <w:sz w:val="20"/>
          <w:szCs w:val="20"/>
        </w:rPr>
        <w:t xml:space="preserve"> RC, RL y RLC. </w:t>
      </w:r>
    </w:p>
    <w:p w14:paraId="0D7B01D2" w14:textId="77777777" w:rsidR="00EE1A1C" w:rsidRPr="00F1127F" w:rsidRDefault="00EE1A1C" w:rsidP="00EE1A1C">
      <w:pPr>
        <w:jc w:val="both"/>
        <w:rPr>
          <w:rFonts w:ascii="Arial" w:hAnsi="Arial" w:cs="Arial"/>
        </w:rPr>
      </w:pPr>
      <w:r w:rsidRPr="00F1127F">
        <w:rPr>
          <w:rFonts w:ascii="Arial" w:hAnsi="Arial" w:cs="Arial"/>
          <w:b/>
          <w:bCs/>
        </w:rPr>
        <w:t>3.1.3.- Electrónica:</w:t>
      </w:r>
      <w:r w:rsidRPr="00F1127F">
        <w:rPr>
          <w:rFonts w:ascii="Arial" w:hAnsi="Arial" w:cs="Arial"/>
        </w:rPr>
        <w:t xml:space="preserve"> </w:t>
      </w:r>
    </w:p>
    <w:p w14:paraId="4301992D"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AC7 Principios de electrónica. </w:t>
      </w:r>
      <w:r w:rsidRPr="00F1127F">
        <w:rPr>
          <w:rFonts w:ascii="Arial" w:hAnsi="Arial" w:cs="Arial"/>
          <w:sz w:val="20"/>
          <w:szCs w:val="20"/>
        </w:rPr>
        <w:t xml:space="preserve">Componentes electrónicos básicos. Semiconductores. Diodos y </w:t>
      </w:r>
      <w:r w:rsidRPr="0095355D">
        <w:rPr>
          <w:rFonts w:ascii="Arial" w:hAnsi="Arial" w:cs="Arial"/>
          <w:color w:val="auto"/>
          <w:sz w:val="20"/>
          <w:szCs w:val="20"/>
        </w:rPr>
        <w:t xml:space="preserve">Transistores. Manufactura. Arreglos de diodos: circuitos. Configuraciones con diodos en serie, en paralelo y en serie-paralelo. </w:t>
      </w:r>
      <w:r w:rsidRPr="0095355D">
        <w:rPr>
          <w:rFonts w:ascii="Arial" w:hAnsi="Arial" w:cs="Arial"/>
          <w:color w:val="auto"/>
          <w:sz w:val="20"/>
          <w:szCs w:val="20"/>
          <w:lang w:val="es-MX"/>
        </w:rPr>
        <w:t>Compuertas básicas  AND, OR y NOT.</w:t>
      </w:r>
      <w:r w:rsidRPr="0095355D">
        <w:rPr>
          <w:rFonts w:ascii="Arial" w:hAnsi="Arial" w:cs="Arial"/>
          <w:color w:val="auto"/>
          <w:sz w:val="20"/>
          <w:szCs w:val="20"/>
        </w:rPr>
        <w:t xml:space="preserve"> Amplificadores operacionales.</w:t>
      </w:r>
      <w:r w:rsidRPr="00F1127F">
        <w:rPr>
          <w:rFonts w:ascii="Arial" w:hAnsi="Arial" w:cs="Arial"/>
          <w:sz w:val="20"/>
          <w:szCs w:val="20"/>
        </w:rPr>
        <w:t xml:space="preserve"> Aplicaciones de diodos y transistores. </w:t>
      </w:r>
      <w:r w:rsidRPr="00F1127F">
        <w:rPr>
          <w:rFonts w:ascii="Arial" w:hAnsi="Arial" w:cs="Arial"/>
          <w:i/>
          <w:iCs/>
          <w:sz w:val="20"/>
          <w:szCs w:val="20"/>
        </w:rPr>
        <w:t>Flip-flops</w:t>
      </w:r>
      <w:r w:rsidRPr="00F1127F">
        <w:rPr>
          <w:rFonts w:ascii="Arial" w:hAnsi="Arial" w:cs="Arial"/>
          <w:sz w:val="20"/>
          <w:szCs w:val="20"/>
        </w:rPr>
        <w:t>. Sistemas analógicos.</w:t>
      </w:r>
    </w:p>
    <w:p w14:paraId="2F5E1C8E"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AC8 Circuitos electrónicos. </w:t>
      </w:r>
      <w:r w:rsidRPr="00F1127F">
        <w:rPr>
          <w:rFonts w:ascii="Arial" w:hAnsi="Arial" w:cs="Arial"/>
          <w:sz w:val="20"/>
          <w:szCs w:val="20"/>
        </w:rPr>
        <w:t xml:space="preserve">Representación analítica de señales. Osciladores. Amplificadores. Conmutadores. Circuitos básicos: inversor, sumador, derivador, integrador. Moduladores y demoduladores. Circuitos integrados. </w:t>
      </w:r>
      <w:r w:rsidRPr="00F1127F">
        <w:rPr>
          <w:rFonts w:ascii="Arial" w:hAnsi="Arial" w:cs="Arial"/>
          <w:i/>
          <w:iCs/>
          <w:sz w:val="20"/>
          <w:szCs w:val="20"/>
        </w:rPr>
        <w:t>Flip-flops</w:t>
      </w:r>
      <w:r w:rsidRPr="00F1127F">
        <w:rPr>
          <w:rFonts w:ascii="Arial" w:hAnsi="Arial" w:cs="Arial"/>
          <w:sz w:val="20"/>
          <w:szCs w:val="20"/>
        </w:rPr>
        <w:t xml:space="preserve"> integrados. Circuitos integrados lineales: amplificadores operacionales, reguladores (filtros y fuentes de poder), digitales (comparadores, convertidores).</w:t>
      </w:r>
    </w:p>
    <w:p w14:paraId="487A38D2"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AC9 Tecnologías de circuitos integrados. </w:t>
      </w:r>
      <w:r w:rsidRPr="00F1127F">
        <w:rPr>
          <w:rFonts w:ascii="Arial" w:hAnsi="Arial" w:cs="Arial"/>
          <w:sz w:val="20"/>
          <w:szCs w:val="20"/>
        </w:rPr>
        <w:t xml:space="preserve">Principios y fases de la integración. Circuitos integrados de pequeña, mediana y gran escala. Compuertas DTL, TTL y ECL. Tecnología TTL, MOS y CMOS. Circuitos estáticos y dinámicos. Microelectrónica. Dispositivos CCD. Rendimiento, economía de escala, interconexiones, </w:t>
      </w:r>
      <w:r w:rsidRPr="00F1127F">
        <w:rPr>
          <w:rFonts w:ascii="Arial" w:hAnsi="Arial" w:cs="Arial"/>
          <w:i/>
          <w:iCs/>
          <w:sz w:val="20"/>
          <w:szCs w:val="20"/>
        </w:rPr>
        <w:t>pins</w:t>
      </w:r>
      <w:r w:rsidRPr="00F1127F">
        <w:rPr>
          <w:rFonts w:ascii="Arial" w:hAnsi="Arial" w:cs="Arial"/>
          <w:sz w:val="20"/>
          <w:szCs w:val="20"/>
        </w:rPr>
        <w:t xml:space="preserve">. </w:t>
      </w:r>
    </w:p>
    <w:p w14:paraId="2EEABEF8" w14:textId="245C700D" w:rsidR="00EE1A1C" w:rsidRPr="0095355D" w:rsidRDefault="00EE1A1C" w:rsidP="00A612FA">
      <w:pPr>
        <w:pStyle w:val="NormalWeb"/>
        <w:jc w:val="both"/>
        <w:rPr>
          <w:rFonts w:ascii="Arial" w:hAnsi="Arial" w:cs="Arial"/>
          <w:color w:val="auto"/>
          <w:sz w:val="20"/>
          <w:szCs w:val="20"/>
        </w:rPr>
      </w:pPr>
      <w:r w:rsidRPr="00F1127F">
        <w:rPr>
          <w:rFonts w:ascii="Arial" w:hAnsi="Arial" w:cs="Arial"/>
          <w:b/>
          <w:bCs/>
          <w:sz w:val="20"/>
          <w:szCs w:val="20"/>
        </w:rPr>
        <w:t xml:space="preserve">AC10 Dispositivos de propósito especial. </w:t>
      </w:r>
      <w:r w:rsidRPr="00F1127F">
        <w:rPr>
          <w:rFonts w:ascii="Arial" w:hAnsi="Arial" w:cs="Arial"/>
          <w:sz w:val="20"/>
          <w:szCs w:val="20"/>
        </w:rPr>
        <w:t xml:space="preserve">Conversores A/D y D/A. Necesidad de conversión. Métodos de conversión con realimentación y sin realimentación. Moduladores y demoduladores. </w:t>
      </w:r>
      <w:r w:rsidRPr="0095355D">
        <w:rPr>
          <w:rFonts w:ascii="Arial" w:hAnsi="Arial" w:cs="Arial"/>
          <w:color w:val="auto"/>
          <w:sz w:val="20"/>
          <w:szCs w:val="20"/>
        </w:rPr>
        <w:t>Multiplexores. UARTs (</w:t>
      </w:r>
      <w:r w:rsidR="00091C3D" w:rsidRPr="0095355D">
        <w:rPr>
          <w:rFonts w:ascii="Arial" w:hAnsi="Arial" w:cs="Arial"/>
          <w:color w:val="auto"/>
          <w:sz w:val="20"/>
          <w:szCs w:val="20"/>
        </w:rPr>
        <w:t>Universal Asynchronous Receiver_Transmitter</w:t>
      </w:r>
      <w:r w:rsidRPr="0095355D">
        <w:rPr>
          <w:rFonts w:ascii="Arial" w:hAnsi="Arial" w:cs="Arial"/>
          <w:color w:val="auto"/>
          <w:sz w:val="20"/>
          <w:szCs w:val="20"/>
        </w:rPr>
        <w:t>)</w:t>
      </w:r>
      <w:r w:rsidR="00A612FA" w:rsidRPr="0095355D">
        <w:rPr>
          <w:rFonts w:ascii="Arial" w:hAnsi="Arial" w:cs="Arial"/>
          <w:color w:val="auto"/>
          <w:sz w:val="20"/>
          <w:szCs w:val="20"/>
        </w:rPr>
        <w:t>.</w:t>
      </w:r>
    </w:p>
    <w:p w14:paraId="0943791E" w14:textId="77777777" w:rsidR="00A612FA" w:rsidRDefault="00A612FA" w:rsidP="00A612FA">
      <w:pPr>
        <w:pStyle w:val="NormalWeb"/>
        <w:rPr>
          <w:rFonts w:ascii="Arial" w:hAnsi="Arial" w:cs="Arial"/>
          <w:b/>
          <w:bCs/>
          <w:sz w:val="20"/>
          <w:szCs w:val="20"/>
        </w:rPr>
      </w:pPr>
    </w:p>
    <w:p w14:paraId="7EAD0549" w14:textId="77777777" w:rsidR="00EE1A1C" w:rsidRPr="00F1127F" w:rsidRDefault="00EE1A1C" w:rsidP="00A612FA">
      <w:pPr>
        <w:pStyle w:val="NormalWeb"/>
        <w:rPr>
          <w:rFonts w:ascii="Arial" w:hAnsi="Arial" w:cs="Arial"/>
          <w:b/>
          <w:bCs/>
          <w:sz w:val="20"/>
          <w:szCs w:val="20"/>
          <w:u w:val="single"/>
        </w:rPr>
      </w:pPr>
      <w:r w:rsidRPr="00F1127F">
        <w:rPr>
          <w:rFonts w:ascii="Arial" w:hAnsi="Arial" w:cs="Arial"/>
          <w:b/>
          <w:bCs/>
          <w:sz w:val="20"/>
          <w:szCs w:val="20"/>
        </w:rPr>
        <w:t>3.2 SISTEMAS DIGITALES</w:t>
      </w:r>
    </w:p>
    <w:p w14:paraId="6B4A274E" w14:textId="78EA67CD" w:rsidR="00EE1A1C" w:rsidRPr="00A612FA" w:rsidRDefault="00EE1A1C" w:rsidP="00A612FA">
      <w:pPr>
        <w:pStyle w:val="NormalWeb"/>
        <w:jc w:val="both"/>
        <w:rPr>
          <w:rFonts w:ascii="Arial" w:hAnsi="Arial" w:cs="Arial"/>
          <w:b/>
          <w:bCs/>
          <w:sz w:val="20"/>
          <w:szCs w:val="20"/>
        </w:rPr>
      </w:pPr>
      <w:r w:rsidRPr="00F1127F">
        <w:rPr>
          <w:rFonts w:ascii="Arial" w:hAnsi="Arial" w:cs="Arial"/>
          <w:b/>
          <w:bCs/>
          <w:sz w:val="20"/>
          <w:szCs w:val="20"/>
        </w:rPr>
        <w:t>Objetivo:</w:t>
      </w:r>
      <w:r w:rsidR="00A612FA">
        <w:rPr>
          <w:rFonts w:ascii="Arial" w:hAnsi="Arial" w:cs="Arial"/>
          <w:b/>
          <w:bCs/>
          <w:sz w:val="20"/>
          <w:szCs w:val="20"/>
        </w:rPr>
        <w:t xml:space="preserve"> </w:t>
      </w:r>
      <w:r w:rsidRPr="00F1127F">
        <w:rPr>
          <w:rFonts w:ascii="Arial" w:hAnsi="Arial" w:cs="Arial"/>
          <w:sz w:val="20"/>
          <w:szCs w:val="20"/>
        </w:rPr>
        <w:t>Proporcionar elementos teóricos y prácticos para analizar y comprender los subsistemas básicos de las computadoras, así como para su especificación y diseño.</w:t>
      </w:r>
    </w:p>
    <w:p w14:paraId="16D2B8B3"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3.2.1.- Diseño lógico:</w:t>
      </w:r>
      <w:r w:rsidRPr="00F1127F">
        <w:rPr>
          <w:rFonts w:ascii="Arial" w:hAnsi="Arial" w:cs="Arial"/>
          <w:sz w:val="20"/>
          <w:szCs w:val="20"/>
        </w:rPr>
        <w:t xml:space="preserve"> </w:t>
      </w:r>
    </w:p>
    <w:p w14:paraId="2D046B18" w14:textId="7D74C2E2"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AC</w:t>
      </w:r>
      <w:r w:rsidR="0095355D">
        <w:rPr>
          <w:rFonts w:ascii="Arial" w:hAnsi="Arial" w:cs="Arial"/>
          <w:b/>
          <w:bCs/>
          <w:sz w:val="20"/>
          <w:szCs w:val="20"/>
        </w:rPr>
        <w:t xml:space="preserve">11 </w:t>
      </w:r>
      <w:r w:rsidR="0095355D">
        <w:rPr>
          <w:rFonts w:ascii="Arial" w:hAnsi="Arial" w:cs="Arial"/>
          <w:b/>
          <w:bCs/>
          <w:color w:val="auto"/>
          <w:sz w:val="20"/>
          <w:szCs w:val="20"/>
        </w:rPr>
        <w:t xml:space="preserve">Sistemas numéricos y códigos. </w:t>
      </w:r>
      <w:r w:rsidRPr="0095355D">
        <w:rPr>
          <w:rFonts w:ascii="Arial" w:hAnsi="Arial" w:cs="Arial"/>
          <w:color w:val="auto"/>
          <w:sz w:val="20"/>
          <w:szCs w:val="20"/>
        </w:rPr>
        <w:t>Representación de números: binario, octal, hexadecimal, decimal, BCD, ASCII y UNICODE. Conversión. Operaciones. Aritmética de punto fijo y de punto flotante. Errores en las diferentes</w:t>
      </w:r>
      <w:r w:rsidRPr="00F1127F">
        <w:rPr>
          <w:rFonts w:ascii="Arial" w:hAnsi="Arial" w:cs="Arial"/>
          <w:sz w:val="20"/>
          <w:szCs w:val="20"/>
        </w:rPr>
        <w:t xml:space="preserve"> representaciones.</w:t>
      </w:r>
    </w:p>
    <w:p w14:paraId="1D8D36D0"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AC12 Circuitos combinatorios. </w:t>
      </w:r>
      <w:r w:rsidRPr="00F1127F">
        <w:rPr>
          <w:rFonts w:ascii="Arial" w:hAnsi="Arial" w:cs="Arial"/>
          <w:sz w:val="20"/>
          <w:szCs w:val="20"/>
        </w:rPr>
        <w:t>Álgebra de Boole: definiciones, teoremas básicos. Funciones lógicas. Simplificación de funciones lógicas. Mapas de Karnaugh. Minimización. Métodos de análisis y síntesis. Compuertas. Sumadores. Convertidores de código. Decodificadores. Multiplexores. Tecnologías: CMOS, I</w:t>
      </w:r>
      <w:r w:rsidRPr="00F1127F">
        <w:rPr>
          <w:rFonts w:ascii="Arial" w:hAnsi="Arial" w:cs="Arial"/>
          <w:sz w:val="20"/>
          <w:szCs w:val="20"/>
          <w:vertAlign w:val="superscript"/>
        </w:rPr>
        <w:t>2</w:t>
      </w:r>
      <w:r w:rsidRPr="00F1127F">
        <w:rPr>
          <w:rFonts w:ascii="Arial" w:hAnsi="Arial" w:cs="Arial"/>
          <w:sz w:val="20"/>
          <w:szCs w:val="20"/>
        </w:rPr>
        <w:t>L, ASIC.</w:t>
      </w:r>
    </w:p>
    <w:p w14:paraId="4D7C7ACA"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AC13 Circuitos secuenciales.</w:t>
      </w:r>
      <w:r w:rsidRPr="00F1127F">
        <w:rPr>
          <w:rFonts w:ascii="Arial" w:hAnsi="Arial" w:cs="Arial"/>
          <w:sz w:val="20"/>
          <w:szCs w:val="20"/>
        </w:rPr>
        <w:t xml:space="preserve"> Multivibradores (</w:t>
      </w:r>
      <w:r w:rsidRPr="00F1127F">
        <w:rPr>
          <w:rFonts w:ascii="Arial" w:hAnsi="Arial" w:cs="Arial"/>
          <w:i/>
          <w:iCs/>
          <w:sz w:val="20"/>
          <w:szCs w:val="20"/>
        </w:rPr>
        <w:t>flip-flops</w:t>
      </w:r>
      <w:r w:rsidRPr="00F1127F">
        <w:rPr>
          <w:rFonts w:ascii="Arial" w:hAnsi="Arial" w:cs="Arial"/>
          <w:sz w:val="20"/>
          <w:szCs w:val="20"/>
        </w:rPr>
        <w:t>): Astable, monoestable, biestable. Diagramas de estado. Técnicas de minimización. Registros y transferencia de datos. Diseño de registros con biestables. Transferencia de datos. Contadores. Diseño de contadores asincrónicos. Diseño de contadores sincrónicos. Contadores integrados. Circuitos secuenciales sincronizados.</w:t>
      </w:r>
    </w:p>
    <w:p w14:paraId="3B7F7E2F" w14:textId="77777777" w:rsidR="00EE1A1C" w:rsidRPr="00F1127F" w:rsidRDefault="00EE1A1C" w:rsidP="00EE1A1C">
      <w:pPr>
        <w:jc w:val="both"/>
        <w:rPr>
          <w:rFonts w:ascii="Arial" w:hAnsi="Arial" w:cs="Arial"/>
        </w:rPr>
      </w:pPr>
      <w:r w:rsidRPr="00F1127F">
        <w:rPr>
          <w:rFonts w:ascii="Arial" w:hAnsi="Arial" w:cs="Arial"/>
          <w:b/>
          <w:bCs/>
        </w:rPr>
        <w:t>3.2.2.- Subsistemas básicos:</w:t>
      </w:r>
      <w:r w:rsidRPr="00F1127F">
        <w:rPr>
          <w:rFonts w:ascii="Arial" w:hAnsi="Arial" w:cs="Arial"/>
        </w:rPr>
        <w:t xml:space="preserve"> </w:t>
      </w:r>
    </w:p>
    <w:p w14:paraId="2518B302"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AC14 Unidades funcionales. </w:t>
      </w:r>
      <w:r w:rsidRPr="00F1127F">
        <w:rPr>
          <w:rFonts w:ascii="Arial" w:hAnsi="Arial" w:cs="Arial"/>
          <w:sz w:val="20"/>
          <w:szCs w:val="20"/>
        </w:rPr>
        <w:t>Estudio de las partes y de los subsistemas principales componentes de una computadora. CPU: unidad aritmética y lógica, unidad de control, registros. Procesador aritmético. Controladores. Puertos de entrada/salida. Buses. Memoria.</w:t>
      </w:r>
    </w:p>
    <w:p w14:paraId="3F9816B6"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lastRenderedPageBreak/>
        <w:t xml:space="preserve">AC15 Memorias. </w:t>
      </w:r>
      <w:r w:rsidRPr="00F1127F">
        <w:rPr>
          <w:rFonts w:ascii="Arial" w:hAnsi="Arial" w:cs="Arial"/>
          <w:sz w:val="20"/>
          <w:szCs w:val="20"/>
        </w:rPr>
        <w:t xml:space="preserve">Almacenamiento: codificación, compresión, integridad (códigos de control, de paridad). Organización de memorias centrales: particiones, direccionamiento. Ciclos de acceso. Operaciones de </w:t>
      </w:r>
      <w:r w:rsidRPr="00F1127F">
        <w:rPr>
          <w:rFonts w:ascii="Arial" w:hAnsi="Arial" w:cs="Arial"/>
          <w:i/>
          <w:iCs/>
          <w:sz w:val="20"/>
          <w:szCs w:val="20"/>
        </w:rPr>
        <w:t>buses</w:t>
      </w:r>
      <w:r w:rsidRPr="00F1127F">
        <w:rPr>
          <w:rFonts w:ascii="Arial" w:hAnsi="Arial" w:cs="Arial"/>
          <w:sz w:val="20"/>
          <w:szCs w:val="20"/>
        </w:rPr>
        <w:t xml:space="preserve">. Memorias </w:t>
      </w:r>
      <w:r w:rsidRPr="00F1127F">
        <w:rPr>
          <w:rFonts w:ascii="Arial" w:hAnsi="Arial" w:cs="Arial"/>
          <w:i/>
          <w:iCs/>
          <w:sz w:val="20"/>
          <w:szCs w:val="20"/>
        </w:rPr>
        <w:t>caché</w:t>
      </w:r>
      <w:r w:rsidRPr="00F1127F">
        <w:rPr>
          <w:rFonts w:ascii="Arial" w:hAnsi="Arial" w:cs="Arial"/>
          <w:sz w:val="20"/>
          <w:szCs w:val="20"/>
        </w:rPr>
        <w:t xml:space="preserve">, memorias de lectura-escritura, de sólo lectura. Memoria virtual. Materiales y tecnologías de almacenamiento. </w:t>
      </w:r>
    </w:p>
    <w:p w14:paraId="48AC2CCB"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AC16 </w:t>
      </w:r>
      <w:r w:rsidR="002E053A" w:rsidRPr="00F1127F">
        <w:rPr>
          <w:rFonts w:ascii="Arial" w:hAnsi="Arial" w:cs="Arial"/>
          <w:b/>
          <w:bCs/>
          <w:sz w:val="20"/>
          <w:szCs w:val="20"/>
        </w:rPr>
        <w:t>Dispositivos de almacenamiento (</w:t>
      </w:r>
      <w:r w:rsidRPr="00F1127F">
        <w:rPr>
          <w:rFonts w:ascii="Arial" w:hAnsi="Arial" w:cs="Arial"/>
          <w:b/>
          <w:bCs/>
          <w:sz w:val="20"/>
          <w:szCs w:val="20"/>
        </w:rPr>
        <w:t>Dispositivos periféricos de almacenamiento</w:t>
      </w:r>
      <w:r w:rsidRPr="00F1127F">
        <w:rPr>
          <w:rFonts w:ascii="Arial" w:hAnsi="Arial" w:cs="Arial"/>
          <w:sz w:val="20"/>
          <w:szCs w:val="20"/>
        </w:rPr>
        <w:t xml:space="preserve"> </w:t>
      </w:r>
      <w:r w:rsidRPr="00F1127F">
        <w:rPr>
          <w:rFonts w:ascii="Arial" w:hAnsi="Arial" w:cs="Arial"/>
          <w:b/>
          <w:bCs/>
          <w:sz w:val="20"/>
          <w:szCs w:val="20"/>
        </w:rPr>
        <w:t>externo</w:t>
      </w:r>
      <w:r w:rsidR="002E053A" w:rsidRPr="00F1127F">
        <w:rPr>
          <w:rFonts w:ascii="Arial" w:hAnsi="Arial" w:cs="Arial"/>
          <w:b/>
          <w:bCs/>
          <w:sz w:val="20"/>
          <w:szCs w:val="20"/>
        </w:rPr>
        <w:t>)</w:t>
      </w:r>
      <w:r w:rsidRPr="00F1127F">
        <w:rPr>
          <w:rFonts w:ascii="Arial" w:hAnsi="Arial" w:cs="Arial"/>
          <w:b/>
          <w:bCs/>
          <w:sz w:val="20"/>
          <w:szCs w:val="20"/>
        </w:rPr>
        <w:t xml:space="preserve">. </w:t>
      </w:r>
      <w:r w:rsidRPr="00F1127F">
        <w:rPr>
          <w:rFonts w:ascii="Arial" w:hAnsi="Arial" w:cs="Arial"/>
          <w:sz w:val="20"/>
          <w:szCs w:val="20"/>
        </w:rPr>
        <w:t xml:space="preserve">Tambores, cintas y discos magnéticos, discos ópticos, discos compactos, diskettes. Características: tiempos de acceso, velocidades, capacidades de almacenamiento, bloqueaje, confiabilidad, tiempo de vida. Procesos sincrónicos y asincrónicos para atención de periféricos. Manejo de interrupciones. Programas de atención a periféricos </w:t>
      </w:r>
      <w:r w:rsidRPr="0095355D">
        <w:rPr>
          <w:rFonts w:ascii="Arial" w:hAnsi="Arial" w:cs="Arial"/>
          <w:color w:val="auto"/>
          <w:sz w:val="20"/>
          <w:szCs w:val="20"/>
        </w:rPr>
        <w:t>(control de periféricos):</w:t>
      </w:r>
      <w:r w:rsidRPr="00F1127F">
        <w:rPr>
          <w:rFonts w:ascii="Arial" w:hAnsi="Arial" w:cs="Arial"/>
          <w:sz w:val="20"/>
          <w:szCs w:val="20"/>
        </w:rPr>
        <w:t xml:space="preserve"> </w:t>
      </w:r>
      <w:r w:rsidRPr="00F1127F">
        <w:rPr>
          <w:rFonts w:ascii="Arial" w:hAnsi="Arial" w:cs="Arial"/>
          <w:i/>
          <w:iCs/>
          <w:sz w:val="20"/>
          <w:szCs w:val="20"/>
        </w:rPr>
        <w:t>drivers</w:t>
      </w:r>
      <w:r w:rsidRPr="00F1127F">
        <w:rPr>
          <w:rFonts w:ascii="Arial" w:hAnsi="Arial" w:cs="Arial"/>
          <w:sz w:val="20"/>
          <w:szCs w:val="20"/>
        </w:rPr>
        <w:t>.</w:t>
      </w:r>
    </w:p>
    <w:p w14:paraId="103F3813"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AC17 Dispositivos periféricos de entrada-salida. </w:t>
      </w:r>
      <w:r w:rsidRPr="00F1127F">
        <w:rPr>
          <w:rFonts w:ascii="Arial" w:hAnsi="Arial" w:cs="Arial"/>
          <w:sz w:val="20"/>
          <w:szCs w:val="20"/>
        </w:rPr>
        <w:t xml:space="preserve">Lectoras de cinta de papel, de tarjetas perforadas: características, velocidad, fallas. Impresoras de matriz, de inyección de tinta, de tecnología láser, a color: características. Monitores: tamaños, resoluciones, colores. </w:t>
      </w:r>
      <w:r w:rsidRPr="00F1127F">
        <w:rPr>
          <w:rFonts w:ascii="Arial" w:hAnsi="Arial" w:cs="Arial"/>
          <w:i/>
          <w:iCs/>
          <w:sz w:val="20"/>
          <w:szCs w:val="20"/>
        </w:rPr>
        <w:t xml:space="preserve">Scanners </w:t>
      </w:r>
      <w:r w:rsidRPr="0095355D">
        <w:rPr>
          <w:rFonts w:ascii="Arial" w:hAnsi="Arial" w:cs="Arial"/>
          <w:i/>
          <w:iCs/>
          <w:sz w:val="20"/>
          <w:szCs w:val="20"/>
        </w:rPr>
        <w:t>(digitalizadores)</w:t>
      </w:r>
      <w:r w:rsidRPr="0095355D">
        <w:rPr>
          <w:rFonts w:ascii="Arial" w:hAnsi="Arial" w:cs="Arial"/>
          <w:sz w:val="20"/>
          <w:szCs w:val="20"/>
        </w:rPr>
        <w:t>. Cámaras de video. Bocinas. Teclados. Ratón. Lápices ópticos. Atención de periféricos: interrupciones. La interfaz USB 1.0 y 2.0. Interfaz Firewire IEEE 1394.</w:t>
      </w:r>
    </w:p>
    <w:p w14:paraId="6456D996" w14:textId="77777777" w:rsidR="00EE1A1C" w:rsidRPr="00F1127F" w:rsidRDefault="00EE1A1C" w:rsidP="00EE1A1C">
      <w:pPr>
        <w:pStyle w:val="NormalWeb"/>
        <w:jc w:val="center"/>
        <w:rPr>
          <w:rFonts w:ascii="Arial" w:hAnsi="Arial" w:cs="Arial"/>
          <w:b/>
          <w:bCs/>
          <w:sz w:val="20"/>
          <w:szCs w:val="20"/>
        </w:rPr>
      </w:pPr>
    </w:p>
    <w:p w14:paraId="72E64188" w14:textId="77777777" w:rsidR="00EE1A1C" w:rsidRPr="00F1127F" w:rsidRDefault="00EE1A1C" w:rsidP="00091C3D">
      <w:pPr>
        <w:pStyle w:val="NormalWeb"/>
        <w:rPr>
          <w:rFonts w:ascii="Arial" w:hAnsi="Arial" w:cs="Arial"/>
          <w:b/>
          <w:bCs/>
          <w:sz w:val="20"/>
          <w:szCs w:val="20"/>
          <w:u w:val="single"/>
        </w:rPr>
      </w:pPr>
      <w:r w:rsidRPr="00F1127F">
        <w:rPr>
          <w:rFonts w:ascii="Arial" w:hAnsi="Arial" w:cs="Arial"/>
          <w:b/>
          <w:bCs/>
          <w:sz w:val="20"/>
          <w:szCs w:val="20"/>
        </w:rPr>
        <w:t>3.3 TIPOS Y CONFIGURACIONES DE COMPUTADORAS</w:t>
      </w:r>
    </w:p>
    <w:p w14:paraId="1B515C60" w14:textId="4500FB68" w:rsidR="00EE1A1C" w:rsidRPr="00895D8F" w:rsidRDefault="00EE1A1C" w:rsidP="00895D8F">
      <w:pPr>
        <w:pStyle w:val="NormalWeb"/>
        <w:jc w:val="both"/>
        <w:rPr>
          <w:rFonts w:ascii="Arial" w:hAnsi="Arial" w:cs="Arial"/>
          <w:b/>
          <w:bCs/>
          <w:sz w:val="20"/>
          <w:szCs w:val="20"/>
        </w:rPr>
      </w:pPr>
      <w:r w:rsidRPr="00F1127F">
        <w:rPr>
          <w:rFonts w:ascii="Arial" w:hAnsi="Arial" w:cs="Arial"/>
          <w:b/>
          <w:bCs/>
          <w:sz w:val="20"/>
          <w:szCs w:val="20"/>
        </w:rPr>
        <w:t>Objetivo:</w:t>
      </w:r>
      <w:r w:rsidR="00895D8F">
        <w:rPr>
          <w:rFonts w:ascii="Arial" w:hAnsi="Arial" w:cs="Arial"/>
          <w:b/>
          <w:bCs/>
          <w:sz w:val="20"/>
          <w:szCs w:val="20"/>
        </w:rPr>
        <w:t xml:space="preserve"> </w:t>
      </w:r>
      <w:r w:rsidRPr="00F1127F">
        <w:rPr>
          <w:rFonts w:ascii="Arial" w:hAnsi="Arial" w:cs="Arial"/>
          <w:sz w:val="20"/>
          <w:szCs w:val="20"/>
        </w:rPr>
        <w:t xml:space="preserve">Estudiar diferentes arquitecturas de sistemas existentes a lo </w:t>
      </w:r>
      <w:r w:rsidR="00895D8F">
        <w:rPr>
          <w:rFonts w:ascii="Arial" w:hAnsi="Arial" w:cs="Arial"/>
          <w:sz w:val="20"/>
          <w:szCs w:val="20"/>
        </w:rPr>
        <w:t>largo de su evolución histórica</w:t>
      </w:r>
      <w:r w:rsidRPr="00F1127F">
        <w:rPr>
          <w:rFonts w:ascii="Arial" w:hAnsi="Arial" w:cs="Arial"/>
          <w:sz w:val="20"/>
          <w:szCs w:val="20"/>
        </w:rPr>
        <w:t xml:space="preserve"> y analizar las nuevas tendencias.</w:t>
      </w:r>
    </w:p>
    <w:p w14:paraId="1B5183A1"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3.3.1.- Arquitecturas y formas de procesamiento:</w:t>
      </w:r>
      <w:r w:rsidRPr="00F1127F">
        <w:rPr>
          <w:rFonts w:ascii="Arial" w:hAnsi="Arial" w:cs="Arial"/>
          <w:sz w:val="20"/>
          <w:szCs w:val="20"/>
        </w:rPr>
        <w:t xml:space="preserve"> </w:t>
      </w:r>
    </w:p>
    <w:p w14:paraId="2133662C"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AC18 Historia y evolución. </w:t>
      </w:r>
      <w:r w:rsidRPr="00F1127F">
        <w:rPr>
          <w:rFonts w:ascii="Arial" w:hAnsi="Arial" w:cs="Arial"/>
          <w:sz w:val="20"/>
          <w:szCs w:val="20"/>
        </w:rPr>
        <w:t xml:space="preserve">2 Primera generación: lenguaje de máquina. Segunda generación: lenguaje ensamblador, primeros lenguajes de programación (FORTRAN, COBOL), compiladores y sistemas operativos, multiprogramación, procesamiento en </w:t>
      </w:r>
      <w:r w:rsidRPr="00F1127F">
        <w:rPr>
          <w:rFonts w:ascii="Arial" w:hAnsi="Arial" w:cs="Arial"/>
          <w:i/>
          <w:iCs/>
          <w:sz w:val="20"/>
          <w:szCs w:val="20"/>
        </w:rPr>
        <w:t xml:space="preserve">batch </w:t>
      </w:r>
      <w:r w:rsidRPr="00F1127F">
        <w:rPr>
          <w:rFonts w:ascii="Arial" w:hAnsi="Arial" w:cs="Arial"/>
          <w:sz w:val="20"/>
          <w:szCs w:val="20"/>
        </w:rPr>
        <w:t xml:space="preserve">o por lotes. Tercera generación: multiprogramación, multiprocesamiento, tiempo compartido, CPU y terminales, lenguajes algorítmico de programación evolucionamos (Algol, Pascal, PL/I). </w:t>
      </w:r>
      <w:r w:rsidRPr="00F1127F">
        <w:rPr>
          <w:rFonts w:ascii="Arial" w:hAnsi="Arial" w:cs="Arial"/>
          <w:i/>
          <w:iCs/>
          <w:sz w:val="20"/>
          <w:szCs w:val="20"/>
        </w:rPr>
        <w:t>Mainframes</w:t>
      </w:r>
      <w:r w:rsidRPr="00F1127F">
        <w:rPr>
          <w:rFonts w:ascii="Arial" w:hAnsi="Arial" w:cs="Arial"/>
          <w:sz w:val="20"/>
          <w:szCs w:val="20"/>
        </w:rPr>
        <w:t>. Cuarta generación: compactación de los componentes. Quinta generación. Microprogramación. Minicomputadoras. Microprocesadores.</w:t>
      </w:r>
    </w:p>
    <w:p w14:paraId="4BE35FAE"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AC19 Arquitectura clásica de von Neumann. </w:t>
      </w:r>
      <w:r w:rsidRPr="00F1127F">
        <w:rPr>
          <w:rFonts w:ascii="Arial" w:hAnsi="Arial" w:cs="Arial"/>
          <w:sz w:val="20"/>
          <w:szCs w:val="20"/>
        </w:rPr>
        <w:t xml:space="preserve">Descripción funcional de una computadora: CPU, memoria, dispositivos de entrada-salida. Codificación y representación interna de la información, almacenamiento. Unidad aritmética: números enteros, de punto fijo y de punto flotante. Unidad de control: contador de programa. Registros especiales decodificadores de instrucciones, de corrimiento. Lenguaje máquina: códigos de operación, direccionamiento. </w:t>
      </w:r>
      <w:r w:rsidRPr="00F1127F">
        <w:rPr>
          <w:rFonts w:ascii="Arial" w:hAnsi="Arial" w:cs="Arial"/>
          <w:i/>
          <w:iCs/>
          <w:sz w:val="20"/>
          <w:szCs w:val="20"/>
        </w:rPr>
        <w:t>Buses</w:t>
      </w:r>
      <w:r w:rsidRPr="00F1127F">
        <w:rPr>
          <w:rFonts w:ascii="Arial" w:hAnsi="Arial" w:cs="Arial"/>
          <w:sz w:val="20"/>
          <w:szCs w:val="20"/>
        </w:rPr>
        <w:t xml:space="preserve"> para comunicación con los periféricos. Puertos. Interrupciones de entrada-salida. Unidades de medición de tiempos internos y de tiempos totales. </w:t>
      </w:r>
    </w:p>
    <w:p w14:paraId="6CDA6ACD"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AC20 Arquitecturas alternativas. </w:t>
      </w:r>
      <w:r w:rsidRPr="00F1127F">
        <w:rPr>
          <w:rFonts w:ascii="Arial" w:hAnsi="Arial" w:cs="Arial"/>
          <w:sz w:val="20"/>
          <w:szCs w:val="20"/>
        </w:rPr>
        <w:t xml:space="preserve">Máquinas de </w:t>
      </w:r>
      <w:r w:rsidRPr="00F1127F">
        <w:rPr>
          <w:rFonts w:ascii="Arial" w:hAnsi="Arial" w:cs="Arial"/>
          <w:i/>
          <w:iCs/>
          <w:sz w:val="20"/>
          <w:szCs w:val="20"/>
        </w:rPr>
        <w:t>stack</w:t>
      </w:r>
      <w:r w:rsidRPr="00F1127F">
        <w:rPr>
          <w:rFonts w:ascii="Arial" w:hAnsi="Arial" w:cs="Arial"/>
          <w:sz w:val="20"/>
          <w:szCs w:val="20"/>
        </w:rPr>
        <w:t xml:space="preserve">, arreglo, vector, multiprocesador, hipercubo. Conceptos CISC y RISC. Conceptos SIMD y MIMD. Arquitecturas secuenciales y arquitecturas paralelas. </w:t>
      </w:r>
      <w:r w:rsidRPr="00F1127F">
        <w:rPr>
          <w:rFonts w:ascii="Arial" w:hAnsi="Arial" w:cs="Arial"/>
          <w:i/>
          <w:iCs/>
          <w:sz w:val="20"/>
          <w:szCs w:val="20"/>
        </w:rPr>
        <w:t>Clusters</w:t>
      </w:r>
      <w:r w:rsidRPr="00F1127F">
        <w:rPr>
          <w:rFonts w:ascii="Arial" w:hAnsi="Arial" w:cs="Arial"/>
          <w:sz w:val="20"/>
          <w:szCs w:val="20"/>
        </w:rPr>
        <w:t>. Configuración en espejo. Comparación de arquitecturas, eficiencia, aplicaciones de arquitecturas alternas. Unidades de medición. MIPS y transacciones por segundo. Productos comerciales. Dispositivos centrales y dispositivos periféricos inteligentes. Supercomputadoras. Arquitecturas especiales. Máquinas orientadas a procesamientos particulares. Diseños de hardware en función de lenguajes: máquinas Lisp, Algol, Prolog.</w:t>
      </w:r>
    </w:p>
    <w:p w14:paraId="12403D73"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AC21 Microprocesadores. </w:t>
      </w:r>
      <w:r w:rsidRPr="00F1127F">
        <w:rPr>
          <w:rFonts w:ascii="Arial" w:hAnsi="Arial" w:cs="Arial"/>
          <w:sz w:val="20"/>
          <w:szCs w:val="20"/>
        </w:rPr>
        <w:t xml:space="preserve">Descripción funcional: unidad de control, unidad aritmética, registros especiales, memorias, </w:t>
      </w:r>
      <w:r w:rsidRPr="00F1127F">
        <w:rPr>
          <w:rFonts w:ascii="Arial" w:hAnsi="Arial" w:cs="Arial"/>
          <w:i/>
          <w:iCs/>
          <w:sz w:val="20"/>
          <w:szCs w:val="20"/>
        </w:rPr>
        <w:t>stacks</w:t>
      </w:r>
      <w:r w:rsidRPr="00F1127F">
        <w:rPr>
          <w:rFonts w:ascii="Arial" w:hAnsi="Arial" w:cs="Arial"/>
          <w:sz w:val="20"/>
          <w:szCs w:val="20"/>
        </w:rPr>
        <w:t>, puertos, canales, relojes. Instrucciones, interrupciones, controladores. Entrada-salida serie y paralela. Puertos especiales: para el teclado, para la pantalla de despliegue, para convertidores A/D y D/A.</w:t>
      </w:r>
    </w:p>
    <w:p w14:paraId="45822BBC"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lastRenderedPageBreak/>
        <w:t xml:space="preserve">AC22 Configuraciones de equipos de cómputo. </w:t>
      </w:r>
      <w:r w:rsidRPr="00F1127F">
        <w:rPr>
          <w:rFonts w:ascii="Arial" w:hAnsi="Arial" w:cs="Arial"/>
          <w:sz w:val="20"/>
          <w:szCs w:val="20"/>
        </w:rPr>
        <w:t xml:space="preserve">Unidad central de procesamiento y periféricos. Lectoras de tarjetas y de cintas de papel. Impresoras. Discos y cintas magnéticos y ópticos. Terminales. Otros periféricos: ratón, </w:t>
      </w:r>
      <w:r w:rsidRPr="00F1127F">
        <w:rPr>
          <w:rFonts w:ascii="Arial" w:hAnsi="Arial" w:cs="Arial"/>
          <w:i/>
          <w:iCs/>
          <w:sz w:val="20"/>
          <w:szCs w:val="20"/>
        </w:rPr>
        <w:t>scanners</w:t>
      </w:r>
      <w:r w:rsidRPr="00F1127F">
        <w:rPr>
          <w:rFonts w:ascii="Arial" w:hAnsi="Arial" w:cs="Arial"/>
          <w:sz w:val="20"/>
          <w:szCs w:val="20"/>
        </w:rPr>
        <w:t>, bocinas. Periféricos inteligentes y no inteligentes.</w:t>
      </w:r>
    </w:p>
    <w:p w14:paraId="2DD4A5A9" w14:textId="03654188"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AC23 Formas de procesamiento. </w:t>
      </w:r>
      <w:r w:rsidRPr="00F1127F">
        <w:rPr>
          <w:rFonts w:ascii="Arial" w:hAnsi="Arial" w:cs="Arial"/>
          <w:sz w:val="20"/>
          <w:szCs w:val="20"/>
        </w:rPr>
        <w:t xml:space="preserve">Monoprocesamiento, multiprogramación, </w:t>
      </w:r>
      <w:r w:rsidRPr="00F1127F">
        <w:rPr>
          <w:rFonts w:ascii="Arial" w:hAnsi="Arial" w:cs="Arial"/>
          <w:i/>
          <w:iCs/>
          <w:sz w:val="20"/>
          <w:szCs w:val="20"/>
        </w:rPr>
        <w:t xml:space="preserve">batch </w:t>
      </w:r>
      <w:r w:rsidRPr="00F1127F">
        <w:rPr>
          <w:rFonts w:ascii="Arial" w:hAnsi="Arial" w:cs="Arial"/>
          <w:sz w:val="20"/>
          <w:szCs w:val="20"/>
        </w:rPr>
        <w:t>o por lotes, tiempo compartido, tiempo real. Diferentes paradigmas de programación y su relación con las arquitecturas. Procesamiento conversacional. Computación personal. Multiprocesamiento. Configuraciones multiprocesador: procesamiento distribuido, mensajes, eventos. Distribución de tareas: comunicaciones, sincronización y cooperación</w:t>
      </w:r>
      <w:r w:rsidRPr="0095355D">
        <w:rPr>
          <w:rFonts w:ascii="Arial" w:hAnsi="Arial" w:cs="Arial"/>
          <w:color w:val="auto"/>
          <w:sz w:val="20"/>
          <w:szCs w:val="20"/>
        </w:rPr>
        <w:t>. Procesamiento en paralelo</w:t>
      </w:r>
      <w:r w:rsidR="0095355D" w:rsidRPr="0095355D">
        <w:rPr>
          <w:rFonts w:ascii="Arial" w:hAnsi="Arial" w:cs="Arial"/>
          <w:color w:val="auto"/>
          <w:sz w:val="20"/>
          <w:szCs w:val="20"/>
        </w:rPr>
        <w:t>.</w:t>
      </w:r>
    </w:p>
    <w:p w14:paraId="51E4207B" w14:textId="119941A7" w:rsidR="00EE1A1C" w:rsidRPr="0095355D" w:rsidRDefault="00EE1A1C" w:rsidP="00EE1A1C">
      <w:pPr>
        <w:pStyle w:val="NormalWeb"/>
        <w:jc w:val="both"/>
        <w:rPr>
          <w:rFonts w:ascii="Arial" w:hAnsi="Arial" w:cs="Arial"/>
          <w:sz w:val="20"/>
          <w:szCs w:val="20"/>
        </w:rPr>
      </w:pPr>
      <w:r w:rsidRPr="0095355D">
        <w:rPr>
          <w:rFonts w:ascii="Arial" w:hAnsi="Arial" w:cs="Arial"/>
          <w:b/>
          <w:bCs/>
          <w:sz w:val="20"/>
          <w:szCs w:val="20"/>
        </w:rPr>
        <w:t xml:space="preserve">AC24 Modelo cliente-servidor. </w:t>
      </w:r>
      <w:r w:rsidRPr="0095355D">
        <w:rPr>
          <w:rFonts w:ascii="Arial" w:hAnsi="Arial" w:cs="Arial"/>
          <w:sz w:val="20"/>
          <w:szCs w:val="20"/>
        </w:rPr>
        <w:t>Servidores. Estaciones de trabajo. Computadoras personales. Caracterización por medio del software. Agentes. Especificidad funcional. Comunicación: cooperación, sincronización, mensajes, eventos.</w:t>
      </w:r>
    </w:p>
    <w:p w14:paraId="3346FEB4" w14:textId="00EF23A9" w:rsidR="00EE1A1C" w:rsidRPr="0095355D" w:rsidRDefault="00EE1A1C" w:rsidP="00EE1A1C">
      <w:pPr>
        <w:pStyle w:val="NormalWeb"/>
        <w:jc w:val="both"/>
        <w:rPr>
          <w:rFonts w:ascii="Arial" w:hAnsi="Arial" w:cs="Arial"/>
          <w:color w:val="FF0000"/>
          <w:sz w:val="20"/>
          <w:szCs w:val="20"/>
        </w:rPr>
      </w:pPr>
      <w:r w:rsidRPr="0095355D">
        <w:rPr>
          <w:rFonts w:ascii="Arial" w:hAnsi="Arial" w:cs="Arial"/>
          <w:sz w:val="20"/>
          <w:szCs w:val="20"/>
        </w:rPr>
        <w:t xml:space="preserve">AC24.b </w:t>
      </w:r>
      <w:r w:rsidRPr="0095355D">
        <w:rPr>
          <w:rFonts w:ascii="Arial" w:hAnsi="Arial" w:cs="Arial"/>
          <w:b/>
          <w:bCs/>
          <w:sz w:val="20"/>
          <w:szCs w:val="20"/>
        </w:rPr>
        <w:t>Lenguaje Ensamblador</w:t>
      </w:r>
      <w:r w:rsidRPr="0095355D">
        <w:rPr>
          <w:rFonts w:ascii="Arial" w:hAnsi="Arial" w:cs="Arial"/>
          <w:sz w:val="20"/>
          <w:szCs w:val="20"/>
        </w:rPr>
        <w:t xml:space="preserve">. Modelos del procesador. Operadores. Manipulación a nivel bit. Banderas. Etiquetas y nemónicos. Lectura de registros. Operaciones. Interrupciones. La pila de datos. Direcciones de memoria. Transferencia a memoria. Indiciamiento de memoria. Macros. Depuración. Ensamblador estructurado.Conjunto de instrucciones, tipos de datos, ensamblado, ligado, carga y ejecución. </w:t>
      </w:r>
    </w:p>
    <w:p w14:paraId="45A618DB" w14:textId="77777777" w:rsidR="00EE1A1C" w:rsidRPr="0095355D" w:rsidRDefault="00EE1A1C" w:rsidP="00EE1A1C">
      <w:pPr>
        <w:jc w:val="both"/>
        <w:rPr>
          <w:rFonts w:ascii="Arial" w:hAnsi="Arial" w:cs="Arial"/>
        </w:rPr>
      </w:pPr>
      <w:r w:rsidRPr="0095355D">
        <w:rPr>
          <w:rFonts w:ascii="Arial" w:hAnsi="Arial" w:cs="Arial"/>
          <w:b/>
          <w:bCs/>
        </w:rPr>
        <w:t>3.3.2.- Sistemas de propósito especial:</w:t>
      </w:r>
      <w:r w:rsidRPr="0095355D">
        <w:rPr>
          <w:rFonts w:ascii="Arial" w:hAnsi="Arial" w:cs="Arial"/>
        </w:rPr>
        <w:t xml:space="preserve"> </w:t>
      </w:r>
    </w:p>
    <w:p w14:paraId="10145EC1" w14:textId="77777777" w:rsidR="00EE1A1C" w:rsidRPr="0095355D" w:rsidRDefault="00EE1A1C" w:rsidP="00EE1A1C">
      <w:pPr>
        <w:pStyle w:val="NormalWeb"/>
        <w:jc w:val="both"/>
        <w:rPr>
          <w:rFonts w:ascii="Arial" w:hAnsi="Arial" w:cs="Arial"/>
          <w:sz w:val="20"/>
          <w:szCs w:val="20"/>
        </w:rPr>
      </w:pPr>
      <w:r w:rsidRPr="0095355D">
        <w:rPr>
          <w:rFonts w:ascii="Arial" w:hAnsi="Arial" w:cs="Arial"/>
          <w:b/>
          <w:bCs/>
          <w:sz w:val="20"/>
          <w:szCs w:val="20"/>
        </w:rPr>
        <w:t xml:space="preserve">AC25 Configuraciones especializadas. </w:t>
      </w:r>
      <w:r w:rsidRPr="0095355D">
        <w:rPr>
          <w:rFonts w:ascii="Arial" w:hAnsi="Arial" w:cs="Arial"/>
          <w:sz w:val="20"/>
          <w:szCs w:val="20"/>
        </w:rPr>
        <w:t xml:space="preserve">Diseño según un propósito determinado. Implantación en circuitos integrados de gran escala (VLSI). Procesadores especializados, software especializado. Uso de herramientas de propósito específico para el diseño de VLSI. </w:t>
      </w:r>
      <w:r w:rsidRPr="0095355D">
        <w:rPr>
          <w:rFonts w:ascii="Arial" w:hAnsi="Arial" w:cs="Arial"/>
          <w:sz w:val="20"/>
          <w:szCs w:val="20"/>
          <w:lang w:val="es-MX"/>
        </w:rPr>
        <w:t xml:space="preserve">Combinaciones hardware-software. </w:t>
      </w:r>
      <w:r w:rsidRPr="0095355D">
        <w:rPr>
          <w:rFonts w:ascii="Arial" w:hAnsi="Arial" w:cs="Arial"/>
          <w:sz w:val="20"/>
          <w:szCs w:val="20"/>
        </w:rPr>
        <w:t>Ejemplos: sistemas para control de procesos industriales, para filtrado y análisis de señales, para radiología, para alarmas, para prótesis médicas, para manufactura, otros.</w:t>
      </w:r>
    </w:p>
    <w:p w14:paraId="7883D9BE" w14:textId="77777777" w:rsidR="00EE1A1C" w:rsidRPr="00F1127F" w:rsidRDefault="00EE1A1C" w:rsidP="00EE1A1C">
      <w:pPr>
        <w:pStyle w:val="NormalWeb"/>
        <w:jc w:val="both"/>
        <w:rPr>
          <w:rFonts w:ascii="Arial" w:hAnsi="Arial" w:cs="Arial"/>
          <w:sz w:val="20"/>
          <w:szCs w:val="20"/>
        </w:rPr>
      </w:pPr>
      <w:r w:rsidRPr="0095355D">
        <w:rPr>
          <w:rFonts w:ascii="Arial" w:hAnsi="Arial" w:cs="Arial"/>
          <w:sz w:val="20"/>
          <w:szCs w:val="20"/>
        </w:rPr>
        <w:t xml:space="preserve">AC25b. </w:t>
      </w:r>
      <w:r w:rsidRPr="0095355D">
        <w:rPr>
          <w:rFonts w:ascii="Arial" w:hAnsi="Arial" w:cs="Arial"/>
          <w:b/>
          <w:bCs/>
          <w:sz w:val="20"/>
          <w:szCs w:val="20"/>
        </w:rPr>
        <w:t>Diseño de tarjetas y circuitos impresos</w:t>
      </w:r>
      <w:r w:rsidRPr="0095355D">
        <w:rPr>
          <w:rFonts w:ascii="Arial" w:hAnsi="Arial" w:cs="Arial"/>
          <w:sz w:val="20"/>
          <w:szCs w:val="20"/>
        </w:rPr>
        <w:t>. Diseño de circuitos impresos y tarjetas. Emuladores de sistemas. Arreglos de Compuertas Programables en Campo (FPGA).</w:t>
      </w:r>
      <w:r w:rsidRPr="00F1127F">
        <w:rPr>
          <w:rFonts w:ascii="Arial" w:hAnsi="Arial" w:cs="Arial"/>
          <w:sz w:val="20"/>
          <w:szCs w:val="20"/>
        </w:rPr>
        <w:t xml:space="preserve"> </w:t>
      </w:r>
    </w:p>
    <w:p w14:paraId="754540BC" w14:textId="77777777" w:rsidR="00EE1A1C" w:rsidRPr="00F1127F" w:rsidRDefault="00EE1A1C" w:rsidP="00BD09A8">
      <w:pPr>
        <w:pStyle w:val="NormalWeb"/>
        <w:rPr>
          <w:rFonts w:ascii="Arial" w:hAnsi="Arial" w:cs="Arial"/>
          <w:b/>
          <w:bCs/>
          <w:sz w:val="20"/>
          <w:szCs w:val="20"/>
          <w:u w:val="single"/>
        </w:rPr>
      </w:pPr>
      <w:r w:rsidRPr="00F1127F">
        <w:rPr>
          <w:rFonts w:ascii="Arial" w:hAnsi="Arial" w:cs="Arial"/>
          <w:b/>
          <w:bCs/>
          <w:sz w:val="20"/>
          <w:szCs w:val="20"/>
        </w:rPr>
        <w:t>3.4 INSTALACIONES Y EQUIPOS</w:t>
      </w:r>
    </w:p>
    <w:p w14:paraId="09C6360B" w14:textId="5A13CF61" w:rsidR="00EE1A1C" w:rsidRPr="00895D8F" w:rsidRDefault="00EE1A1C" w:rsidP="00895D8F">
      <w:pPr>
        <w:pStyle w:val="NormalWeb"/>
        <w:jc w:val="both"/>
        <w:rPr>
          <w:rFonts w:ascii="Arial" w:hAnsi="Arial" w:cs="Arial"/>
          <w:b/>
          <w:bCs/>
          <w:sz w:val="20"/>
          <w:szCs w:val="20"/>
        </w:rPr>
      </w:pPr>
      <w:r w:rsidRPr="00F1127F">
        <w:rPr>
          <w:rFonts w:ascii="Arial" w:hAnsi="Arial" w:cs="Arial"/>
          <w:b/>
          <w:bCs/>
          <w:sz w:val="20"/>
          <w:szCs w:val="20"/>
        </w:rPr>
        <w:t>Objetivo:</w:t>
      </w:r>
      <w:r w:rsidR="00895D8F">
        <w:rPr>
          <w:rFonts w:ascii="Arial" w:hAnsi="Arial" w:cs="Arial"/>
          <w:b/>
          <w:bCs/>
          <w:sz w:val="20"/>
          <w:szCs w:val="20"/>
        </w:rPr>
        <w:t xml:space="preserve"> </w:t>
      </w:r>
      <w:r w:rsidRPr="00F1127F">
        <w:rPr>
          <w:rFonts w:ascii="Arial" w:hAnsi="Arial" w:cs="Arial"/>
          <w:sz w:val="20"/>
          <w:szCs w:val="20"/>
        </w:rPr>
        <w:t>Brindar los conocimientos y pautas necesarios para la adecuada determinación de ambientes que respondan a normas y requerimientos físicos, de comodidad y de seguridad.</w:t>
      </w:r>
    </w:p>
    <w:p w14:paraId="1413F813"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3.4.1.- Instalaciones: </w:t>
      </w:r>
    </w:p>
    <w:p w14:paraId="5D20AD98"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AC26 Edilicias. </w:t>
      </w:r>
      <w:r w:rsidRPr="00F1127F">
        <w:rPr>
          <w:rFonts w:ascii="Arial" w:hAnsi="Arial" w:cs="Arial"/>
          <w:sz w:val="20"/>
          <w:szCs w:val="20"/>
        </w:rPr>
        <w:t>Ubicación del edificio o sala para los equipos (computadoras, servidores, sala de computadoras personales, otros). Piso falso, control de temperatura y de humedad, climatización especial. Aislamiento y protecciones.</w:t>
      </w:r>
    </w:p>
    <w:p w14:paraId="49B07F01"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AC27 Eléctricas. </w:t>
      </w:r>
      <w:r w:rsidRPr="00F1127F">
        <w:rPr>
          <w:rFonts w:ascii="Arial" w:hAnsi="Arial" w:cs="Arial"/>
          <w:sz w:val="20"/>
          <w:szCs w:val="20"/>
        </w:rPr>
        <w:t xml:space="preserve">Infraestructura eléctrica: capacidades, balanceo de fases, tierras físicas, líneas dedicadas. Sistemas de potencia ininterrumpibles. </w:t>
      </w:r>
    </w:p>
    <w:p w14:paraId="13051A97" w14:textId="77777777" w:rsidR="00EE1A1C" w:rsidRPr="00F1127F" w:rsidRDefault="00EE1A1C" w:rsidP="00EE1A1C">
      <w:pPr>
        <w:pStyle w:val="NormalWeb"/>
        <w:jc w:val="both"/>
        <w:rPr>
          <w:rFonts w:ascii="Arial" w:hAnsi="Arial" w:cs="Arial"/>
          <w:sz w:val="20"/>
          <w:szCs w:val="20"/>
        </w:rPr>
      </w:pPr>
      <w:r w:rsidRPr="008E472F">
        <w:rPr>
          <w:rFonts w:ascii="Arial" w:hAnsi="Arial" w:cs="Arial"/>
          <w:sz w:val="20"/>
          <w:szCs w:val="20"/>
        </w:rPr>
        <w:t xml:space="preserve">AC27b. </w:t>
      </w:r>
      <w:r w:rsidRPr="008E472F">
        <w:rPr>
          <w:rFonts w:ascii="Arial" w:hAnsi="Arial" w:cs="Arial"/>
          <w:b/>
          <w:sz w:val="20"/>
          <w:szCs w:val="20"/>
        </w:rPr>
        <w:t>Telecomunicaciones</w:t>
      </w:r>
      <w:r w:rsidRPr="008E472F">
        <w:rPr>
          <w:rFonts w:ascii="Arial" w:hAnsi="Arial" w:cs="Arial"/>
          <w:sz w:val="20"/>
          <w:szCs w:val="20"/>
        </w:rPr>
        <w:t>. Normas EIA/TIA 569, 2840, 3012 y 606. Tamaño de los centros de cableado. Etiquetamiento y documentación de la infraestructura de telecomunicaciones.</w:t>
      </w:r>
    </w:p>
    <w:p w14:paraId="45D9C26F" w14:textId="77777777" w:rsidR="00EE1A1C" w:rsidRPr="00F1127F" w:rsidRDefault="00EE1A1C" w:rsidP="00EE1A1C">
      <w:pPr>
        <w:jc w:val="both"/>
        <w:rPr>
          <w:rFonts w:ascii="Arial" w:hAnsi="Arial" w:cs="Arial"/>
        </w:rPr>
      </w:pPr>
      <w:r w:rsidRPr="00F1127F">
        <w:rPr>
          <w:rFonts w:ascii="Arial" w:hAnsi="Arial" w:cs="Arial"/>
          <w:b/>
          <w:bCs/>
        </w:rPr>
        <w:t>3.4.2.- Administración y mantenimiento:</w:t>
      </w:r>
      <w:r w:rsidRPr="00F1127F">
        <w:rPr>
          <w:rFonts w:ascii="Arial" w:hAnsi="Arial" w:cs="Arial"/>
        </w:rPr>
        <w:t xml:space="preserve"> </w:t>
      </w:r>
    </w:p>
    <w:p w14:paraId="4E050346"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AC28 Configuración inicial. </w:t>
      </w:r>
      <w:r w:rsidRPr="00F1127F">
        <w:rPr>
          <w:rFonts w:ascii="Arial" w:hAnsi="Arial" w:cs="Arial"/>
          <w:sz w:val="20"/>
          <w:szCs w:val="20"/>
        </w:rPr>
        <w:t>Consistencia, funcionalidad e integración de entornos operativos: usuarios, categorías, derechos de acceso. Definición de parámetros iniciales.</w:t>
      </w:r>
      <w:r w:rsidRPr="00F1127F">
        <w:rPr>
          <w:rFonts w:ascii="Arial" w:hAnsi="Arial" w:cs="Arial"/>
          <w:b/>
          <w:bCs/>
          <w:sz w:val="20"/>
          <w:szCs w:val="20"/>
        </w:rPr>
        <w:t xml:space="preserve"> </w:t>
      </w:r>
      <w:r w:rsidRPr="00F1127F">
        <w:rPr>
          <w:rFonts w:ascii="Arial" w:hAnsi="Arial" w:cs="Arial"/>
          <w:sz w:val="20"/>
          <w:szCs w:val="20"/>
        </w:rPr>
        <w:t xml:space="preserve">Políticas de </w:t>
      </w:r>
      <w:r w:rsidRPr="00F1127F">
        <w:rPr>
          <w:rFonts w:ascii="Arial" w:hAnsi="Arial" w:cs="Arial"/>
          <w:sz w:val="20"/>
          <w:szCs w:val="20"/>
        </w:rPr>
        <w:lastRenderedPageBreak/>
        <w:t>operación. Mobiliario:</w:t>
      </w:r>
      <w:r w:rsidRPr="00F1127F">
        <w:rPr>
          <w:rFonts w:ascii="Arial" w:hAnsi="Arial" w:cs="Arial"/>
          <w:b/>
          <w:bCs/>
          <w:sz w:val="20"/>
          <w:szCs w:val="20"/>
        </w:rPr>
        <w:t xml:space="preserve"> </w:t>
      </w:r>
      <w:r w:rsidRPr="00F1127F">
        <w:rPr>
          <w:rFonts w:ascii="Arial" w:hAnsi="Arial" w:cs="Arial"/>
          <w:sz w:val="20"/>
          <w:szCs w:val="20"/>
        </w:rPr>
        <w:t>muebles especiales para diferentes equipos. Consideraciones de funcionalidad e higiene.</w:t>
      </w:r>
    </w:p>
    <w:p w14:paraId="315B844D" w14:textId="77777777" w:rsidR="00EE1A1C" w:rsidRPr="00F1127F" w:rsidRDefault="00EE1A1C" w:rsidP="00EE1A1C">
      <w:pPr>
        <w:pStyle w:val="NormalWeb"/>
        <w:jc w:val="both"/>
        <w:rPr>
          <w:rFonts w:ascii="Arial" w:hAnsi="Arial" w:cs="Arial"/>
          <w:sz w:val="20"/>
          <w:szCs w:val="20"/>
        </w:rPr>
      </w:pPr>
      <w:r w:rsidRPr="00F1127F">
        <w:rPr>
          <w:rFonts w:ascii="Arial" w:hAnsi="Arial" w:cs="Arial"/>
          <w:b/>
          <w:bCs/>
          <w:sz w:val="20"/>
          <w:szCs w:val="20"/>
        </w:rPr>
        <w:t xml:space="preserve">AC29 Mantenimiento. </w:t>
      </w:r>
      <w:r w:rsidRPr="00F1127F">
        <w:rPr>
          <w:rFonts w:ascii="Arial" w:hAnsi="Arial" w:cs="Arial"/>
          <w:sz w:val="20"/>
          <w:szCs w:val="20"/>
        </w:rPr>
        <w:t xml:space="preserve">Evaluación de nuevas tecnologías. Actualización. Ampliación por crecimiento: parámetros, estadísticas. Bitácoras de uso. Reemplazo de equipo. </w:t>
      </w:r>
      <w:r w:rsidRPr="008E472F">
        <w:rPr>
          <w:rFonts w:ascii="Arial" w:hAnsi="Arial" w:cs="Arial"/>
          <w:sz w:val="20"/>
          <w:szCs w:val="20"/>
        </w:rPr>
        <w:t>Norma ITIL.</w:t>
      </w:r>
    </w:p>
    <w:p w14:paraId="1EEF38B8" w14:textId="77777777" w:rsidR="00EE1A1C" w:rsidRPr="00F1127F" w:rsidRDefault="00EE1A1C" w:rsidP="00EE1A1C">
      <w:pPr>
        <w:jc w:val="both"/>
        <w:rPr>
          <w:rFonts w:ascii="Arial" w:hAnsi="Arial" w:cs="Arial"/>
        </w:rPr>
      </w:pPr>
      <w:r w:rsidRPr="00F1127F">
        <w:rPr>
          <w:rFonts w:ascii="Arial" w:hAnsi="Arial" w:cs="Arial"/>
          <w:b/>
          <w:bCs/>
        </w:rPr>
        <w:t>3.4.3.- Seguridad:</w:t>
      </w:r>
      <w:r w:rsidRPr="00F1127F">
        <w:rPr>
          <w:rFonts w:ascii="Arial" w:hAnsi="Arial" w:cs="Arial"/>
        </w:rPr>
        <w:t xml:space="preserve"> </w:t>
      </w:r>
    </w:p>
    <w:p w14:paraId="5A5FADE7" w14:textId="77777777" w:rsidR="00EE1A1C" w:rsidRPr="008E472F" w:rsidRDefault="00EE1A1C" w:rsidP="00EE1A1C">
      <w:pPr>
        <w:pStyle w:val="NormalWeb"/>
        <w:jc w:val="both"/>
        <w:rPr>
          <w:rFonts w:ascii="Arial" w:hAnsi="Arial" w:cs="Arial"/>
          <w:sz w:val="20"/>
          <w:szCs w:val="20"/>
        </w:rPr>
      </w:pPr>
      <w:r w:rsidRPr="008E472F">
        <w:rPr>
          <w:rFonts w:ascii="Arial" w:hAnsi="Arial" w:cs="Arial"/>
          <w:b/>
          <w:bCs/>
          <w:sz w:val="20"/>
          <w:szCs w:val="20"/>
        </w:rPr>
        <w:t xml:space="preserve">AC30 Medidas preventivas y procedimientos de seguridad. </w:t>
      </w:r>
      <w:r w:rsidRPr="008E472F">
        <w:rPr>
          <w:rFonts w:ascii="Arial" w:hAnsi="Arial" w:cs="Arial"/>
          <w:sz w:val="20"/>
          <w:szCs w:val="20"/>
        </w:rPr>
        <w:t>Respaldos externos de la información. Equipos respaldados en espejo. Centros de cómputo de respaldo. Bóvedas de seguridad. Normas ISO y BS 17799 e ISO 27001.</w:t>
      </w:r>
    </w:p>
    <w:p w14:paraId="239F6690" w14:textId="77777777" w:rsidR="00EE1A1C" w:rsidRPr="00F1127F" w:rsidRDefault="00EE1A1C" w:rsidP="00EE1A1C">
      <w:pPr>
        <w:pStyle w:val="NormalWeb"/>
        <w:jc w:val="both"/>
        <w:rPr>
          <w:rFonts w:ascii="Arial" w:hAnsi="Arial" w:cs="Arial"/>
          <w:sz w:val="20"/>
          <w:szCs w:val="20"/>
        </w:rPr>
      </w:pPr>
      <w:r w:rsidRPr="008E472F">
        <w:rPr>
          <w:rFonts w:ascii="Arial" w:hAnsi="Arial" w:cs="Arial"/>
          <w:b/>
          <w:bCs/>
          <w:sz w:val="20"/>
          <w:szCs w:val="20"/>
        </w:rPr>
        <w:t xml:space="preserve">AC31 Siniestros. </w:t>
      </w:r>
      <w:r w:rsidRPr="008E472F">
        <w:rPr>
          <w:rFonts w:ascii="Arial" w:hAnsi="Arial" w:cs="Arial"/>
          <w:sz w:val="20"/>
          <w:szCs w:val="20"/>
        </w:rPr>
        <w:t>Robo: normas preventivas y mecanismos de seguridad y vigilancia de las</w:t>
      </w:r>
      <w:r w:rsidRPr="00F1127F">
        <w:rPr>
          <w:rFonts w:ascii="Arial" w:hAnsi="Arial" w:cs="Arial"/>
          <w:sz w:val="20"/>
          <w:szCs w:val="20"/>
        </w:rPr>
        <w:t xml:space="preserve"> instalaciones contra robo; alarmas. Acceso: normas de acceso a las salas con equipo; formas y medios para control del acceso. Incendios: detectores de fuego y de humo; extinguidores. Interrupción de energía: equipos de fuerza ininterrumpible y plantas generadoras.</w:t>
      </w:r>
    </w:p>
    <w:p w14:paraId="352E6E84" w14:textId="77777777" w:rsidR="00EE1A1C" w:rsidRPr="00F1127F" w:rsidRDefault="00EE1A1C" w:rsidP="00EE1A1C">
      <w:pPr>
        <w:pStyle w:val="NormalWeb"/>
        <w:jc w:val="both"/>
        <w:rPr>
          <w:rFonts w:ascii="Arial" w:hAnsi="Arial" w:cs="Arial"/>
          <w:sz w:val="20"/>
          <w:szCs w:val="20"/>
        </w:rPr>
      </w:pPr>
      <w:r w:rsidRPr="00F1127F">
        <w:rPr>
          <w:rFonts w:ascii="Arial" w:hAnsi="Arial" w:cs="Arial"/>
          <w:sz w:val="20"/>
          <w:szCs w:val="20"/>
        </w:rPr>
        <w:t xml:space="preserve"> </w:t>
      </w:r>
      <w:r w:rsidRPr="00F1127F">
        <w:rPr>
          <w:rFonts w:ascii="Arial" w:hAnsi="Arial" w:cs="Arial"/>
          <w:b/>
          <w:bCs/>
          <w:sz w:val="20"/>
          <w:szCs w:val="20"/>
        </w:rPr>
        <w:t xml:space="preserve">AC32 Seguros. </w:t>
      </w:r>
      <w:r w:rsidRPr="00F1127F">
        <w:rPr>
          <w:rFonts w:ascii="Arial" w:hAnsi="Arial" w:cs="Arial"/>
          <w:sz w:val="20"/>
          <w:szCs w:val="20"/>
        </w:rPr>
        <w:t>Seguros especiales para amparo de los equipos (</w:t>
      </w:r>
      <w:r w:rsidRPr="00F1127F">
        <w:rPr>
          <w:rFonts w:ascii="Arial" w:hAnsi="Arial" w:cs="Arial"/>
          <w:i/>
          <w:iCs/>
          <w:sz w:val="20"/>
          <w:szCs w:val="20"/>
        </w:rPr>
        <w:t>hardware</w:t>
      </w:r>
      <w:r w:rsidRPr="00F1127F">
        <w:rPr>
          <w:rFonts w:ascii="Arial" w:hAnsi="Arial" w:cs="Arial"/>
          <w:sz w:val="20"/>
          <w:szCs w:val="20"/>
        </w:rPr>
        <w:t xml:space="preserve">), del </w:t>
      </w:r>
      <w:r w:rsidRPr="00F1127F">
        <w:rPr>
          <w:rFonts w:ascii="Arial" w:hAnsi="Arial" w:cs="Arial"/>
          <w:i/>
          <w:iCs/>
          <w:sz w:val="20"/>
          <w:szCs w:val="20"/>
        </w:rPr>
        <w:t>software</w:t>
      </w:r>
      <w:r w:rsidRPr="00F1127F">
        <w:rPr>
          <w:rFonts w:ascii="Arial" w:hAnsi="Arial" w:cs="Arial"/>
          <w:sz w:val="20"/>
          <w:szCs w:val="20"/>
        </w:rPr>
        <w:t xml:space="preserve"> y de la información. Valor de la información. Pólizas. Legislación pertinente.</w:t>
      </w:r>
    </w:p>
    <w:p w14:paraId="51528D60" w14:textId="4075989C" w:rsidR="00EE1A1C" w:rsidRPr="008E1EE5" w:rsidRDefault="00EE1A1C" w:rsidP="008D782F">
      <w:pPr>
        <w:pStyle w:val="NormalWeb"/>
        <w:rPr>
          <w:rFonts w:ascii="Arial" w:hAnsi="Arial" w:cs="Arial"/>
          <w:b/>
          <w:bCs/>
          <w:color w:val="auto"/>
          <w:sz w:val="20"/>
          <w:szCs w:val="20"/>
          <w:highlight w:val="cyan"/>
        </w:rPr>
      </w:pPr>
      <w:r w:rsidRPr="008E1EE5">
        <w:rPr>
          <w:rFonts w:ascii="Arial" w:hAnsi="Arial" w:cs="Arial"/>
          <w:b/>
          <w:bCs/>
          <w:color w:val="auto"/>
          <w:sz w:val="20"/>
          <w:szCs w:val="20"/>
          <w:highlight w:val="cyan"/>
        </w:rPr>
        <w:t xml:space="preserve">3.5 </w:t>
      </w:r>
      <w:r w:rsidR="00CF5EF2" w:rsidRPr="008E1EE5">
        <w:rPr>
          <w:rFonts w:ascii="Arial" w:hAnsi="Arial" w:cs="Arial"/>
          <w:b/>
          <w:bCs/>
          <w:color w:val="auto"/>
          <w:sz w:val="20"/>
          <w:szCs w:val="20"/>
          <w:highlight w:val="cyan"/>
        </w:rPr>
        <w:t>NUEVOS PARADIGMAS TECNOLÓGICOS</w:t>
      </w:r>
    </w:p>
    <w:p w14:paraId="00F81B76" w14:textId="56EF7448" w:rsidR="00EE1A1C" w:rsidRPr="009C5E32" w:rsidRDefault="00EE1A1C" w:rsidP="00895D8F">
      <w:pPr>
        <w:pStyle w:val="NormalWeb"/>
        <w:jc w:val="both"/>
        <w:rPr>
          <w:rFonts w:ascii="Arial" w:hAnsi="Arial" w:cs="Arial"/>
          <w:b/>
          <w:bCs/>
          <w:color w:val="auto"/>
          <w:sz w:val="20"/>
          <w:szCs w:val="20"/>
        </w:rPr>
      </w:pPr>
      <w:r w:rsidRPr="009C5E32">
        <w:rPr>
          <w:rFonts w:ascii="Arial" w:hAnsi="Arial" w:cs="Arial"/>
          <w:b/>
          <w:bCs/>
          <w:color w:val="auto"/>
          <w:sz w:val="20"/>
          <w:szCs w:val="20"/>
        </w:rPr>
        <w:t>Objetivo:</w:t>
      </w:r>
      <w:r w:rsidR="00895D8F" w:rsidRPr="009C5E32">
        <w:rPr>
          <w:rFonts w:ascii="Arial" w:hAnsi="Arial" w:cs="Arial"/>
          <w:b/>
          <w:bCs/>
          <w:color w:val="auto"/>
          <w:sz w:val="20"/>
          <w:szCs w:val="20"/>
        </w:rPr>
        <w:t xml:space="preserve"> </w:t>
      </w:r>
      <w:r w:rsidRPr="009C5E32">
        <w:rPr>
          <w:rFonts w:ascii="Arial" w:hAnsi="Arial" w:cs="Arial"/>
          <w:b/>
          <w:color w:val="auto"/>
          <w:sz w:val="20"/>
          <w:szCs w:val="20"/>
        </w:rPr>
        <w:t xml:space="preserve">Proporcionar elementos teóricos y prácticos para integrar aplicaciones con sistemas digitales </w:t>
      </w:r>
      <w:r w:rsidR="000E3344" w:rsidRPr="009C5E32">
        <w:rPr>
          <w:rFonts w:ascii="Arial" w:hAnsi="Arial" w:cs="Arial"/>
          <w:b/>
          <w:color w:val="auto"/>
          <w:sz w:val="20"/>
          <w:szCs w:val="20"/>
        </w:rPr>
        <w:t xml:space="preserve">de diferente propósito </w:t>
      </w:r>
      <w:r w:rsidRPr="009C5E32">
        <w:rPr>
          <w:rFonts w:ascii="Arial" w:hAnsi="Arial" w:cs="Arial"/>
          <w:b/>
          <w:color w:val="auto"/>
          <w:sz w:val="20"/>
          <w:szCs w:val="20"/>
        </w:rPr>
        <w:t xml:space="preserve">utilizando ambientes de desarrollo. </w:t>
      </w:r>
    </w:p>
    <w:p w14:paraId="4723F1F5" w14:textId="77777777" w:rsidR="00B04CD8" w:rsidRPr="00F1127F" w:rsidRDefault="00B04CD8" w:rsidP="00B04CD8">
      <w:pPr>
        <w:pStyle w:val="NormalWeb"/>
        <w:rPr>
          <w:rFonts w:ascii="Arial" w:hAnsi="Arial" w:cs="Arial"/>
          <w:sz w:val="20"/>
          <w:szCs w:val="20"/>
          <w:u w:val="single"/>
        </w:rPr>
      </w:pPr>
      <w:r w:rsidRPr="00F1127F">
        <w:rPr>
          <w:rFonts w:ascii="Arial" w:hAnsi="Arial" w:cs="Arial"/>
          <w:b/>
          <w:bCs/>
          <w:sz w:val="20"/>
          <w:szCs w:val="20"/>
          <w:u w:val="single"/>
        </w:rPr>
        <w:t>4.- REDES</w:t>
      </w:r>
    </w:p>
    <w:p w14:paraId="49061D65" w14:textId="77777777" w:rsidR="00B04CD8" w:rsidRPr="00F1127F" w:rsidRDefault="00B04CD8" w:rsidP="00895D8F">
      <w:pPr>
        <w:pStyle w:val="NormalWeb"/>
        <w:jc w:val="both"/>
        <w:rPr>
          <w:rFonts w:ascii="Arial" w:hAnsi="Arial" w:cs="Arial"/>
          <w:sz w:val="20"/>
          <w:szCs w:val="20"/>
        </w:rPr>
      </w:pPr>
      <w:r w:rsidRPr="00F1127F">
        <w:rPr>
          <w:rFonts w:ascii="Arial" w:hAnsi="Arial" w:cs="Arial"/>
          <w:sz w:val="20"/>
          <w:szCs w:val="20"/>
        </w:rPr>
        <w:t>Estudio de la fusión de los dominios tradicionalmente considerados como hardware y software, y formas de distribuir y compartir recursos computacionales, procesos e información.</w:t>
      </w:r>
    </w:p>
    <w:p w14:paraId="0AA279EC" w14:textId="77777777" w:rsidR="00B04CD8" w:rsidRPr="00F1127F" w:rsidRDefault="00B04CD8" w:rsidP="00B04CD8">
      <w:pPr>
        <w:pStyle w:val="NormalWeb"/>
        <w:ind w:left="2124"/>
        <w:rPr>
          <w:rFonts w:ascii="Arial" w:hAnsi="Arial" w:cs="Arial"/>
          <w:b/>
          <w:bCs/>
          <w:sz w:val="20"/>
          <w:szCs w:val="20"/>
        </w:rPr>
      </w:pPr>
      <w:r w:rsidRPr="00F1127F">
        <w:rPr>
          <w:rFonts w:ascii="Arial" w:hAnsi="Arial" w:cs="Arial"/>
          <w:b/>
          <w:bCs/>
          <w:sz w:val="20"/>
          <w:szCs w:val="20"/>
        </w:rPr>
        <w:t xml:space="preserve">4.1.- Transmisión y Comunicación de Datos. </w:t>
      </w:r>
    </w:p>
    <w:p w14:paraId="162BF820" w14:textId="77777777" w:rsidR="00B04CD8" w:rsidRPr="00F1127F" w:rsidRDefault="00B04CD8" w:rsidP="00B04CD8">
      <w:pPr>
        <w:pStyle w:val="NormalWeb"/>
        <w:ind w:left="2124"/>
        <w:rPr>
          <w:rFonts w:ascii="Arial" w:hAnsi="Arial" w:cs="Arial"/>
          <w:b/>
          <w:bCs/>
          <w:sz w:val="20"/>
          <w:szCs w:val="20"/>
        </w:rPr>
      </w:pPr>
      <w:r w:rsidRPr="00F1127F">
        <w:rPr>
          <w:rFonts w:ascii="Arial" w:hAnsi="Arial" w:cs="Arial"/>
          <w:b/>
          <w:bCs/>
          <w:sz w:val="20"/>
          <w:szCs w:val="20"/>
        </w:rPr>
        <w:t xml:space="preserve">4.2.- Modelos. </w:t>
      </w:r>
    </w:p>
    <w:p w14:paraId="2FDAAF9B" w14:textId="77777777" w:rsidR="00B04CD8" w:rsidRPr="00F1127F" w:rsidRDefault="00B04CD8" w:rsidP="00B04CD8">
      <w:pPr>
        <w:pStyle w:val="NormalWeb"/>
        <w:ind w:left="2124"/>
        <w:rPr>
          <w:rFonts w:ascii="Arial" w:hAnsi="Arial" w:cs="Arial"/>
          <w:b/>
          <w:bCs/>
          <w:sz w:val="20"/>
          <w:szCs w:val="20"/>
        </w:rPr>
      </w:pPr>
      <w:r w:rsidRPr="00F1127F">
        <w:rPr>
          <w:rFonts w:ascii="Arial" w:hAnsi="Arial" w:cs="Arial"/>
          <w:b/>
          <w:bCs/>
          <w:sz w:val="20"/>
          <w:szCs w:val="20"/>
        </w:rPr>
        <w:t>4.3.- Protocolos.</w:t>
      </w:r>
    </w:p>
    <w:p w14:paraId="738F87D3" w14:textId="77777777" w:rsidR="00B04CD8" w:rsidRPr="00F1127F" w:rsidRDefault="00B04CD8" w:rsidP="00B04CD8">
      <w:pPr>
        <w:pStyle w:val="NormalWeb"/>
        <w:ind w:left="2124"/>
        <w:rPr>
          <w:rFonts w:ascii="Arial" w:hAnsi="Arial" w:cs="Arial"/>
          <w:b/>
          <w:bCs/>
          <w:sz w:val="20"/>
          <w:szCs w:val="20"/>
        </w:rPr>
      </w:pPr>
      <w:r w:rsidRPr="00F1127F">
        <w:rPr>
          <w:rFonts w:ascii="Arial" w:hAnsi="Arial" w:cs="Arial"/>
          <w:b/>
          <w:bCs/>
          <w:sz w:val="20"/>
          <w:szCs w:val="20"/>
        </w:rPr>
        <w:t>4.4.- Intercomunicación de Redes.</w:t>
      </w:r>
    </w:p>
    <w:p w14:paraId="645AA488" w14:textId="77777777" w:rsidR="00B04CD8" w:rsidRPr="00F1127F" w:rsidRDefault="00B04CD8" w:rsidP="00B04CD8">
      <w:pPr>
        <w:pStyle w:val="NormalWeb"/>
        <w:ind w:left="2124"/>
        <w:rPr>
          <w:rFonts w:ascii="Arial" w:hAnsi="Arial" w:cs="Arial"/>
          <w:b/>
          <w:bCs/>
          <w:sz w:val="20"/>
          <w:szCs w:val="20"/>
        </w:rPr>
      </w:pPr>
      <w:r w:rsidRPr="00F1127F">
        <w:rPr>
          <w:rFonts w:ascii="Arial" w:hAnsi="Arial" w:cs="Arial"/>
          <w:b/>
          <w:bCs/>
          <w:sz w:val="20"/>
          <w:szCs w:val="20"/>
        </w:rPr>
        <w:t xml:space="preserve">4.5.- Seguridad e Integridad de la Información. </w:t>
      </w:r>
    </w:p>
    <w:p w14:paraId="7C483A95" w14:textId="77777777" w:rsidR="00B04CD8" w:rsidRPr="00F1127F" w:rsidRDefault="00B04CD8" w:rsidP="00B04CD8">
      <w:pPr>
        <w:pStyle w:val="NormalWeb"/>
        <w:ind w:left="2124"/>
        <w:jc w:val="center"/>
        <w:rPr>
          <w:rFonts w:ascii="Arial" w:hAnsi="Arial" w:cs="Arial"/>
          <w:b/>
          <w:bCs/>
          <w:sz w:val="20"/>
          <w:szCs w:val="20"/>
        </w:rPr>
      </w:pPr>
    </w:p>
    <w:p w14:paraId="79FC667A" w14:textId="77777777" w:rsidR="00B04CD8" w:rsidRPr="00F1127F" w:rsidRDefault="00B04CD8" w:rsidP="008D782F">
      <w:pPr>
        <w:pStyle w:val="NormalWeb"/>
        <w:rPr>
          <w:rFonts w:ascii="Arial" w:hAnsi="Arial" w:cs="Arial"/>
          <w:b/>
          <w:bCs/>
          <w:sz w:val="20"/>
          <w:szCs w:val="20"/>
        </w:rPr>
      </w:pPr>
      <w:r w:rsidRPr="00F1127F">
        <w:rPr>
          <w:rFonts w:ascii="Arial" w:hAnsi="Arial" w:cs="Arial"/>
          <w:b/>
          <w:bCs/>
          <w:sz w:val="20"/>
          <w:szCs w:val="20"/>
        </w:rPr>
        <w:t>4.1 TRANSMISIÓN Y COMUNICACIÓN DE DATOS</w:t>
      </w:r>
    </w:p>
    <w:p w14:paraId="53885A57" w14:textId="69DB838E" w:rsidR="00B04CD8" w:rsidRPr="00895D8F" w:rsidRDefault="00B04CD8" w:rsidP="00895D8F">
      <w:pPr>
        <w:pStyle w:val="NormalWeb"/>
        <w:jc w:val="both"/>
        <w:rPr>
          <w:rFonts w:ascii="Arial" w:hAnsi="Arial" w:cs="Arial"/>
          <w:b/>
          <w:bCs/>
          <w:sz w:val="20"/>
          <w:szCs w:val="20"/>
        </w:rPr>
      </w:pPr>
      <w:r w:rsidRPr="00F1127F">
        <w:rPr>
          <w:rFonts w:ascii="Arial" w:hAnsi="Arial" w:cs="Arial"/>
          <w:b/>
          <w:bCs/>
          <w:sz w:val="20"/>
          <w:szCs w:val="20"/>
        </w:rPr>
        <w:t>Objetivo:</w:t>
      </w:r>
      <w:r w:rsidR="00895D8F">
        <w:rPr>
          <w:rFonts w:ascii="Arial" w:hAnsi="Arial" w:cs="Arial"/>
          <w:b/>
          <w:bCs/>
          <w:sz w:val="20"/>
          <w:szCs w:val="20"/>
        </w:rPr>
        <w:t xml:space="preserve"> </w:t>
      </w:r>
      <w:r w:rsidRPr="00F1127F">
        <w:rPr>
          <w:rFonts w:ascii="Arial" w:hAnsi="Arial" w:cs="Arial"/>
          <w:sz w:val="20"/>
          <w:szCs w:val="20"/>
        </w:rPr>
        <w:t>Estudiar la teoría y conocer los elementos operativos requeridos para la transmisión y recepción de información.</w:t>
      </w:r>
    </w:p>
    <w:p w14:paraId="30FE8D6E"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4.1.1.- Teoría de la información:</w:t>
      </w:r>
      <w:r w:rsidRPr="00F1127F">
        <w:rPr>
          <w:rFonts w:ascii="Arial" w:hAnsi="Arial" w:cs="Arial"/>
          <w:sz w:val="20"/>
          <w:szCs w:val="20"/>
        </w:rPr>
        <w:t xml:space="preserve"> </w:t>
      </w:r>
    </w:p>
    <w:p w14:paraId="308475ED" w14:textId="00C01BD2"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RE1 Conceptos teóricos. </w:t>
      </w:r>
      <w:r w:rsidRPr="00F1127F">
        <w:rPr>
          <w:rFonts w:ascii="Arial" w:hAnsi="Arial" w:cs="Arial"/>
          <w:sz w:val="20"/>
          <w:szCs w:val="20"/>
        </w:rPr>
        <w:t xml:space="preserve">Transmisión y comunicación de información. Medidas de la información. Entropías y entropías generalizadas. Entropías espectrales. Ancho de banda, densidad espectral de potencia y estimación de ancho de banda. Capacidad de canal y velocidad de transmisión. </w:t>
      </w:r>
      <w:r w:rsidRPr="00F1127F">
        <w:rPr>
          <w:rFonts w:ascii="Arial" w:hAnsi="Arial" w:cs="Arial"/>
          <w:sz w:val="20"/>
          <w:szCs w:val="20"/>
        </w:rPr>
        <w:lastRenderedPageBreak/>
        <w:t xml:space="preserve">Codificación, codificación distribuida, codificación de canal y fuente conjunta, codificación tiempo-espacio y sistemas MIMO. Ruido. Tipos de ruido, Interferencia. Caracterización del ruido.  Teorema de muestreo de Shannon y criterio de muestreo de Nyquist. Canales. Errores. </w:t>
      </w:r>
      <w:r w:rsidR="008E472F">
        <w:rPr>
          <w:rFonts w:ascii="Arial" w:hAnsi="Arial" w:cs="Arial"/>
          <w:sz w:val="20"/>
          <w:szCs w:val="20"/>
        </w:rPr>
        <w:t xml:space="preserve">Técnicas de espectro disperso. </w:t>
      </w:r>
    </w:p>
    <w:p w14:paraId="64ACCB14" w14:textId="77777777" w:rsidR="00B04CD8" w:rsidRPr="00F1127F" w:rsidRDefault="00B04CD8" w:rsidP="00B04CD8">
      <w:pPr>
        <w:pStyle w:val="NormalWeb"/>
        <w:jc w:val="both"/>
        <w:rPr>
          <w:rFonts w:ascii="Arial" w:hAnsi="Arial" w:cs="Arial"/>
          <w:b/>
          <w:bCs/>
          <w:sz w:val="20"/>
          <w:szCs w:val="20"/>
        </w:rPr>
      </w:pPr>
      <w:r w:rsidRPr="00F1127F">
        <w:rPr>
          <w:rFonts w:ascii="Arial" w:hAnsi="Arial" w:cs="Arial"/>
          <w:b/>
          <w:bCs/>
          <w:sz w:val="20"/>
          <w:szCs w:val="20"/>
        </w:rPr>
        <w:t xml:space="preserve">RE2 Códigos. </w:t>
      </w:r>
      <w:r w:rsidRPr="00F1127F">
        <w:rPr>
          <w:rFonts w:ascii="Arial" w:hAnsi="Arial" w:cs="Arial"/>
          <w:sz w:val="20"/>
          <w:szCs w:val="20"/>
        </w:rPr>
        <w:t xml:space="preserve">Codificación de la información. Redundancia. Protección. Códigos de control (bit de paridad, </w:t>
      </w:r>
      <w:r w:rsidRPr="00F1127F">
        <w:rPr>
          <w:rFonts w:ascii="Arial" w:hAnsi="Arial" w:cs="Arial"/>
          <w:i/>
          <w:iCs/>
          <w:sz w:val="20"/>
          <w:szCs w:val="20"/>
        </w:rPr>
        <w:t>checksum</w:t>
      </w:r>
      <w:r w:rsidRPr="00F1127F">
        <w:rPr>
          <w:rFonts w:ascii="Arial" w:hAnsi="Arial" w:cs="Arial"/>
          <w:sz w:val="20"/>
          <w:szCs w:val="20"/>
        </w:rPr>
        <w:t>). Códigos BCD (</w:t>
      </w:r>
      <w:r w:rsidRPr="00F1127F">
        <w:rPr>
          <w:rFonts w:ascii="Arial" w:hAnsi="Arial" w:cs="Arial"/>
          <w:i/>
          <w:iCs/>
          <w:sz w:val="20"/>
          <w:szCs w:val="20"/>
        </w:rPr>
        <w:t>Binary Coded Decimal</w:t>
      </w:r>
      <w:r w:rsidRPr="00F1127F">
        <w:rPr>
          <w:rFonts w:ascii="Arial" w:hAnsi="Arial" w:cs="Arial"/>
          <w:sz w:val="20"/>
          <w:szCs w:val="20"/>
        </w:rPr>
        <w:t xml:space="preserve">). Código de Hamming. Códigos algebraicos. </w:t>
      </w:r>
      <w:r w:rsidRPr="00F55837">
        <w:rPr>
          <w:rFonts w:ascii="Arial" w:hAnsi="Arial" w:cs="Arial"/>
          <w:sz w:val="20"/>
          <w:szCs w:val="20"/>
          <w:lang w:val="en-US"/>
        </w:rPr>
        <w:t>Códigos ASCII (</w:t>
      </w:r>
      <w:r w:rsidRPr="00F55837">
        <w:rPr>
          <w:rFonts w:ascii="Arial" w:hAnsi="Arial" w:cs="Arial"/>
          <w:i/>
          <w:iCs/>
          <w:sz w:val="20"/>
          <w:szCs w:val="20"/>
          <w:lang w:val="en-US"/>
        </w:rPr>
        <w:t>American Standard Code for Information Interchange</w:t>
      </w:r>
      <w:r w:rsidRPr="00F55837">
        <w:rPr>
          <w:rFonts w:ascii="Arial" w:hAnsi="Arial" w:cs="Arial"/>
          <w:sz w:val="20"/>
          <w:szCs w:val="20"/>
          <w:lang w:val="en-US"/>
        </w:rPr>
        <w:t>) y EBCDIC (</w:t>
      </w:r>
      <w:r w:rsidRPr="00F55837">
        <w:rPr>
          <w:rFonts w:ascii="Arial" w:hAnsi="Arial" w:cs="Arial"/>
          <w:i/>
          <w:iCs/>
          <w:sz w:val="20"/>
          <w:szCs w:val="20"/>
          <w:lang w:val="en-US"/>
        </w:rPr>
        <w:t>Extended Binary Coded Decimal Interchange Code</w:t>
      </w:r>
      <w:r w:rsidRPr="00F55837">
        <w:rPr>
          <w:rFonts w:ascii="Arial" w:hAnsi="Arial" w:cs="Arial"/>
          <w:sz w:val="20"/>
          <w:szCs w:val="20"/>
          <w:lang w:val="en-US"/>
        </w:rPr>
        <w:t xml:space="preserve">). </w:t>
      </w:r>
      <w:r w:rsidRPr="00F1127F">
        <w:rPr>
          <w:rFonts w:ascii="Arial" w:hAnsi="Arial" w:cs="Arial"/>
          <w:sz w:val="20"/>
          <w:szCs w:val="20"/>
        </w:rPr>
        <w:t>Compresión de texto.</w:t>
      </w:r>
      <w:r w:rsidRPr="00F1127F">
        <w:rPr>
          <w:rFonts w:ascii="Arial" w:hAnsi="Arial" w:cs="Arial"/>
          <w:b/>
          <w:bCs/>
          <w:sz w:val="20"/>
          <w:szCs w:val="20"/>
        </w:rPr>
        <w:t xml:space="preserve"> </w:t>
      </w:r>
      <w:r w:rsidRPr="00F1127F">
        <w:rPr>
          <w:rFonts w:ascii="Arial" w:hAnsi="Arial" w:cs="Arial"/>
          <w:bCs/>
          <w:sz w:val="20"/>
          <w:szCs w:val="20"/>
        </w:rPr>
        <w:t>Unicode, codificación de audio y video</w:t>
      </w:r>
      <w:r w:rsidRPr="00F1127F">
        <w:rPr>
          <w:rFonts w:ascii="Arial" w:hAnsi="Arial" w:cs="Arial"/>
          <w:b/>
          <w:bCs/>
          <w:sz w:val="20"/>
          <w:szCs w:val="20"/>
        </w:rPr>
        <w:t>.</w:t>
      </w:r>
    </w:p>
    <w:p w14:paraId="53F7B121"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RE3 Errores.</w:t>
      </w:r>
      <w:r w:rsidRPr="00F1127F">
        <w:rPr>
          <w:rFonts w:ascii="Arial" w:hAnsi="Arial" w:cs="Arial"/>
          <w:sz w:val="20"/>
          <w:szCs w:val="20"/>
        </w:rPr>
        <w:t xml:space="preserve"> Detección y corrección. Algoritmos: paridad, sumas de verificación, verificación redundante cíclica (</w:t>
      </w:r>
      <w:r w:rsidRPr="00F1127F">
        <w:rPr>
          <w:rFonts w:ascii="Arial" w:hAnsi="Arial" w:cs="Arial"/>
          <w:i/>
          <w:iCs/>
          <w:sz w:val="20"/>
          <w:szCs w:val="20"/>
        </w:rPr>
        <w:t>Cyclic Redundancy Check</w:t>
      </w:r>
      <w:r w:rsidRPr="00F1127F">
        <w:rPr>
          <w:rFonts w:ascii="Arial" w:hAnsi="Arial" w:cs="Arial"/>
          <w:sz w:val="20"/>
          <w:szCs w:val="20"/>
        </w:rPr>
        <w:t>). Métodos especiales.</w:t>
      </w:r>
      <w:r w:rsidRPr="00F1127F">
        <w:rPr>
          <w:rFonts w:ascii="Arial" w:hAnsi="Arial" w:cs="Arial"/>
          <w:b/>
          <w:bCs/>
          <w:sz w:val="20"/>
          <w:szCs w:val="20"/>
        </w:rPr>
        <w:t xml:space="preserve"> </w:t>
      </w:r>
    </w:p>
    <w:p w14:paraId="60532A49" w14:textId="77777777" w:rsidR="00B04CD8" w:rsidRPr="00F1127F" w:rsidRDefault="00B04CD8" w:rsidP="00B04CD8">
      <w:pPr>
        <w:jc w:val="both"/>
        <w:rPr>
          <w:rFonts w:ascii="Arial" w:hAnsi="Arial" w:cs="Arial"/>
        </w:rPr>
      </w:pPr>
      <w:r w:rsidRPr="00F1127F">
        <w:rPr>
          <w:rFonts w:ascii="Arial" w:hAnsi="Arial" w:cs="Arial"/>
          <w:b/>
          <w:bCs/>
        </w:rPr>
        <w:t>4.1.2.- Señales:</w:t>
      </w:r>
      <w:r w:rsidRPr="00F1127F">
        <w:rPr>
          <w:rFonts w:ascii="Arial" w:hAnsi="Arial" w:cs="Arial"/>
        </w:rPr>
        <w:t xml:space="preserve"> </w:t>
      </w:r>
    </w:p>
    <w:p w14:paraId="718A108D"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RE4 Tipos y enlaces. </w:t>
      </w:r>
      <w:r w:rsidRPr="00F1127F">
        <w:rPr>
          <w:rFonts w:ascii="Arial" w:hAnsi="Arial" w:cs="Arial"/>
          <w:sz w:val="20"/>
          <w:szCs w:val="20"/>
        </w:rPr>
        <w:t>Datos analógicos y digitales. Señales analógicas. Señales digitales. Digitalización de señales. Errores de digitalización. Banda base y transmisión en banda base. Filtros digitales y analógicos. Modulación digital y analógica. Modulaciones M-arias.</w:t>
      </w:r>
    </w:p>
    <w:p w14:paraId="58A9EFDA" w14:textId="77777777" w:rsidR="00B04CD8" w:rsidRPr="00F1127F" w:rsidRDefault="00B04CD8" w:rsidP="00B04CD8">
      <w:pPr>
        <w:jc w:val="both"/>
        <w:rPr>
          <w:rFonts w:ascii="Arial" w:hAnsi="Arial" w:cs="Arial"/>
        </w:rPr>
      </w:pPr>
      <w:r w:rsidRPr="00F1127F">
        <w:rPr>
          <w:rFonts w:ascii="Arial" w:hAnsi="Arial" w:cs="Arial"/>
          <w:b/>
          <w:bCs/>
        </w:rPr>
        <w:t>4.1.3.- Transmisión de voz, imágenes y datos:</w:t>
      </w:r>
      <w:r w:rsidRPr="00F1127F">
        <w:rPr>
          <w:rFonts w:ascii="Arial" w:hAnsi="Arial" w:cs="Arial"/>
        </w:rPr>
        <w:t xml:space="preserve"> </w:t>
      </w:r>
    </w:p>
    <w:p w14:paraId="0A635724"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RE5 Comunicaciones. </w:t>
      </w:r>
      <w:r w:rsidRPr="00F1127F">
        <w:rPr>
          <w:rFonts w:ascii="Arial" w:hAnsi="Arial" w:cs="Arial"/>
          <w:sz w:val="20"/>
          <w:szCs w:val="20"/>
        </w:rPr>
        <w:t>Ancho de banda y espectro de frecuencias. Velocidad de canal y capacidad de transmisión. Circuitos dedicados y no dedicados. Circuitos virtuales. Conmutación de circuitos. Conmutación de paquetes.</w:t>
      </w:r>
    </w:p>
    <w:p w14:paraId="2012A47F" w14:textId="58948A8F" w:rsidR="00B04CD8" w:rsidRPr="008E472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RE6 Modos de transmisión. </w:t>
      </w:r>
      <w:r w:rsidRPr="00F1127F">
        <w:rPr>
          <w:rFonts w:ascii="Arial" w:hAnsi="Arial" w:cs="Arial"/>
          <w:sz w:val="20"/>
          <w:szCs w:val="20"/>
        </w:rPr>
        <w:t>Códigos de sincronización. Código Manchester. Transmisión sincrónica y asincrónica. Formatos de mensajes. P</w:t>
      </w:r>
      <w:r w:rsidR="008E472F">
        <w:rPr>
          <w:rFonts w:ascii="Arial" w:hAnsi="Arial" w:cs="Arial"/>
          <w:sz w:val="20"/>
          <w:szCs w:val="20"/>
        </w:rPr>
        <w:t>artición del canal. Multicanalización</w:t>
      </w:r>
      <w:r w:rsidRPr="00F1127F">
        <w:rPr>
          <w:rFonts w:ascii="Arial" w:hAnsi="Arial" w:cs="Arial"/>
          <w:sz w:val="20"/>
          <w:szCs w:val="20"/>
        </w:rPr>
        <w:t xml:space="preserve"> (por divisió</w:t>
      </w:r>
      <w:r w:rsidR="008E472F">
        <w:rPr>
          <w:rFonts w:ascii="Arial" w:hAnsi="Arial" w:cs="Arial"/>
          <w:sz w:val="20"/>
          <w:szCs w:val="20"/>
        </w:rPr>
        <w:t>n de frecuencias. M</w:t>
      </w:r>
      <w:r w:rsidR="008E472F" w:rsidRPr="008E472F">
        <w:rPr>
          <w:rFonts w:ascii="Arial" w:hAnsi="Arial" w:cs="Arial"/>
          <w:sz w:val="20"/>
          <w:szCs w:val="20"/>
        </w:rPr>
        <w:t xml:space="preserve">ulticanalización </w:t>
      </w:r>
      <w:r w:rsidRPr="00F1127F">
        <w:rPr>
          <w:rFonts w:ascii="Arial" w:hAnsi="Arial" w:cs="Arial"/>
          <w:sz w:val="20"/>
          <w:szCs w:val="20"/>
        </w:rPr>
        <w:t xml:space="preserve">por división de tiempo. </w:t>
      </w:r>
      <w:r w:rsidRPr="00F1127F">
        <w:rPr>
          <w:rFonts w:ascii="Arial" w:hAnsi="Arial" w:cs="Arial"/>
          <w:i/>
          <w:iCs/>
          <w:sz w:val="20"/>
          <w:szCs w:val="20"/>
        </w:rPr>
        <w:t>Multicasting (</w:t>
      </w:r>
      <w:r w:rsidRPr="008E472F">
        <w:rPr>
          <w:rFonts w:ascii="Arial" w:hAnsi="Arial" w:cs="Arial"/>
          <w:i/>
          <w:iCs/>
          <w:sz w:val="20"/>
          <w:szCs w:val="20"/>
        </w:rPr>
        <w:t>multidifusión</w:t>
      </w:r>
      <w:r w:rsidRPr="00F1127F">
        <w:rPr>
          <w:rFonts w:ascii="Arial" w:hAnsi="Arial" w:cs="Arial"/>
          <w:i/>
          <w:iCs/>
          <w:sz w:val="20"/>
          <w:szCs w:val="20"/>
        </w:rPr>
        <w:t>)</w:t>
      </w:r>
      <w:r w:rsidRPr="00F1127F">
        <w:rPr>
          <w:rFonts w:ascii="Arial" w:hAnsi="Arial" w:cs="Arial"/>
          <w:sz w:val="20"/>
          <w:szCs w:val="20"/>
        </w:rPr>
        <w:t xml:space="preserve">. Métodos de transmisión serie y paralelo. </w:t>
      </w:r>
      <w:r w:rsidRPr="00F1127F">
        <w:rPr>
          <w:rFonts w:ascii="Arial" w:hAnsi="Arial" w:cs="Arial"/>
          <w:i/>
          <w:iCs/>
          <w:sz w:val="20"/>
          <w:szCs w:val="20"/>
        </w:rPr>
        <w:t>Broadcasting</w:t>
      </w:r>
      <w:r w:rsidRPr="00F1127F">
        <w:rPr>
          <w:rFonts w:ascii="Arial" w:hAnsi="Arial" w:cs="Arial"/>
          <w:b/>
          <w:bCs/>
          <w:sz w:val="20"/>
          <w:szCs w:val="20"/>
        </w:rPr>
        <w:t xml:space="preserve"> (difusión)</w:t>
      </w:r>
    </w:p>
    <w:p w14:paraId="063D5A42"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RE7 Medios y elementos físicos. </w:t>
      </w:r>
      <w:r w:rsidRPr="00F1127F">
        <w:rPr>
          <w:rFonts w:ascii="Arial" w:hAnsi="Arial" w:cs="Arial"/>
          <w:sz w:val="20"/>
          <w:szCs w:val="20"/>
        </w:rPr>
        <w:t>Cable coaxial. Cable de par trenzado. Fibra óptica. Microondas analógicas y digitales. Tipos de satélites. Espacios satelitales. Microondas satelitales. Redes públicas digitales. Redes telefónicas. PBX (</w:t>
      </w:r>
      <w:r w:rsidRPr="00F1127F">
        <w:rPr>
          <w:rFonts w:ascii="Arial" w:hAnsi="Arial" w:cs="Arial"/>
          <w:i/>
          <w:iCs/>
          <w:sz w:val="20"/>
          <w:szCs w:val="20"/>
        </w:rPr>
        <w:t>Private Branch Exchange</w:t>
      </w:r>
      <w:r w:rsidRPr="00F1127F">
        <w:rPr>
          <w:rFonts w:ascii="Arial" w:hAnsi="Arial" w:cs="Arial"/>
          <w:sz w:val="20"/>
          <w:szCs w:val="20"/>
        </w:rPr>
        <w:t>). Redes amplias mediante PBX.</w:t>
      </w:r>
    </w:p>
    <w:p w14:paraId="7ABC3957"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RE8 Dispositivos de comunicación. </w:t>
      </w:r>
      <w:r w:rsidRPr="00F1127F">
        <w:rPr>
          <w:rFonts w:ascii="Arial" w:hAnsi="Arial" w:cs="Arial"/>
          <w:sz w:val="20"/>
          <w:szCs w:val="20"/>
        </w:rPr>
        <w:t>Dispositivos de la capa física. Repetidores. Concentradores y distribuidores (</w:t>
      </w:r>
      <w:r w:rsidRPr="00F1127F">
        <w:rPr>
          <w:rFonts w:ascii="Arial" w:hAnsi="Arial" w:cs="Arial"/>
          <w:i/>
          <w:iCs/>
          <w:sz w:val="20"/>
          <w:szCs w:val="20"/>
        </w:rPr>
        <w:t>Hubs</w:t>
      </w:r>
      <w:r w:rsidRPr="00F1127F">
        <w:rPr>
          <w:rFonts w:ascii="Arial" w:hAnsi="Arial" w:cs="Arial"/>
          <w:sz w:val="20"/>
          <w:szCs w:val="20"/>
        </w:rPr>
        <w:t xml:space="preserve">). Conmutadores de datos, </w:t>
      </w:r>
      <w:r w:rsidRPr="00F1127F">
        <w:rPr>
          <w:rFonts w:ascii="Arial" w:hAnsi="Arial" w:cs="Arial"/>
          <w:i/>
          <w:iCs/>
          <w:sz w:val="20"/>
          <w:szCs w:val="20"/>
        </w:rPr>
        <w:t>switches</w:t>
      </w:r>
      <w:r w:rsidRPr="00F1127F">
        <w:rPr>
          <w:rFonts w:ascii="Arial" w:hAnsi="Arial" w:cs="Arial"/>
          <w:sz w:val="20"/>
          <w:szCs w:val="20"/>
        </w:rPr>
        <w:t>. Puentes. Enrutadores. Compuertas (</w:t>
      </w:r>
      <w:r w:rsidRPr="008E472F">
        <w:rPr>
          <w:rFonts w:ascii="Arial" w:hAnsi="Arial" w:cs="Arial"/>
          <w:sz w:val="20"/>
          <w:szCs w:val="20"/>
        </w:rPr>
        <w:t>Pasarelas</w:t>
      </w:r>
      <w:r w:rsidRPr="00F1127F">
        <w:rPr>
          <w:rFonts w:ascii="Arial" w:hAnsi="Arial" w:cs="Arial"/>
          <w:sz w:val="20"/>
          <w:szCs w:val="20"/>
        </w:rPr>
        <w:t>) (</w:t>
      </w:r>
      <w:r w:rsidRPr="00F1127F">
        <w:rPr>
          <w:rFonts w:ascii="Arial" w:hAnsi="Arial" w:cs="Arial"/>
          <w:i/>
          <w:iCs/>
          <w:sz w:val="20"/>
          <w:szCs w:val="20"/>
        </w:rPr>
        <w:t>Gateways</w:t>
      </w:r>
      <w:r w:rsidRPr="00F1127F">
        <w:rPr>
          <w:rFonts w:ascii="Arial" w:hAnsi="Arial" w:cs="Arial"/>
          <w:sz w:val="20"/>
          <w:szCs w:val="20"/>
        </w:rPr>
        <w:t>).</w:t>
      </w:r>
    </w:p>
    <w:p w14:paraId="21F0B49F" w14:textId="77777777" w:rsidR="00B04CD8" w:rsidRPr="008E472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RE9 Servicios de comunicaciones. </w:t>
      </w:r>
      <w:r w:rsidRPr="00F1127F">
        <w:rPr>
          <w:rFonts w:ascii="Arial" w:hAnsi="Arial" w:cs="Arial"/>
          <w:sz w:val="20"/>
          <w:szCs w:val="20"/>
        </w:rPr>
        <w:t>Vídeo interactivo. Teleconferencia. Videoconferencia. Estándar ITU H.320. Redes de alta velocidad. Frame Relay para transmisión integral. ATM (</w:t>
      </w:r>
      <w:r w:rsidRPr="00F1127F">
        <w:rPr>
          <w:rFonts w:ascii="Arial" w:hAnsi="Arial" w:cs="Arial"/>
          <w:i/>
          <w:iCs/>
          <w:sz w:val="20"/>
          <w:szCs w:val="20"/>
        </w:rPr>
        <w:t>Asynchronous Transfer Mode</w:t>
      </w:r>
      <w:r w:rsidRPr="00F1127F">
        <w:rPr>
          <w:rFonts w:ascii="Arial" w:hAnsi="Arial" w:cs="Arial"/>
          <w:sz w:val="20"/>
          <w:szCs w:val="20"/>
        </w:rPr>
        <w:t>). Redes RDSI (Red Digital de Servicios Integrados) o ISDN (</w:t>
      </w:r>
      <w:r w:rsidRPr="00F1127F">
        <w:rPr>
          <w:rFonts w:ascii="Arial" w:hAnsi="Arial" w:cs="Arial"/>
          <w:i/>
          <w:iCs/>
          <w:sz w:val="20"/>
          <w:szCs w:val="20"/>
        </w:rPr>
        <w:t>Integrated Services Digital Network</w:t>
      </w:r>
      <w:r w:rsidRPr="00F1127F">
        <w:rPr>
          <w:rFonts w:ascii="Arial" w:hAnsi="Arial" w:cs="Arial"/>
          <w:sz w:val="20"/>
          <w:szCs w:val="20"/>
        </w:rPr>
        <w:t xml:space="preserve">). </w:t>
      </w:r>
      <w:r w:rsidRPr="008E472F">
        <w:rPr>
          <w:rFonts w:ascii="Arial" w:hAnsi="Arial" w:cs="Arial"/>
          <w:sz w:val="20"/>
          <w:szCs w:val="20"/>
        </w:rPr>
        <w:t>Video bajo demanda, video cercano a la demanda, audio bajo demanda.</w:t>
      </w:r>
    </w:p>
    <w:p w14:paraId="59DF44B6" w14:textId="2552C251" w:rsidR="00B04CD8" w:rsidRPr="00895D8F" w:rsidRDefault="00B04CD8" w:rsidP="00895D8F">
      <w:pPr>
        <w:pStyle w:val="NormalWeb"/>
        <w:jc w:val="both"/>
        <w:rPr>
          <w:rFonts w:ascii="Arial" w:hAnsi="Arial" w:cs="Arial"/>
          <w:sz w:val="20"/>
          <w:szCs w:val="20"/>
        </w:rPr>
      </w:pPr>
      <w:r w:rsidRPr="008E472F">
        <w:rPr>
          <w:rFonts w:ascii="Arial" w:hAnsi="Arial" w:cs="Arial"/>
          <w:sz w:val="20"/>
          <w:szCs w:val="20"/>
        </w:rPr>
        <w:t xml:space="preserve">RE9b. </w:t>
      </w:r>
      <w:r w:rsidRPr="008E472F">
        <w:rPr>
          <w:rFonts w:ascii="Arial" w:hAnsi="Arial" w:cs="Arial"/>
          <w:b/>
          <w:sz w:val="20"/>
          <w:szCs w:val="20"/>
        </w:rPr>
        <w:t>Telecomunicaciones</w:t>
      </w:r>
      <w:r w:rsidRPr="008E472F">
        <w:rPr>
          <w:rFonts w:ascii="Arial" w:hAnsi="Arial" w:cs="Arial"/>
          <w:sz w:val="20"/>
          <w:szCs w:val="20"/>
        </w:rPr>
        <w:t>. Usos y aplicaciones del espectro electromagnético. Multicanalización digital. Procesamiento de señales y comunicaciones digitales. Enlaces de microondas. Sistemas de radio y microondas digital. Comunicaciones satelitales. Comunicación de radio móvil. Sistemas de transmisión de fibra óptica. Sistemas procesadores de señales. Diseño de redes troncales de radio frecuencia. Diseño de redes troncales de fibra óptica.</w:t>
      </w:r>
      <w:r w:rsidRPr="00F1127F">
        <w:rPr>
          <w:rFonts w:ascii="Arial" w:hAnsi="Arial" w:cs="Arial"/>
          <w:sz w:val="20"/>
          <w:szCs w:val="20"/>
        </w:rPr>
        <w:t xml:space="preserve"> </w:t>
      </w:r>
    </w:p>
    <w:p w14:paraId="655BEABC" w14:textId="77777777" w:rsidR="00B04CD8" w:rsidRPr="00F1127F" w:rsidRDefault="00B04CD8" w:rsidP="008D782F">
      <w:pPr>
        <w:pStyle w:val="NormalWeb"/>
        <w:rPr>
          <w:rFonts w:ascii="Arial" w:hAnsi="Arial" w:cs="Arial"/>
          <w:b/>
          <w:bCs/>
          <w:sz w:val="20"/>
          <w:szCs w:val="20"/>
        </w:rPr>
      </w:pPr>
      <w:r w:rsidRPr="00F1127F">
        <w:rPr>
          <w:rFonts w:ascii="Arial" w:hAnsi="Arial" w:cs="Arial"/>
          <w:b/>
          <w:bCs/>
          <w:sz w:val="20"/>
          <w:szCs w:val="20"/>
        </w:rPr>
        <w:t>4.2 MODELOS</w:t>
      </w:r>
    </w:p>
    <w:p w14:paraId="16D29800" w14:textId="4C916D06" w:rsidR="00B04CD8" w:rsidRPr="00895D8F" w:rsidRDefault="00B04CD8" w:rsidP="00895D8F">
      <w:pPr>
        <w:pStyle w:val="NormalWeb"/>
        <w:jc w:val="both"/>
        <w:rPr>
          <w:rFonts w:ascii="Arial" w:hAnsi="Arial" w:cs="Arial"/>
          <w:b/>
          <w:bCs/>
          <w:sz w:val="20"/>
          <w:szCs w:val="20"/>
        </w:rPr>
      </w:pPr>
      <w:r w:rsidRPr="00F1127F">
        <w:rPr>
          <w:rFonts w:ascii="Arial" w:hAnsi="Arial" w:cs="Arial"/>
          <w:b/>
          <w:bCs/>
          <w:sz w:val="20"/>
          <w:szCs w:val="20"/>
        </w:rPr>
        <w:lastRenderedPageBreak/>
        <w:t>Objetivo:</w:t>
      </w:r>
      <w:r w:rsidR="00895D8F">
        <w:rPr>
          <w:rFonts w:ascii="Arial" w:hAnsi="Arial" w:cs="Arial"/>
          <w:b/>
          <w:bCs/>
          <w:sz w:val="20"/>
          <w:szCs w:val="20"/>
        </w:rPr>
        <w:t xml:space="preserve"> </w:t>
      </w:r>
      <w:r w:rsidRPr="00F1127F">
        <w:rPr>
          <w:rFonts w:ascii="Arial" w:hAnsi="Arial" w:cs="Arial"/>
          <w:sz w:val="20"/>
          <w:szCs w:val="20"/>
        </w:rPr>
        <w:t>Estudiar los elementos teóricos, las características y las propiedades de los diferentes modelos de redes de cómputo, así como los componentes de las redes, con el fin de diseñar e implantar aplicaciones específicas.</w:t>
      </w:r>
    </w:p>
    <w:p w14:paraId="281E0507"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4.2.1.- Topologías:</w:t>
      </w:r>
      <w:r w:rsidRPr="00F1127F">
        <w:rPr>
          <w:rFonts w:ascii="Arial" w:hAnsi="Arial" w:cs="Arial"/>
          <w:sz w:val="20"/>
          <w:szCs w:val="20"/>
        </w:rPr>
        <w:t xml:space="preserve"> </w:t>
      </w:r>
    </w:p>
    <w:p w14:paraId="30EEFA21" w14:textId="02105893" w:rsidR="00B04CD8" w:rsidRPr="00895D8F" w:rsidRDefault="00B04CD8" w:rsidP="00B04CD8">
      <w:pPr>
        <w:pStyle w:val="NormalWeb"/>
        <w:jc w:val="both"/>
        <w:rPr>
          <w:rFonts w:ascii="Arial" w:hAnsi="Arial" w:cs="Arial"/>
          <w:sz w:val="20"/>
          <w:szCs w:val="20"/>
        </w:rPr>
      </w:pPr>
      <w:r w:rsidRPr="00F1127F">
        <w:rPr>
          <w:rFonts w:ascii="Arial" w:hAnsi="Arial" w:cs="Arial"/>
          <w:b/>
          <w:bCs/>
          <w:sz w:val="20"/>
          <w:szCs w:val="20"/>
        </w:rPr>
        <w:t>RE10 El modelo ISO/OSI.</w:t>
      </w:r>
      <w:r w:rsidRPr="00F1127F">
        <w:rPr>
          <w:rFonts w:ascii="Arial" w:hAnsi="Arial" w:cs="Arial"/>
          <w:sz w:val="20"/>
          <w:szCs w:val="20"/>
        </w:rPr>
        <w:t xml:space="preserve"> </w:t>
      </w:r>
      <w:r w:rsidRPr="00F55837">
        <w:rPr>
          <w:rFonts w:ascii="Arial" w:hAnsi="Arial" w:cs="Arial"/>
          <w:sz w:val="20"/>
          <w:szCs w:val="20"/>
          <w:lang w:val="en-US"/>
        </w:rPr>
        <w:t>Organización ISO (</w:t>
      </w:r>
      <w:r w:rsidRPr="00F55837">
        <w:rPr>
          <w:rFonts w:ascii="Arial" w:hAnsi="Arial" w:cs="Arial"/>
          <w:i/>
          <w:iCs/>
          <w:sz w:val="20"/>
          <w:szCs w:val="20"/>
          <w:lang w:val="en-US"/>
        </w:rPr>
        <w:t>International Organization for Standarization</w:t>
      </w:r>
      <w:r w:rsidRPr="00F55837">
        <w:rPr>
          <w:rFonts w:ascii="Arial" w:hAnsi="Arial" w:cs="Arial"/>
          <w:sz w:val="20"/>
          <w:szCs w:val="20"/>
          <w:lang w:val="en-US"/>
        </w:rPr>
        <w:t xml:space="preserve">). </w:t>
      </w:r>
      <w:r w:rsidRPr="00F1127F">
        <w:rPr>
          <w:rFonts w:ascii="Arial" w:hAnsi="Arial" w:cs="Arial"/>
          <w:sz w:val="20"/>
          <w:szCs w:val="20"/>
          <w:lang w:val="es-MX"/>
        </w:rPr>
        <w:t>Organización OSI (</w:t>
      </w:r>
      <w:r w:rsidRPr="00F1127F">
        <w:rPr>
          <w:rFonts w:ascii="Arial" w:hAnsi="Arial" w:cs="Arial"/>
          <w:i/>
          <w:iCs/>
          <w:sz w:val="20"/>
          <w:szCs w:val="20"/>
          <w:lang w:val="es-MX"/>
        </w:rPr>
        <w:t>Open Systems Interconnection)</w:t>
      </w:r>
      <w:r w:rsidRPr="00F1127F">
        <w:rPr>
          <w:rFonts w:ascii="Arial" w:hAnsi="Arial" w:cs="Arial"/>
          <w:sz w:val="20"/>
          <w:szCs w:val="20"/>
          <w:lang w:val="es-MX"/>
        </w:rPr>
        <w:t xml:space="preserve">. </w:t>
      </w:r>
      <w:r w:rsidRPr="00F1127F">
        <w:rPr>
          <w:rFonts w:ascii="Arial" w:hAnsi="Arial" w:cs="Arial"/>
          <w:sz w:val="20"/>
          <w:szCs w:val="20"/>
        </w:rPr>
        <w:t>Modelo de referencia. Nivel 1: capa física. Nivel 2: Capa de enlace de datos. Nivel 3: Capa de red. Nivel 4: Capa de transporte. Nivel 5: Capa de sesión. Nivel 6: Capa de presentación. Nivel 7: Capa de aplicación.</w:t>
      </w:r>
    </w:p>
    <w:p w14:paraId="5AFE8420"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RE11 Arquitectura</w:t>
      </w:r>
      <w:r w:rsidRPr="00F1127F">
        <w:rPr>
          <w:rFonts w:ascii="Arial" w:hAnsi="Arial" w:cs="Arial"/>
          <w:sz w:val="20"/>
          <w:szCs w:val="20"/>
        </w:rPr>
        <w:t xml:space="preserve">. Evolución de las redes de transmisión de voz y datos. Función de las redes. Capas y niveles de enlace. </w:t>
      </w:r>
      <w:r w:rsidRPr="00F55837">
        <w:rPr>
          <w:rFonts w:ascii="Arial" w:hAnsi="Arial" w:cs="Arial"/>
          <w:sz w:val="20"/>
          <w:szCs w:val="20"/>
          <w:lang w:val="es-MX"/>
        </w:rPr>
        <w:t xml:space="preserve">Modelo OSI. </w:t>
      </w:r>
      <w:r w:rsidRPr="00F1127F">
        <w:rPr>
          <w:rFonts w:ascii="Arial" w:hAnsi="Arial" w:cs="Arial"/>
          <w:sz w:val="20"/>
          <w:szCs w:val="20"/>
          <w:lang w:val="en-GB"/>
        </w:rPr>
        <w:t>Redes LAN (</w:t>
      </w:r>
      <w:r w:rsidRPr="00F1127F">
        <w:rPr>
          <w:rFonts w:ascii="Arial" w:hAnsi="Arial" w:cs="Arial"/>
          <w:i/>
          <w:iCs/>
          <w:sz w:val="20"/>
          <w:szCs w:val="20"/>
          <w:lang w:val="en-GB"/>
        </w:rPr>
        <w:t>Local Area Network</w:t>
      </w:r>
      <w:r w:rsidRPr="00F1127F">
        <w:rPr>
          <w:rFonts w:ascii="Arial" w:hAnsi="Arial" w:cs="Arial"/>
          <w:sz w:val="20"/>
          <w:szCs w:val="20"/>
          <w:lang w:val="en-GB"/>
        </w:rPr>
        <w:t>), MAN (</w:t>
      </w:r>
      <w:r w:rsidRPr="00F1127F">
        <w:rPr>
          <w:rFonts w:ascii="Arial" w:hAnsi="Arial" w:cs="Arial"/>
          <w:i/>
          <w:iCs/>
          <w:sz w:val="20"/>
          <w:szCs w:val="20"/>
          <w:lang w:val="en-GB"/>
        </w:rPr>
        <w:t>Metropolitan Area Network</w:t>
      </w:r>
      <w:r w:rsidRPr="00F1127F">
        <w:rPr>
          <w:rFonts w:ascii="Arial" w:hAnsi="Arial" w:cs="Arial"/>
          <w:sz w:val="20"/>
          <w:szCs w:val="20"/>
          <w:lang w:val="en-GB"/>
        </w:rPr>
        <w:t>), WAN (</w:t>
      </w:r>
      <w:r w:rsidRPr="00F1127F">
        <w:rPr>
          <w:rFonts w:ascii="Arial" w:hAnsi="Arial" w:cs="Arial"/>
          <w:i/>
          <w:iCs/>
          <w:sz w:val="20"/>
          <w:szCs w:val="20"/>
          <w:lang w:val="en-GB"/>
        </w:rPr>
        <w:t>Wide Area Network</w:t>
      </w:r>
      <w:r w:rsidRPr="00F1127F">
        <w:rPr>
          <w:rFonts w:ascii="Arial" w:hAnsi="Arial" w:cs="Arial"/>
          <w:sz w:val="20"/>
          <w:szCs w:val="20"/>
          <w:lang w:val="en-GB"/>
        </w:rPr>
        <w:t xml:space="preserve">). </w:t>
      </w:r>
      <w:r w:rsidRPr="008E472F">
        <w:rPr>
          <w:rFonts w:ascii="Arial" w:hAnsi="Arial" w:cs="Arial"/>
          <w:sz w:val="20"/>
          <w:szCs w:val="20"/>
          <w:lang w:val="es-MX"/>
        </w:rPr>
        <w:t>PAN (Personal Area Network).</w:t>
      </w:r>
      <w:r w:rsidRPr="00F55837">
        <w:rPr>
          <w:rFonts w:ascii="Arial" w:hAnsi="Arial" w:cs="Arial"/>
          <w:sz w:val="20"/>
          <w:szCs w:val="20"/>
          <w:lang w:val="es-MX"/>
        </w:rPr>
        <w:t xml:space="preserve"> Tecnologías inalámbricas: WMAN, WLAN, WPAN. </w:t>
      </w:r>
      <w:r w:rsidRPr="00F1127F">
        <w:rPr>
          <w:rFonts w:ascii="Arial" w:hAnsi="Arial" w:cs="Arial"/>
          <w:sz w:val="20"/>
          <w:szCs w:val="20"/>
        </w:rPr>
        <w:t>Sistemas abiertos. Conectividad e interoperabilidad. Administración de redes, supervisión, dimensionamiento, seguridad, manejo de errores. Redes de redes.</w:t>
      </w:r>
    </w:p>
    <w:p w14:paraId="711FAC0B" w14:textId="77777777" w:rsidR="00B04CD8" w:rsidRPr="00F1127F" w:rsidRDefault="00B04CD8" w:rsidP="00B04CD8">
      <w:pPr>
        <w:pStyle w:val="NormalWeb"/>
        <w:jc w:val="both"/>
        <w:rPr>
          <w:rFonts w:ascii="Arial" w:hAnsi="Arial" w:cs="Arial"/>
          <w:sz w:val="20"/>
          <w:szCs w:val="20"/>
          <w:lang w:val="en-GB"/>
        </w:rPr>
      </w:pPr>
      <w:r w:rsidRPr="00F1127F">
        <w:rPr>
          <w:rFonts w:ascii="Arial" w:hAnsi="Arial" w:cs="Arial"/>
          <w:b/>
          <w:bCs/>
          <w:sz w:val="20"/>
          <w:szCs w:val="20"/>
        </w:rPr>
        <w:t xml:space="preserve">RE12 Estándares y organizaciones. </w:t>
      </w:r>
      <w:r w:rsidRPr="00F55837">
        <w:rPr>
          <w:rFonts w:ascii="Arial" w:hAnsi="Arial" w:cs="Arial"/>
          <w:sz w:val="20"/>
          <w:szCs w:val="20"/>
          <w:lang w:val="es-MX"/>
        </w:rPr>
        <w:t>DoD (</w:t>
      </w:r>
      <w:r w:rsidRPr="00F55837">
        <w:rPr>
          <w:rFonts w:ascii="Arial" w:hAnsi="Arial" w:cs="Arial"/>
          <w:i/>
          <w:iCs/>
          <w:sz w:val="20"/>
          <w:szCs w:val="20"/>
          <w:lang w:val="es-MX"/>
        </w:rPr>
        <w:t>Department of Defense</w:t>
      </w:r>
      <w:r w:rsidRPr="00F55837">
        <w:rPr>
          <w:rFonts w:ascii="Arial" w:hAnsi="Arial" w:cs="Arial"/>
          <w:sz w:val="20"/>
          <w:szCs w:val="20"/>
          <w:lang w:val="es-MX"/>
        </w:rPr>
        <w:t xml:space="preserve">). </w:t>
      </w:r>
      <w:r w:rsidRPr="00F1127F">
        <w:rPr>
          <w:rFonts w:ascii="Arial" w:hAnsi="Arial" w:cs="Arial"/>
          <w:sz w:val="20"/>
          <w:szCs w:val="20"/>
          <w:lang w:val="en-GB"/>
        </w:rPr>
        <w:t>IEEE (</w:t>
      </w:r>
      <w:r w:rsidRPr="00F1127F">
        <w:rPr>
          <w:rFonts w:ascii="Arial" w:hAnsi="Arial" w:cs="Arial"/>
          <w:i/>
          <w:iCs/>
          <w:sz w:val="20"/>
          <w:szCs w:val="20"/>
          <w:lang w:val="en-GB"/>
        </w:rPr>
        <w:t>Institute of Electrical and Electronic Engineers</w:t>
      </w:r>
      <w:r w:rsidRPr="00F1127F">
        <w:rPr>
          <w:rFonts w:ascii="Arial" w:hAnsi="Arial" w:cs="Arial"/>
          <w:sz w:val="20"/>
          <w:szCs w:val="20"/>
          <w:lang w:val="en-GB"/>
        </w:rPr>
        <w:t>). ITU (</w:t>
      </w:r>
      <w:r w:rsidRPr="00F1127F">
        <w:rPr>
          <w:rFonts w:ascii="Arial" w:hAnsi="Arial" w:cs="Arial"/>
          <w:i/>
          <w:iCs/>
          <w:sz w:val="20"/>
          <w:szCs w:val="20"/>
          <w:lang w:val="en-GB"/>
        </w:rPr>
        <w:t>International Telecommunications</w:t>
      </w:r>
      <w:r w:rsidRPr="00F1127F">
        <w:rPr>
          <w:rFonts w:ascii="Arial" w:hAnsi="Arial" w:cs="Arial"/>
          <w:sz w:val="20"/>
          <w:szCs w:val="20"/>
          <w:lang w:val="en-GB"/>
        </w:rPr>
        <w:t xml:space="preserve"> </w:t>
      </w:r>
      <w:r w:rsidRPr="00F1127F">
        <w:rPr>
          <w:rFonts w:ascii="Arial" w:hAnsi="Arial" w:cs="Arial"/>
          <w:i/>
          <w:iCs/>
          <w:sz w:val="20"/>
          <w:szCs w:val="20"/>
          <w:lang w:val="en-GB"/>
        </w:rPr>
        <w:t>Union</w:t>
      </w:r>
      <w:r w:rsidRPr="00F1127F">
        <w:rPr>
          <w:rFonts w:ascii="Arial" w:hAnsi="Arial" w:cs="Arial"/>
          <w:sz w:val="20"/>
          <w:szCs w:val="20"/>
          <w:lang w:val="en-GB"/>
        </w:rPr>
        <w:t>). El modelo de referencia OSI (</w:t>
      </w:r>
      <w:r w:rsidRPr="00F1127F">
        <w:rPr>
          <w:rFonts w:ascii="Arial" w:hAnsi="Arial" w:cs="Arial"/>
          <w:i/>
          <w:iCs/>
          <w:sz w:val="20"/>
          <w:szCs w:val="20"/>
          <w:lang w:val="en-GB"/>
        </w:rPr>
        <w:t>Open Systems Interconnection</w:t>
      </w:r>
      <w:r w:rsidRPr="00F1127F">
        <w:rPr>
          <w:rFonts w:ascii="Arial" w:hAnsi="Arial" w:cs="Arial"/>
          <w:sz w:val="20"/>
          <w:szCs w:val="20"/>
          <w:lang w:val="en-GB"/>
        </w:rPr>
        <w:t>). SNA (</w:t>
      </w:r>
      <w:r w:rsidRPr="00F1127F">
        <w:rPr>
          <w:rFonts w:ascii="Arial" w:hAnsi="Arial" w:cs="Arial"/>
          <w:i/>
          <w:iCs/>
          <w:sz w:val="20"/>
          <w:szCs w:val="20"/>
          <w:lang w:val="en-GB"/>
        </w:rPr>
        <w:t>Systems Network Architecture</w:t>
      </w:r>
      <w:r w:rsidRPr="00F1127F">
        <w:rPr>
          <w:rFonts w:ascii="Arial" w:hAnsi="Arial" w:cs="Arial"/>
          <w:sz w:val="20"/>
          <w:szCs w:val="20"/>
          <w:lang w:val="en-GB"/>
        </w:rPr>
        <w:t xml:space="preserve">). DNA (DEC </w:t>
      </w:r>
      <w:r w:rsidRPr="00F1127F">
        <w:rPr>
          <w:rFonts w:ascii="Arial" w:hAnsi="Arial" w:cs="Arial"/>
          <w:i/>
          <w:iCs/>
          <w:sz w:val="20"/>
          <w:szCs w:val="20"/>
          <w:lang w:val="en-GB"/>
        </w:rPr>
        <w:t>Network Architecture</w:t>
      </w:r>
      <w:r w:rsidRPr="00F1127F">
        <w:rPr>
          <w:rFonts w:ascii="Arial" w:hAnsi="Arial" w:cs="Arial"/>
          <w:sz w:val="20"/>
          <w:szCs w:val="20"/>
          <w:lang w:val="en-GB"/>
        </w:rPr>
        <w:t>). BNA (</w:t>
      </w:r>
      <w:r w:rsidRPr="00F1127F">
        <w:rPr>
          <w:rFonts w:ascii="Arial" w:hAnsi="Arial" w:cs="Arial"/>
          <w:i/>
          <w:iCs/>
          <w:sz w:val="20"/>
          <w:szCs w:val="20"/>
          <w:lang w:val="en-GB"/>
        </w:rPr>
        <w:t>Burroughs Network Architecture</w:t>
      </w:r>
      <w:r w:rsidRPr="00F1127F">
        <w:rPr>
          <w:rFonts w:ascii="Arial" w:hAnsi="Arial" w:cs="Arial"/>
          <w:sz w:val="20"/>
          <w:szCs w:val="20"/>
          <w:lang w:val="en-GB"/>
        </w:rPr>
        <w:t xml:space="preserve">). </w:t>
      </w:r>
      <w:r w:rsidRPr="008E472F">
        <w:rPr>
          <w:rFonts w:ascii="Arial" w:hAnsi="Arial" w:cs="Arial"/>
          <w:sz w:val="20"/>
          <w:szCs w:val="20"/>
          <w:lang w:val="en-GB"/>
        </w:rPr>
        <w:t>EIA/TIA, NIC, IETF.</w:t>
      </w:r>
    </w:p>
    <w:p w14:paraId="67181BD4" w14:textId="77777777" w:rsidR="00B04CD8" w:rsidRPr="008E472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RE13 Redes locales (LAN). </w:t>
      </w:r>
      <w:r w:rsidRPr="00F1127F">
        <w:rPr>
          <w:rFonts w:ascii="Arial" w:hAnsi="Arial" w:cs="Arial"/>
          <w:sz w:val="20"/>
          <w:szCs w:val="20"/>
        </w:rPr>
        <w:t xml:space="preserve">Elementos de una red LAN (tarjeta de red, cableado, software). Esquema cliente-servidor. Servidores y anfitriones. Topologías físicas. Protocolo </w:t>
      </w:r>
      <w:r w:rsidRPr="00F1127F">
        <w:rPr>
          <w:rFonts w:ascii="Arial" w:hAnsi="Arial" w:cs="Arial"/>
          <w:i/>
          <w:iCs/>
          <w:sz w:val="20"/>
          <w:szCs w:val="20"/>
        </w:rPr>
        <w:t>Polling</w:t>
      </w:r>
      <w:r w:rsidRPr="00F1127F">
        <w:rPr>
          <w:rFonts w:ascii="Arial" w:hAnsi="Arial" w:cs="Arial"/>
          <w:sz w:val="20"/>
          <w:szCs w:val="20"/>
        </w:rPr>
        <w:t xml:space="preserve">. Protocolos de acceso al medio. </w:t>
      </w:r>
      <w:r w:rsidRPr="00F55837">
        <w:rPr>
          <w:rFonts w:ascii="Arial" w:hAnsi="Arial" w:cs="Arial"/>
          <w:sz w:val="20"/>
          <w:szCs w:val="20"/>
          <w:lang w:val="es-MX"/>
        </w:rPr>
        <w:t>Protocolo CSMA/CD (</w:t>
      </w:r>
      <w:r w:rsidRPr="00F55837">
        <w:rPr>
          <w:rFonts w:ascii="Arial" w:hAnsi="Arial" w:cs="Arial"/>
          <w:i/>
          <w:iCs/>
          <w:sz w:val="20"/>
          <w:szCs w:val="20"/>
          <w:lang w:val="es-MX"/>
        </w:rPr>
        <w:t>Carrier Sense Multiple Access / Collision Detect</w:t>
      </w:r>
      <w:r w:rsidRPr="00F55837">
        <w:rPr>
          <w:rFonts w:ascii="Arial" w:hAnsi="Arial" w:cs="Arial"/>
          <w:sz w:val="20"/>
          <w:szCs w:val="20"/>
          <w:lang w:val="es-MX"/>
        </w:rPr>
        <w:t xml:space="preserve">). </w:t>
      </w:r>
      <w:r w:rsidRPr="00F1127F">
        <w:rPr>
          <w:rFonts w:ascii="Arial" w:hAnsi="Arial" w:cs="Arial"/>
          <w:sz w:val="20"/>
          <w:szCs w:val="20"/>
          <w:lang w:val="en-GB"/>
        </w:rPr>
        <w:t xml:space="preserve">Protocolo </w:t>
      </w:r>
      <w:r w:rsidRPr="00F1127F">
        <w:rPr>
          <w:rFonts w:ascii="Arial" w:hAnsi="Arial" w:cs="Arial"/>
          <w:i/>
          <w:iCs/>
          <w:sz w:val="20"/>
          <w:szCs w:val="20"/>
          <w:lang w:val="en-GB"/>
        </w:rPr>
        <w:t>Token Passing</w:t>
      </w:r>
      <w:r w:rsidRPr="00F1127F">
        <w:rPr>
          <w:rFonts w:ascii="Arial" w:hAnsi="Arial" w:cs="Arial"/>
          <w:sz w:val="20"/>
          <w:szCs w:val="20"/>
          <w:lang w:val="en-GB"/>
        </w:rPr>
        <w:t xml:space="preserve">. Estándar IEEE 802.3: Ethernet. Estándar IEEE 802.4: Token Bus. Estándar IEEE 802.5: </w:t>
      </w:r>
      <w:r w:rsidRPr="00F1127F">
        <w:rPr>
          <w:rFonts w:ascii="Arial" w:hAnsi="Arial" w:cs="Arial"/>
          <w:i/>
          <w:iCs/>
          <w:sz w:val="20"/>
          <w:szCs w:val="20"/>
          <w:lang w:val="en-GB"/>
        </w:rPr>
        <w:t>Token Ring</w:t>
      </w:r>
      <w:r w:rsidRPr="00F1127F">
        <w:rPr>
          <w:rFonts w:ascii="Arial" w:hAnsi="Arial" w:cs="Arial"/>
          <w:sz w:val="20"/>
          <w:szCs w:val="20"/>
          <w:lang w:val="en-GB"/>
        </w:rPr>
        <w:t xml:space="preserve">. Estándar </w:t>
      </w:r>
      <w:r w:rsidRPr="00F1127F">
        <w:rPr>
          <w:rFonts w:ascii="Arial" w:hAnsi="Arial" w:cs="Arial"/>
          <w:i/>
          <w:iCs/>
          <w:sz w:val="20"/>
          <w:szCs w:val="20"/>
          <w:lang w:val="en-GB"/>
        </w:rPr>
        <w:t>Fast Ethernet</w:t>
      </w:r>
      <w:r w:rsidRPr="00F1127F">
        <w:rPr>
          <w:rFonts w:ascii="Arial" w:hAnsi="Arial" w:cs="Arial"/>
          <w:sz w:val="20"/>
          <w:szCs w:val="20"/>
          <w:lang w:val="en-GB"/>
        </w:rPr>
        <w:t>. Estándar FDDI/CDDI (</w:t>
      </w:r>
      <w:r w:rsidRPr="00F1127F">
        <w:rPr>
          <w:rFonts w:ascii="Arial" w:hAnsi="Arial" w:cs="Arial"/>
          <w:i/>
          <w:iCs/>
          <w:sz w:val="20"/>
          <w:szCs w:val="20"/>
          <w:lang w:val="en-GB"/>
        </w:rPr>
        <w:t>Fiber-Distributed Data Interface / Copper</w:t>
      </w:r>
      <w:r w:rsidRPr="00F1127F">
        <w:rPr>
          <w:rFonts w:ascii="Arial" w:hAnsi="Arial" w:cs="Arial"/>
          <w:sz w:val="20"/>
          <w:szCs w:val="20"/>
          <w:lang w:val="en-GB"/>
        </w:rPr>
        <w:t xml:space="preserve">). </w:t>
      </w:r>
      <w:r w:rsidRPr="00F55837">
        <w:rPr>
          <w:rFonts w:ascii="Arial" w:hAnsi="Arial" w:cs="Arial"/>
          <w:sz w:val="20"/>
          <w:szCs w:val="20"/>
          <w:lang w:val="es-MX"/>
        </w:rPr>
        <w:t xml:space="preserve">Conmutación de redes LAN (LAN </w:t>
      </w:r>
      <w:r w:rsidRPr="00F55837">
        <w:rPr>
          <w:rFonts w:ascii="Arial" w:hAnsi="Arial" w:cs="Arial"/>
          <w:i/>
          <w:iCs/>
          <w:sz w:val="20"/>
          <w:szCs w:val="20"/>
          <w:lang w:val="es-MX"/>
        </w:rPr>
        <w:t>switching</w:t>
      </w:r>
      <w:r w:rsidRPr="00F55837">
        <w:rPr>
          <w:rFonts w:ascii="Arial" w:hAnsi="Arial" w:cs="Arial"/>
          <w:sz w:val="20"/>
          <w:szCs w:val="20"/>
          <w:lang w:val="es-MX"/>
        </w:rPr>
        <w:t xml:space="preserve">). </w:t>
      </w:r>
      <w:r w:rsidRPr="00F1127F">
        <w:rPr>
          <w:rFonts w:ascii="Arial" w:hAnsi="Arial" w:cs="Arial"/>
          <w:sz w:val="20"/>
          <w:szCs w:val="20"/>
        </w:rPr>
        <w:t xml:space="preserve">Redes LAN virtuales. Sistemas operativos de red. </w:t>
      </w:r>
      <w:r w:rsidRPr="008E472F">
        <w:rPr>
          <w:rFonts w:ascii="Arial" w:hAnsi="Arial" w:cs="Arial"/>
          <w:sz w:val="20"/>
          <w:szCs w:val="20"/>
        </w:rPr>
        <w:t>Wifi 802.11, BlueTooth 802.15. Zigbee. Gigabit Ethernet. HomeRF, RFID,  Cableado estructurado. Diseño de redes LAN.</w:t>
      </w:r>
    </w:p>
    <w:p w14:paraId="22F07B58" w14:textId="77777777" w:rsidR="00B04CD8" w:rsidRPr="008E472F" w:rsidRDefault="00B04CD8" w:rsidP="00B04CD8">
      <w:pPr>
        <w:pStyle w:val="NormalWeb"/>
        <w:jc w:val="both"/>
        <w:rPr>
          <w:rFonts w:ascii="Arial" w:hAnsi="Arial" w:cs="Arial"/>
          <w:sz w:val="20"/>
          <w:szCs w:val="20"/>
        </w:rPr>
      </w:pPr>
      <w:r w:rsidRPr="008E472F">
        <w:rPr>
          <w:rFonts w:ascii="Arial" w:hAnsi="Arial" w:cs="Arial"/>
          <w:b/>
          <w:bCs/>
          <w:sz w:val="20"/>
          <w:szCs w:val="20"/>
        </w:rPr>
        <w:t xml:space="preserve">RE14 Redes amplias (WAN). </w:t>
      </w:r>
      <w:r w:rsidRPr="008E472F">
        <w:rPr>
          <w:rFonts w:ascii="Arial" w:hAnsi="Arial" w:cs="Arial"/>
          <w:sz w:val="20"/>
          <w:szCs w:val="20"/>
        </w:rPr>
        <w:t>Dispositivos DTE (</w:t>
      </w:r>
      <w:r w:rsidRPr="008E472F">
        <w:rPr>
          <w:rFonts w:ascii="Arial" w:hAnsi="Arial" w:cs="Arial"/>
          <w:i/>
          <w:iCs/>
          <w:sz w:val="20"/>
          <w:szCs w:val="20"/>
        </w:rPr>
        <w:t>Data Terminal Equipment</w:t>
      </w:r>
      <w:r w:rsidRPr="008E472F">
        <w:rPr>
          <w:rFonts w:ascii="Arial" w:hAnsi="Arial" w:cs="Arial"/>
          <w:sz w:val="20"/>
          <w:szCs w:val="20"/>
        </w:rPr>
        <w:t>) y DCE (</w:t>
      </w:r>
      <w:r w:rsidRPr="008E472F">
        <w:rPr>
          <w:rFonts w:ascii="Arial" w:hAnsi="Arial" w:cs="Arial"/>
          <w:i/>
          <w:iCs/>
          <w:sz w:val="20"/>
          <w:szCs w:val="20"/>
        </w:rPr>
        <w:t>Data Communications Equipment</w:t>
      </w:r>
      <w:r w:rsidRPr="008E472F">
        <w:rPr>
          <w:rFonts w:ascii="Arial" w:hAnsi="Arial" w:cs="Arial"/>
          <w:sz w:val="20"/>
          <w:szCs w:val="20"/>
        </w:rPr>
        <w:t>). Capas 2, 3 y 4 de OSI. Medios de transmisión (cableado, microondas, satélite, radio). Protocolos orientados a conexión: X.25, Frame Relay, ATM. Protocolos no orientados a conexión: TCP/IP, SNA. Conexiones punto a punto y punto-multipunto. Software de interconectividad. Aplicaciones de las redes: Consultas compartidas. Transferencia de archivos. Terminal virtual. Correo electrónico. Enlaces Digitales, redes satelitales. Costo de las redes. IEEE 802.X. Costo de redes de área amplia.</w:t>
      </w:r>
    </w:p>
    <w:p w14:paraId="0C9CF125" w14:textId="2D60167C" w:rsidR="00B04CD8" w:rsidRDefault="00B04CD8" w:rsidP="00895D8F">
      <w:pPr>
        <w:pStyle w:val="NormalWeb"/>
        <w:jc w:val="both"/>
        <w:rPr>
          <w:rFonts w:ascii="Arial" w:hAnsi="Arial" w:cs="Arial"/>
          <w:sz w:val="20"/>
          <w:szCs w:val="20"/>
        </w:rPr>
      </w:pPr>
      <w:r w:rsidRPr="008E472F">
        <w:rPr>
          <w:rFonts w:ascii="Arial" w:hAnsi="Arial" w:cs="Arial"/>
          <w:sz w:val="20"/>
          <w:szCs w:val="20"/>
        </w:rPr>
        <w:t xml:space="preserve">RE14.b </w:t>
      </w:r>
      <w:r w:rsidRPr="008E472F">
        <w:rPr>
          <w:rFonts w:ascii="Arial" w:hAnsi="Arial" w:cs="Arial"/>
          <w:b/>
          <w:sz w:val="20"/>
          <w:szCs w:val="20"/>
        </w:rPr>
        <w:t>Redes de Área Metropolitana y Acceso a Internet de Abonado</w:t>
      </w:r>
      <w:r w:rsidRPr="008E472F">
        <w:rPr>
          <w:rFonts w:ascii="Arial" w:hAnsi="Arial" w:cs="Arial"/>
          <w:sz w:val="20"/>
          <w:szCs w:val="20"/>
        </w:rPr>
        <w:t>. DQDB, xDSL, Cablemodems 802.14, WiMAX 802.16, 802.20, 802.22. Banda ancha. Costos de enlaces abonados.</w:t>
      </w:r>
    </w:p>
    <w:p w14:paraId="5A4B6AF0" w14:textId="77777777" w:rsidR="00895D8F" w:rsidRPr="00895D8F" w:rsidRDefault="00895D8F" w:rsidP="00895D8F">
      <w:pPr>
        <w:pStyle w:val="NormalWeb"/>
        <w:jc w:val="both"/>
        <w:rPr>
          <w:rFonts w:ascii="Arial" w:hAnsi="Arial" w:cs="Arial"/>
          <w:sz w:val="20"/>
          <w:szCs w:val="20"/>
        </w:rPr>
      </w:pPr>
    </w:p>
    <w:p w14:paraId="7BDBDD72" w14:textId="77777777" w:rsidR="00B04CD8" w:rsidRPr="00F1127F" w:rsidRDefault="00B04CD8" w:rsidP="008D782F">
      <w:pPr>
        <w:pStyle w:val="NormalWeb"/>
        <w:rPr>
          <w:rFonts w:ascii="Arial" w:hAnsi="Arial" w:cs="Arial"/>
          <w:b/>
          <w:bCs/>
          <w:sz w:val="20"/>
          <w:szCs w:val="20"/>
        </w:rPr>
      </w:pPr>
      <w:r w:rsidRPr="00F1127F">
        <w:rPr>
          <w:rFonts w:ascii="Arial" w:hAnsi="Arial" w:cs="Arial"/>
          <w:b/>
          <w:bCs/>
          <w:sz w:val="20"/>
          <w:szCs w:val="20"/>
        </w:rPr>
        <w:t>4.3 PROTOCOLOS</w:t>
      </w:r>
    </w:p>
    <w:p w14:paraId="62A5F1CD" w14:textId="7477A775" w:rsidR="00B04CD8" w:rsidRPr="00895D8F" w:rsidRDefault="00B04CD8" w:rsidP="00895D8F">
      <w:pPr>
        <w:pStyle w:val="NormalWeb"/>
        <w:jc w:val="both"/>
        <w:rPr>
          <w:rFonts w:ascii="Arial" w:hAnsi="Arial" w:cs="Arial"/>
          <w:b/>
          <w:bCs/>
          <w:sz w:val="20"/>
          <w:szCs w:val="20"/>
        </w:rPr>
      </w:pPr>
      <w:r w:rsidRPr="00F1127F">
        <w:rPr>
          <w:rFonts w:ascii="Arial" w:hAnsi="Arial" w:cs="Arial"/>
          <w:b/>
          <w:bCs/>
          <w:sz w:val="20"/>
          <w:szCs w:val="20"/>
        </w:rPr>
        <w:t>Objetivo:</w:t>
      </w:r>
      <w:r w:rsidR="00895D8F">
        <w:rPr>
          <w:rFonts w:ascii="Arial" w:hAnsi="Arial" w:cs="Arial"/>
          <w:b/>
          <w:bCs/>
          <w:sz w:val="20"/>
          <w:szCs w:val="20"/>
        </w:rPr>
        <w:t xml:space="preserve"> </w:t>
      </w:r>
      <w:r w:rsidRPr="00F1127F">
        <w:rPr>
          <w:rFonts w:ascii="Arial" w:hAnsi="Arial" w:cs="Arial"/>
          <w:sz w:val="20"/>
          <w:szCs w:val="20"/>
        </w:rPr>
        <w:t>Estudiar y analizar las convenciones empleadas para la comunicación entre las partes constitutivas de las redes de cómputo y comunicaciones.</w:t>
      </w:r>
    </w:p>
    <w:p w14:paraId="133A1EA4"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4.3.1.- Protocolos para comunicación:</w:t>
      </w:r>
      <w:r w:rsidRPr="00F1127F">
        <w:rPr>
          <w:rFonts w:ascii="Arial" w:hAnsi="Arial" w:cs="Arial"/>
          <w:sz w:val="20"/>
          <w:szCs w:val="20"/>
        </w:rPr>
        <w:t xml:space="preserve"> </w:t>
      </w:r>
    </w:p>
    <w:p w14:paraId="37B632E6" w14:textId="77777777" w:rsidR="00B04CD8" w:rsidRPr="008E472F" w:rsidRDefault="00B04CD8" w:rsidP="00B04CD8">
      <w:pPr>
        <w:pStyle w:val="NormalWeb"/>
        <w:jc w:val="both"/>
        <w:rPr>
          <w:rFonts w:ascii="Arial" w:hAnsi="Arial" w:cs="Arial"/>
          <w:sz w:val="20"/>
          <w:szCs w:val="20"/>
        </w:rPr>
      </w:pPr>
      <w:r w:rsidRPr="00F1127F">
        <w:rPr>
          <w:rFonts w:ascii="Arial" w:hAnsi="Arial" w:cs="Arial"/>
          <w:b/>
          <w:bCs/>
          <w:sz w:val="20"/>
          <w:szCs w:val="20"/>
        </w:rPr>
        <w:lastRenderedPageBreak/>
        <w:t xml:space="preserve">RE15 Protocolos de bajo nivel. </w:t>
      </w:r>
      <w:r w:rsidRPr="00F1127F">
        <w:rPr>
          <w:rFonts w:ascii="Arial" w:hAnsi="Arial" w:cs="Arial"/>
          <w:sz w:val="20"/>
          <w:szCs w:val="20"/>
        </w:rPr>
        <w:t>Noción de protocolo. Jerarquía de protocolos en OSI. Protocolos de la capa física: RS-232, RS-449; estándar V.x de ITU; interfaces X.21 y G.703. Protocolos orientados a caracteres y orientados a bits: ISO/HDLC (</w:t>
      </w:r>
      <w:r w:rsidRPr="00F1127F">
        <w:rPr>
          <w:rFonts w:ascii="Arial" w:hAnsi="Arial" w:cs="Arial"/>
          <w:i/>
          <w:iCs/>
          <w:sz w:val="20"/>
          <w:szCs w:val="20"/>
        </w:rPr>
        <w:t>High-level Data Link Control</w:t>
      </w:r>
      <w:r w:rsidRPr="00F1127F">
        <w:rPr>
          <w:rFonts w:ascii="Arial" w:hAnsi="Arial" w:cs="Arial"/>
          <w:sz w:val="20"/>
          <w:szCs w:val="20"/>
        </w:rPr>
        <w:t>). Control de errores. Control de flujo. Protocolos de capa de enlace asociados con la norma IEEE: 802.X. Protocolos de capa de red: X.25 y LAPB (</w:t>
      </w:r>
      <w:r w:rsidRPr="00F1127F">
        <w:rPr>
          <w:rFonts w:ascii="Arial" w:hAnsi="Arial" w:cs="Arial"/>
          <w:i/>
          <w:iCs/>
          <w:sz w:val="20"/>
          <w:szCs w:val="20"/>
        </w:rPr>
        <w:t>Link Access Procedure Balanced</w:t>
      </w:r>
      <w:r w:rsidRPr="00F1127F">
        <w:rPr>
          <w:rFonts w:ascii="Arial" w:hAnsi="Arial" w:cs="Arial"/>
          <w:sz w:val="20"/>
          <w:szCs w:val="20"/>
        </w:rPr>
        <w:t>); IP (</w:t>
      </w:r>
      <w:r w:rsidRPr="00F1127F">
        <w:rPr>
          <w:rFonts w:ascii="Arial" w:hAnsi="Arial" w:cs="Arial"/>
          <w:i/>
          <w:iCs/>
          <w:sz w:val="20"/>
          <w:szCs w:val="20"/>
        </w:rPr>
        <w:t>Internet Protocol</w:t>
      </w:r>
      <w:r w:rsidRPr="00F1127F">
        <w:rPr>
          <w:rFonts w:ascii="Arial" w:hAnsi="Arial" w:cs="Arial"/>
          <w:sz w:val="20"/>
          <w:szCs w:val="20"/>
        </w:rPr>
        <w:t xml:space="preserve">); Frame Relay; ATM. Direcciones IP. Esquemas de direccionamiento. </w:t>
      </w:r>
      <w:r w:rsidRPr="008E472F">
        <w:rPr>
          <w:rFonts w:ascii="Arial" w:hAnsi="Arial" w:cs="Arial"/>
          <w:sz w:val="20"/>
          <w:szCs w:val="20"/>
        </w:rPr>
        <w:t>DSSS, OFDM, FHSS, CDMA. WCDMA, LTE.</w:t>
      </w:r>
    </w:p>
    <w:p w14:paraId="10078657" w14:textId="55947819" w:rsidR="00B04CD8" w:rsidRPr="008E472F" w:rsidRDefault="00B04CD8" w:rsidP="00B04CD8">
      <w:pPr>
        <w:pStyle w:val="NormalWeb"/>
        <w:jc w:val="both"/>
        <w:rPr>
          <w:rFonts w:ascii="Arial" w:hAnsi="Arial" w:cs="Arial"/>
          <w:sz w:val="20"/>
          <w:szCs w:val="20"/>
        </w:rPr>
      </w:pPr>
      <w:r w:rsidRPr="008E472F">
        <w:rPr>
          <w:rFonts w:ascii="Arial" w:hAnsi="Arial" w:cs="Arial"/>
          <w:b/>
          <w:bCs/>
          <w:sz w:val="20"/>
          <w:szCs w:val="20"/>
        </w:rPr>
        <w:t xml:space="preserve">RE16 Protocolos de alto nivel. </w:t>
      </w:r>
      <w:r w:rsidRPr="008E472F">
        <w:rPr>
          <w:rFonts w:ascii="Arial" w:hAnsi="Arial" w:cs="Arial"/>
          <w:sz w:val="20"/>
          <w:szCs w:val="20"/>
        </w:rPr>
        <w:t>Protocolos de la capa de transporte: TCP (</w:t>
      </w:r>
      <w:r w:rsidRPr="008E472F">
        <w:rPr>
          <w:rFonts w:ascii="Arial" w:hAnsi="Arial" w:cs="Arial"/>
          <w:i/>
          <w:iCs/>
          <w:sz w:val="20"/>
          <w:szCs w:val="20"/>
        </w:rPr>
        <w:t>Transmission Control Protocol</w:t>
      </w:r>
      <w:r w:rsidRPr="008E472F">
        <w:rPr>
          <w:rFonts w:ascii="Arial" w:hAnsi="Arial" w:cs="Arial"/>
          <w:sz w:val="20"/>
          <w:szCs w:val="20"/>
        </w:rPr>
        <w:t>), UDP (</w:t>
      </w:r>
      <w:r w:rsidRPr="008E472F">
        <w:rPr>
          <w:rFonts w:ascii="Arial" w:hAnsi="Arial" w:cs="Arial"/>
          <w:i/>
          <w:iCs/>
          <w:sz w:val="20"/>
          <w:szCs w:val="20"/>
        </w:rPr>
        <w:t>User Diagram Protocol</w:t>
      </w:r>
      <w:r w:rsidRPr="008E472F">
        <w:rPr>
          <w:rFonts w:ascii="Arial" w:hAnsi="Arial" w:cs="Arial"/>
          <w:sz w:val="20"/>
          <w:szCs w:val="20"/>
        </w:rPr>
        <w:t>), IPX (</w:t>
      </w:r>
      <w:r w:rsidRPr="008E472F">
        <w:rPr>
          <w:rFonts w:ascii="Arial" w:hAnsi="Arial" w:cs="Arial"/>
          <w:i/>
          <w:iCs/>
          <w:sz w:val="20"/>
          <w:szCs w:val="20"/>
        </w:rPr>
        <w:t>Inter-networking Packet Exchange</w:t>
      </w:r>
      <w:r w:rsidRPr="008E472F">
        <w:rPr>
          <w:rFonts w:ascii="Arial" w:hAnsi="Arial" w:cs="Arial"/>
          <w:sz w:val="20"/>
          <w:szCs w:val="20"/>
        </w:rPr>
        <w:t>), AppleTalk. Protocolos de la capa de sesión: X.215. Protocolos de capa de presentación: ASN.1 (</w:t>
      </w:r>
      <w:r w:rsidRPr="008E472F">
        <w:rPr>
          <w:rFonts w:ascii="Arial" w:hAnsi="Arial" w:cs="Arial"/>
          <w:i/>
          <w:iCs/>
          <w:sz w:val="20"/>
          <w:szCs w:val="20"/>
        </w:rPr>
        <w:t>Abstract Syntax Notation</w:t>
      </w:r>
      <w:r w:rsidRPr="008E472F">
        <w:rPr>
          <w:rFonts w:ascii="Arial" w:hAnsi="Arial" w:cs="Arial"/>
          <w:sz w:val="20"/>
          <w:szCs w:val="20"/>
        </w:rPr>
        <w:t>), X.409. Protocolos de la capa de aplicación: X.400 (correo electrónico) y X.500. Protocolos criptográficos de SSL.</w:t>
      </w:r>
    </w:p>
    <w:p w14:paraId="0BB97CB1" w14:textId="77777777" w:rsidR="00B04CD8" w:rsidRPr="00F1127F" w:rsidRDefault="00B04CD8" w:rsidP="00B04CD8">
      <w:pPr>
        <w:pStyle w:val="NormalWeb"/>
        <w:jc w:val="both"/>
        <w:rPr>
          <w:rFonts w:ascii="Arial" w:hAnsi="Arial" w:cs="Arial"/>
          <w:sz w:val="20"/>
          <w:szCs w:val="20"/>
        </w:rPr>
      </w:pPr>
      <w:r w:rsidRPr="008E472F">
        <w:rPr>
          <w:rFonts w:ascii="Arial" w:hAnsi="Arial" w:cs="Arial"/>
          <w:sz w:val="20"/>
          <w:szCs w:val="20"/>
        </w:rPr>
        <w:t xml:space="preserve">R16.b </w:t>
      </w:r>
      <w:r w:rsidRPr="008E472F">
        <w:rPr>
          <w:rFonts w:ascii="Arial" w:hAnsi="Arial" w:cs="Arial"/>
          <w:b/>
          <w:sz w:val="20"/>
          <w:szCs w:val="20"/>
        </w:rPr>
        <w:t>Protocolos para redes multimedia</w:t>
      </w:r>
      <w:r w:rsidRPr="008E472F">
        <w:rPr>
          <w:rFonts w:ascii="Arial" w:hAnsi="Arial" w:cs="Arial"/>
          <w:sz w:val="20"/>
          <w:szCs w:val="20"/>
        </w:rPr>
        <w:t>. FTTx. MPLS, RSVP. RTP. RTCP, SIP/SAP/SDP, RTSP, MBONE. RTCweb, videoconferencia a través de navegadores web</w:t>
      </w:r>
    </w:p>
    <w:p w14:paraId="65F157E8" w14:textId="77777777" w:rsidR="00B04CD8" w:rsidRPr="00F1127F" w:rsidRDefault="00B04CD8" w:rsidP="00B04CD8">
      <w:pPr>
        <w:pStyle w:val="NormalWeb"/>
        <w:rPr>
          <w:rFonts w:ascii="Arial" w:hAnsi="Arial" w:cs="Arial"/>
          <w:sz w:val="20"/>
          <w:szCs w:val="20"/>
        </w:rPr>
      </w:pPr>
    </w:p>
    <w:p w14:paraId="76C655AA" w14:textId="77777777" w:rsidR="00B04CD8" w:rsidRPr="00F1127F" w:rsidRDefault="00B04CD8" w:rsidP="008D782F">
      <w:pPr>
        <w:pStyle w:val="NormalWeb"/>
        <w:rPr>
          <w:rFonts w:ascii="Arial" w:hAnsi="Arial" w:cs="Arial"/>
          <w:b/>
          <w:bCs/>
          <w:sz w:val="20"/>
          <w:szCs w:val="20"/>
        </w:rPr>
      </w:pPr>
      <w:r w:rsidRPr="00F1127F">
        <w:rPr>
          <w:rFonts w:ascii="Arial" w:hAnsi="Arial" w:cs="Arial"/>
          <w:b/>
          <w:bCs/>
          <w:sz w:val="20"/>
          <w:szCs w:val="20"/>
        </w:rPr>
        <w:t>4.4 INTERCOMUNICACIÓN DE REDES</w:t>
      </w:r>
    </w:p>
    <w:p w14:paraId="478FE1A2" w14:textId="63A6E0F2" w:rsidR="00B04CD8" w:rsidRPr="00895D8F" w:rsidRDefault="00B04CD8" w:rsidP="00895D8F">
      <w:pPr>
        <w:pStyle w:val="NormalWeb"/>
        <w:jc w:val="both"/>
        <w:rPr>
          <w:rFonts w:ascii="Arial" w:hAnsi="Arial" w:cs="Arial"/>
          <w:b/>
          <w:bCs/>
          <w:sz w:val="20"/>
          <w:szCs w:val="20"/>
        </w:rPr>
      </w:pPr>
      <w:r w:rsidRPr="00F1127F">
        <w:rPr>
          <w:rFonts w:ascii="Arial" w:hAnsi="Arial" w:cs="Arial"/>
          <w:b/>
          <w:bCs/>
          <w:sz w:val="20"/>
          <w:szCs w:val="20"/>
        </w:rPr>
        <w:t>Objetivo:</w:t>
      </w:r>
      <w:r w:rsidR="00895D8F">
        <w:rPr>
          <w:rFonts w:ascii="Arial" w:hAnsi="Arial" w:cs="Arial"/>
          <w:b/>
          <w:bCs/>
          <w:sz w:val="20"/>
          <w:szCs w:val="20"/>
        </w:rPr>
        <w:t xml:space="preserve"> </w:t>
      </w:r>
      <w:r w:rsidRPr="00F1127F">
        <w:rPr>
          <w:rFonts w:ascii="Arial" w:hAnsi="Arial" w:cs="Arial"/>
          <w:sz w:val="20"/>
          <w:szCs w:val="20"/>
        </w:rPr>
        <w:t>Brindar los conocimientos de diseño y funcionalidad de las grandes redes globales, y proporcionar los elementos conceptuales para implantar redes de redes.</w:t>
      </w:r>
    </w:p>
    <w:p w14:paraId="75CFCE54"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4.4.1.- Interconectividad:</w:t>
      </w:r>
      <w:r w:rsidRPr="00F1127F">
        <w:rPr>
          <w:rFonts w:ascii="Arial" w:hAnsi="Arial" w:cs="Arial"/>
          <w:sz w:val="20"/>
          <w:szCs w:val="20"/>
        </w:rPr>
        <w:t xml:space="preserve"> </w:t>
      </w:r>
    </w:p>
    <w:p w14:paraId="402B5B7C"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RE17 Teoría de interconexiones. </w:t>
      </w:r>
      <w:r w:rsidRPr="00F1127F">
        <w:rPr>
          <w:rFonts w:ascii="Arial" w:hAnsi="Arial" w:cs="Arial"/>
          <w:sz w:val="20"/>
          <w:szCs w:val="20"/>
        </w:rPr>
        <w:t>Teoría de grafos. Esquemas de direccionamiento. Direcciones IP. Protocolos para resolución de direcciones: ARP (</w:t>
      </w:r>
      <w:r w:rsidRPr="00F1127F">
        <w:rPr>
          <w:rFonts w:ascii="Arial" w:hAnsi="Arial" w:cs="Arial"/>
          <w:i/>
          <w:iCs/>
          <w:sz w:val="20"/>
          <w:szCs w:val="20"/>
        </w:rPr>
        <w:t>Address Resolution Protocol</w:t>
      </w:r>
      <w:r w:rsidRPr="00F1127F">
        <w:rPr>
          <w:rFonts w:ascii="Arial" w:hAnsi="Arial" w:cs="Arial"/>
          <w:sz w:val="20"/>
          <w:szCs w:val="20"/>
        </w:rPr>
        <w:t>) y RARP (</w:t>
      </w:r>
      <w:r w:rsidRPr="00F1127F">
        <w:rPr>
          <w:rFonts w:ascii="Arial" w:hAnsi="Arial" w:cs="Arial"/>
          <w:i/>
          <w:iCs/>
          <w:sz w:val="20"/>
          <w:szCs w:val="20"/>
        </w:rPr>
        <w:t>Reverse Address Resolution Protocol)</w:t>
      </w:r>
      <w:r w:rsidRPr="00F1127F">
        <w:rPr>
          <w:rFonts w:ascii="Arial" w:hAnsi="Arial" w:cs="Arial"/>
          <w:sz w:val="20"/>
          <w:szCs w:val="20"/>
        </w:rPr>
        <w:t xml:space="preserve"> Subredes y máscaras. </w:t>
      </w:r>
      <w:r w:rsidRPr="00F55837">
        <w:rPr>
          <w:rFonts w:ascii="Arial" w:hAnsi="Arial" w:cs="Arial"/>
          <w:sz w:val="20"/>
          <w:szCs w:val="20"/>
          <w:lang w:val="es-MX"/>
        </w:rPr>
        <w:t>DNS (</w:t>
      </w:r>
      <w:r w:rsidRPr="00F55837">
        <w:rPr>
          <w:rFonts w:ascii="Arial" w:hAnsi="Arial" w:cs="Arial"/>
          <w:i/>
          <w:iCs/>
          <w:sz w:val="20"/>
          <w:szCs w:val="20"/>
          <w:lang w:val="es-MX"/>
        </w:rPr>
        <w:t>Domain Name System</w:t>
      </w:r>
      <w:r w:rsidRPr="00F55837">
        <w:rPr>
          <w:rFonts w:ascii="Arial" w:hAnsi="Arial" w:cs="Arial"/>
          <w:sz w:val="20"/>
          <w:szCs w:val="20"/>
          <w:lang w:val="es-MX"/>
        </w:rPr>
        <w:t xml:space="preserve">). </w:t>
      </w:r>
      <w:r w:rsidRPr="00F1127F">
        <w:rPr>
          <w:rFonts w:ascii="Arial" w:hAnsi="Arial" w:cs="Arial"/>
          <w:sz w:val="20"/>
          <w:szCs w:val="20"/>
        </w:rPr>
        <w:t xml:space="preserve">Dominio Unix. Llamado a procedimientos remotos (RPC: </w:t>
      </w:r>
      <w:r w:rsidRPr="00F1127F">
        <w:rPr>
          <w:rFonts w:ascii="Arial" w:hAnsi="Arial" w:cs="Arial"/>
          <w:i/>
          <w:iCs/>
          <w:sz w:val="20"/>
          <w:szCs w:val="20"/>
        </w:rPr>
        <w:t>Remote Procedure Call</w:t>
      </w:r>
      <w:r w:rsidRPr="00F1127F">
        <w:rPr>
          <w:rFonts w:ascii="Arial" w:hAnsi="Arial" w:cs="Arial"/>
          <w:sz w:val="20"/>
          <w:szCs w:val="20"/>
        </w:rPr>
        <w:t xml:space="preserve">). Programación con </w:t>
      </w:r>
      <w:r w:rsidRPr="00F1127F">
        <w:rPr>
          <w:rFonts w:ascii="Arial" w:hAnsi="Arial" w:cs="Arial"/>
          <w:i/>
          <w:iCs/>
          <w:sz w:val="20"/>
          <w:szCs w:val="20"/>
        </w:rPr>
        <w:t>Sockets</w:t>
      </w:r>
      <w:r w:rsidRPr="00F1127F">
        <w:rPr>
          <w:rFonts w:ascii="Arial" w:hAnsi="Arial" w:cs="Arial"/>
          <w:sz w:val="20"/>
          <w:szCs w:val="20"/>
        </w:rPr>
        <w:t xml:space="preserve">. Teoría de enrutamiento. </w:t>
      </w:r>
      <w:r w:rsidRPr="00F1127F">
        <w:rPr>
          <w:rFonts w:ascii="Arial" w:hAnsi="Arial" w:cs="Arial"/>
          <w:i/>
          <w:iCs/>
          <w:sz w:val="20"/>
          <w:szCs w:val="20"/>
        </w:rPr>
        <w:t xml:space="preserve">Spanning </w:t>
      </w:r>
      <w:r w:rsidRPr="008C4A8B">
        <w:rPr>
          <w:rFonts w:ascii="Arial" w:hAnsi="Arial" w:cs="Arial"/>
          <w:i/>
          <w:iCs/>
          <w:sz w:val="20"/>
          <w:szCs w:val="20"/>
        </w:rPr>
        <w:t>Tree (árboles</w:t>
      </w:r>
      <w:r w:rsidRPr="008E472F">
        <w:rPr>
          <w:rFonts w:ascii="Arial" w:hAnsi="Arial" w:cs="Arial"/>
          <w:i/>
          <w:iCs/>
          <w:sz w:val="20"/>
          <w:szCs w:val="20"/>
        </w:rPr>
        <w:t xml:space="preserve"> de expansión)</w:t>
      </w:r>
      <w:r w:rsidRPr="00F1127F">
        <w:rPr>
          <w:rFonts w:ascii="Arial" w:hAnsi="Arial" w:cs="Arial"/>
          <w:i/>
          <w:iCs/>
          <w:sz w:val="20"/>
          <w:szCs w:val="20"/>
        </w:rPr>
        <w:t xml:space="preserve"> </w:t>
      </w:r>
      <w:r w:rsidRPr="00F1127F">
        <w:rPr>
          <w:rFonts w:ascii="Arial" w:hAnsi="Arial" w:cs="Arial"/>
          <w:sz w:val="20"/>
          <w:szCs w:val="20"/>
        </w:rPr>
        <w:t>y enrutamiento de origen. Enrutamientos estático, dinámico, exterior e interior. Protocolos de enrutamiento: camino más corto, múltiple, centralizado, aislado, distribuido y jerárquico.</w:t>
      </w:r>
    </w:p>
    <w:p w14:paraId="37547673"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RE18 Dispositivos para interconexión. </w:t>
      </w:r>
      <w:r w:rsidRPr="00F1127F">
        <w:rPr>
          <w:rFonts w:ascii="Arial" w:hAnsi="Arial" w:cs="Arial"/>
          <w:sz w:val="20"/>
          <w:szCs w:val="20"/>
        </w:rPr>
        <w:t>Repetidores. Concentradores de cableado (</w:t>
      </w:r>
      <w:r w:rsidRPr="00F1127F">
        <w:rPr>
          <w:rFonts w:ascii="Arial" w:hAnsi="Arial" w:cs="Arial"/>
          <w:i/>
          <w:iCs/>
          <w:sz w:val="20"/>
          <w:szCs w:val="20"/>
        </w:rPr>
        <w:t>hubs</w:t>
      </w:r>
      <w:r w:rsidRPr="00F1127F">
        <w:rPr>
          <w:rFonts w:ascii="Arial" w:hAnsi="Arial" w:cs="Arial"/>
          <w:sz w:val="20"/>
          <w:szCs w:val="20"/>
        </w:rPr>
        <w:t>). Conmutadores (</w:t>
      </w:r>
      <w:r w:rsidRPr="00F1127F">
        <w:rPr>
          <w:rFonts w:ascii="Arial" w:hAnsi="Arial" w:cs="Arial"/>
          <w:i/>
          <w:iCs/>
          <w:sz w:val="20"/>
          <w:szCs w:val="20"/>
        </w:rPr>
        <w:t>switches</w:t>
      </w:r>
      <w:r w:rsidRPr="00F1127F">
        <w:rPr>
          <w:rFonts w:ascii="Arial" w:hAnsi="Arial" w:cs="Arial"/>
          <w:sz w:val="20"/>
          <w:szCs w:val="20"/>
        </w:rPr>
        <w:t xml:space="preserve">). </w:t>
      </w:r>
      <w:r w:rsidRPr="00F55837">
        <w:rPr>
          <w:rFonts w:ascii="Arial" w:hAnsi="Arial" w:cs="Arial"/>
          <w:sz w:val="20"/>
          <w:szCs w:val="20"/>
          <w:lang w:val="en-US"/>
        </w:rPr>
        <w:t xml:space="preserve">Multiplexores. Puentes. </w:t>
      </w:r>
      <w:r w:rsidRPr="00F1127F">
        <w:rPr>
          <w:rFonts w:ascii="Arial" w:hAnsi="Arial" w:cs="Arial"/>
          <w:sz w:val="20"/>
          <w:szCs w:val="20"/>
          <w:lang w:val="en-GB"/>
        </w:rPr>
        <w:t>Enrutadores. Configuración con RIP (</w:t>
      </w:r>
      <w:r w:rsidRPr="00F1127F">
        <w:rPr>
          <w:rFonts w:ascii="Arial" w:hAnsi="Arial" w:cs="Arial"/>
          <w:i/>
          <w:iCs/>
          <w:sz w:val="20"/>
          <w:szCs w:val="20"/>
          <w:lang w:val="en-GB"/>
        </w:rPr>
        <w:t>Routing Information Protocol</w:t>
      </w:r>
      <w:r w:rsidRPr="00F1127F">
        <w:rPr>
          <w:rFonts w:ascii="Arial" w:hAnsi="Arial" w:cs="Arial"/>
          <w:sz w:val="20"/>
          <w:szCs w:val="20"/>
          <w:lang w:val="en-GB"/>
        </w:rPr>
        <w:t>), IGRP (</w:t>
      </w:r>
      <w:r w:rsidRPr="00F1127F">
        <w:rPr>
          <w:rFonts w:ascii="Arial" w:hAnsi="Arial" w:cs="Arial"/>
          <w:i/>
          <w:iCs/>
          <w:sz w:val="20"/>
          <w:szCs w:val="20"/>
          <w:lang w:val="en-GB"/>
        </w:rPr>
        <w:t>Interior Gateway Rout-ing Protocol</w:t>
      </w:r>
      <w:r w:rsidRPr="00F1127F">
        <w:rPr>
          <w:rFonts w:ascii="Arial" w:hAnsi="Arial" w:cs="Arial"/>
          <w:sz w:val="20"/>
          <w:szCs w:val="20"/>
          <w:lang w:val="en-GB"/>
        </w:rPr>
        <w:t>) y OSPF (</w:t>
      </w:r>
      <w:r w:rsidRPr="00F1127F">
        <w:rPr>
          <w:rFonts w:ascii="Arial" w:hAnsi="Arial" w:cs="Arial"/>
          <w:i/>
          <w:iCs/>
          <w:sz w:val="20"/>
          <w:szCs w:val="20"/>
          <w:lang w:val="en-GB"/>
        </w:rPr>
        <w:t>Open Shortest Path First</w:t>
      </w:r>
      <w:r w:rsidRPr="00F1127F">
        <w:rPr>
          <w:rFonts w:ascii="Arial" w:hAnsi="Arial" w:cs="Arial"/>
          <w:sz w:val="20"/>
          <w:szCs w:val="20"/>
          <w:lang w:val="en-GB"/>
        </w:rPr>
        <w:t xml:space="preserve">). </w:t>
      </w:r>
      <w:r w:rsidRPr="00F1127F">
        <w:rPr>
          <w:rFonts w:ascii="Arial" w:hAnsi="Arial" w:cs="Arial"/>
          <w:sz w:val="20"/>
          <w:szCs w:val="20"/>
        </w:rPr>
        <w:t>Intercomunicación entre distintas arquitecturas. Compuertas (</w:t>
      </w:r>
      <w:r w:rsidRPr="00F1127F">
        <w:rPr>
          <w:rFonts w:ascii="Arial" w:hAnsi="Arial" w:cs="Arial"/>
          <w:i/>
          <w:iCs/>
          <w:sz w:val="20"/>
          <w:szCs w:val="20"/>
        </w:rPr>
        <w:t>gateways</w:t>
      </w:r>
      <w:r w:rsidRPr="00F1127F">
        <w:rPr>
          <w:rFonts w:ascii="Arial" w:hAnsi="Arial" w:cs="Arial"/>
          <w:sz w:val="20"/>
          <w:szCs w:val="20"/>
        </w:rPr>
        <w:t>). Aplicaciones de las compuertas. Diseño de una red mediante enrutadores. Enrutadores multiprotocolo.</w:t>
      </w:r>
    </w:p>
    <w:p w14:paraId="3E50EA40"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RE19 Elementos de diseño de redes. </w:t>
      </w:r>
      <w:r w:rsidRPr="00F1127F">
        <w:rPr>
          <w:rFonts w:ascii="Arial" w:hAnsi="Arial" w:cs="Arial"/>
          <w:sz w:val="20"/>
          <w:szCs w:val="20"/>
        </w:rPr>
        <w:t xml:space="preserve">Metodologías de desarrollo. Datos a considerar: capacidad del canal, requerimientos de tráfico, costos, servicios, tipos de aplicaciones. Proyección a futuro. Dimensionamiento y optimización de redes. </w:t>
      </w:r>
      <w:r w:rsidRPr="008E472F">
        <w:rPr>
          <w:rFonts w:ascii="Arial" w:hAnsi="Arial" w:cs="Arial"/>
          <w:sz w:val="20"/>
          <w:szCs w:val="20"/>
        </w:rPr>
        <w:t>Bertsekas-Gallaguer, Flow Deviation.</w:t>
      </w:r>
    </w:p>
    <w:p w14:paraId="4137763C" w14:textId="77777777" w:rsidR="00B04CD8" w:rsidRPr="00F1127F" w:rsidRDefault="00B04CD8" w:rsidP="00B04CD8">
      <w:pPr>
        <w:jc w:val="both"/>
        <w:rPr>
          <w:rFonts w:ascii="Arial" w:hAnsi="Arial" w:cs="Arial"/>
        </w:rPr>
      </w:pPr>
      <w:r w:rsidRPr="00F1127F">
        <w:rPr>
          <w:rFonts w:ascii="Arial" w:hAnsi="Arial" w:cs="Arial"/>
          <w:b/>
          <w:bCs/>
        </w:rPr>
        <w:t>4.4.2.- Interoperabilidad:</w:t>
      </w:r>
      <w:r w:rsidRPr="00F1127F">
        <w:rPr>
          <w:rFonts w:ascii="Arial" w:hAnsi="Arial" w:cs="Arial"/>
        </w:rPr>
        <w:t xml:space="preserve"> </w:t>
      </w:r>
    </w:p>
    <w:p w14:paraId="07BFC599"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RE20 Redes interconectadas</w:t>
      </w:r>
      <w:r w:rsidRPr="00F1127F">
        <w:rPr>
          <w:rFonts w:ascii="Arial" w:hAnsi="Arial" w:cs="Arial"/>
          <w:sz w:val="20"/>
          <w:szCs w:val="20"/>
        </w:rPr>
        <w:t>. Consideraciones de diseño. Análisis de la generación de tráfico producida por los diferentes protocolos. Sistemas heterogéneos. Administración y supervisión. Protocolo SNMP (</w:t>
      </w:r>
      <w:r w:rsidRPr="00F1127F">
        <w:rPr>
          <w:rFonts w:ascii="Arial" w:hAnsi="Arial" w:cs="Arial"/>
          <w:i/>
          <w:iCs/>
          <w:sz w:val="20"/>
          <w:szCs w:val="20"/>
        </w:rPr>
        <w:t>Simple Network Management Protocol</w:t>
      </w:r>
      <w:r w:rsidRPr="00F1127F">
        <w:rPr>
          <w:rFonts w:ascii="Arial" w:hAnsi="Arial" w:cs="Arial"/>
          <w:sz w:val="20"/>
          <w:szCs w:val="20"/>
        </w:rPr>
        <w:t>). Redes globales. Precursoras: ARPAnet. NSFnet, USEnet, MILnet. NIC (</w:t>
      </w:r>
      <w:r w:rsidRPr="00F1127F">
        <w:rPr>
          <w:rFonts w:ascii="Arial" w:hAnsi="Arial" w:cs="Arial"/>
          <w:i/>
          <w:iCs/>
          <w:sz w:val="20"/>
          <w:szCs w:val="20"/>
        </w:rPr>
        <w:t>Network Information Center</w:t>
      </w:r>
      <w:r w:rsidRPr="00F1127F">
        <w:rPr>
          <w:rFonts w:ascii="Arial" w:hAnsi="Arial" w:cs="Arial"/>
          <w:sz w:val="20"/>
          <w:szCs w:val="20"/>
        </w:rPr>
        <w:t>). Internet. Evolución de las redes privadas.</w:t>
      </w:r>
    </w:p>
    <w:p w14:paraId="5A41A96D" w14:textId="240DAB97" w:rsidR="00895D8F" w:rsidRDefault="00B04CD8" w:rsidP="00895D8F">
      <w:pPr>
        <w:pStyle w:val="NormalWeb"/>
        <w:jc w:val="both"/>
        <w:rPr>
          <w:rFonts w:ascii="Arial" w:hAnsi="Arial" w:cs="Arial"/>
          <w:sz w:val="20"/>
          <w:szCs w:val="20"/>
        </w:rPr>
      </w:pPr>
      <w:r w:rsidRPr="00F1127F">
        <w:rPr>
          <w:rFonts w:ascii="Arial" w:hAnsi="Arial" w:cs="Arial"/>
          <w:b/>
          <w:bCs/>
          <w:sz w:val="20"/>
          <w:szCs w:val="20"/>
        </w:rPr>
        <w:lastRenderedPageBreak/>
        <w:t xml:space="preserve">RE21 Internet. </w:t>
      </w:r>
      <w:r w:rsidRPr="00F1127F">
        <w:rPr>
          <w:rFonts w:ascii="Arial" w:hAnsi="Arial" w:cs="Arial"/>
          <w:sz w:val="20"/>
          <w:szCs w:val="20"/>
        </w:rPr>
        <w:t xml:space="preserve">Familia de </w:t>
      </w:r>
      <w:r w:rsidRPr="008E472F">
        <w:rPr>
          <w:rFonts w:ascii="Arial" w:hAnsi="Arial" w:cs="Arial"/>
          <w:sz w:val="20"/>
          <w:szCs w:val="20"/>
        </w:rPr>
        <w:t xml:space="preserve">protocolos TCP/IP. Servicio de nombres (DNS: </w:t>
      </w:r>
      <w:r w:rsidRPr="008E472F">
        <w:rPr>
          <w:rFonts w:ascii="Arial" w:hAnsi="Arial" w:cs="Arial"/>
          <w:i/>
          <w:iCs/>
          <w:sz w:val="20"/>
          <w:szCs w:val="20"/>
        </w:rPr>
        <w:t>Domain Name Service</w:t>
      </w:r>
      <w:r w:rsidRPr="008E472F">
        <w:rPr>
          <w:rFonts w:ascii="Arial" w:hAnsi="Arial" w:cs="Arial"/>
          <w:sz w:val="20"/>
          <w:szCs w:val="20"/>
        </w:rPr>
        <w:t>). IPv6. Servicios: FTP, transferencia remota de archivos, POP3 y SMTP, correo electrónico, SSH,</w:t>
      </w:r>
      <w:r w:rsidRPr="00F1127F">
        <w:rPr>
          <w:rFonts w:ascii="Arial" w:hAnsi="Arial" w:cs="Arial"/>
          <w:sz w:val="20"/>
          <w:szCs w:val="20"/>
        </w:rPr>
        <w:t xml:space="preserve"> terminal virtual</w:t>
      </w:r>
      <w:r w:rsidRPr="008E472F">
        <w:rPr>
          <w:rFonts w:ascii="Arial" w:hAnsi="Arial" w:cs="Arial"/>
          <w:sz w:val="20"/>
          <w:szCs w:val="20"/>
        </w:rPr>
        <w:t>. HTTP,</w:t>
      </w:r>
      <w:r w:rsidRPr="00F1127F">
        <w:rPr>
          <w:rFonts w:ascii="Arial" w:hAnsi="Arial" w:cs="Arial"/>
          <w:sz w:val="20"/>
          <w:szCs w:val="20"/>
        </w:rPr>
        <w:t xml:space="preserve"> </w:t>
      </w:r>
      <w:r w:rsidRPr="00F1127F">
        <w:rPr>
          <w:rFonts w:ascii="Arial" w:hAnsi="Arial" w:cs="Arial"/>
          <w:i/>
          <w:iCs/>
          <w:sz w:val="20"/>
          <w:szCs w:val="20"/>
          <w:lang w:val="es-MX"/>
        </w:rPr>
        <w:t xml:space="preserve">World Wide Web. </w:t>
      </w:r>
      <w:r w:rsidRPr="00F1127F">
        <w:rPr>
          <w:rFonts w:ascii="Arial" w:hAnsi="Arial" w:cs="Arial"/>
          <w:sz w:val="20"/>
          <w:szCs w:val="20"/>
        </w:rPr>
        <w:t xml:space="preserve">Configuración y programación en Internet. Herramientas de búsqueda de información. Consultas por menús. Consultas por hipertexto. Sitios Web. Creación de </w:t>
      </w:r>
      <w:r w:rsidRPr="00F1127F">
        <w:rPr>
          <w:rFonts w:ascii="Arial" w:hAnsi="Arial" w:cs="Arial"/>
          <w:i/>
          <w:iCs/>
          <w:sz w:val="20"/>
          <w:szCs w:val="20"/>
        </w:rPr>
        <w:t xml:space="preserve">scripts </w:t>
      </w:r>
      <w:r w:rsidRPr="00F1127F">
        <w:rPr>
          <w:rFonts w:ascii="Arial" w:hAnsi="Arial" w:cs="Arial"/>
          <w:sz w:val="20"/>
          <w:szCs w:val="20"/>
        </w:rPr>
        <w:t xml:space="preserve">y páginas Web. </w:t>
      </w:r>
      <w:r w:rsidRPr="00F55837">
        <w:rPr>
          <w:rFonts w:ascii="Arial" w:hAnsi="Arial" w:cs="Arial"/>
          <w:sz w:val="20"/>
          <w:szCs w:val="20"/>
          <w:lang w:val="es-MX"/>
        </w:rPr>
        <w:t>HTML (</w:t>
      </w:r>
      <w:r w:rsidRPr="00F55837">
        <w:rPr>
          <w:rFonts w:ascii="Arial" w:hAnsi="Arial" w:cs="Arial"/>
          <w:i/>
          <w:iCs/>
          <w:sz w:val="20"/>
          <w:szCs w:val="20"/>
          <w:lang w:val="es-MX"/>
        </w:rPr>
        <w:t>Hypertext Markup Language</w:t>
      </w:r>
      <w:r w:rsidRPr="00F55837">
        <w:rPr>
          <w:rFonts w:ascii="Arial" w:hAnsi="Arial" w:cs="Arial"/>
          <w:sz w:val="20"/>
          <w:szCs w:val="20"/>
          <w:lang w:val="es-MX"/>
        </w:rPr>
        <w:t xml:space="preserve">). </w:t>
      </w:r>
      <w:r w:rsidRPr="00F1127F">
        <w:rPr>
          <w:rFonts w:ascii="Arial" w:hAnsi="Arial" w:cs="Arial"/>
          <w:i/>
          <w:iCs/>
          <w:sz w:val="20"/>
          <w:szCs w:val="20"/>
          <w:lang w:val="fr-FR"/>
        </w:rPr>
        <w:t>Applets</w:t>
      </w:r>
      <w:r w:rsidRPr="00F1127F">
        <w:rPr>
          <w:rFonts w:ascii="Arial" w:hAnsi="Arial" w:cs="Arial"/>
          <w:sz w:val="20"/>
          <w:szCs w:val="20"/>
          <w:lang w:val="fr-FR"/>
        </w:rPr>
        <w:t xml:space="preserve">. Java. Dephi. </w:t>
      </w:r>
      <w:r w:rsidRPr="00F1127F">
        <w:rPr>
          <w:rFonts w:ascii="Arial" w:hAnsi="Arial" w:cs="Arial"/>
          <w:sz w:val="20"/>
          <w:szCs w:val="20"/>
        </w:rPr>
        <w:t>Consideraciones de seguridad. WEBSERVICES basados en el protocolo SOAP.</w:t>
      </w:r>
    </w:p>
    <w:p w14:paraId="3B7C9666" w14:textId="77777777" w:rsidR="00895D8F" w:rsidRPr="00895D8F" w:rsidRDefault="00895D8F" w:rsidP="00895D8F">
      <w:pPr>
        <w:pStyle w:val="NormalWeb"/>
        <w:jc w:val="both"/>
        <w:rPr>
          <w:rFonts w:ascii="Arial" w:hAnsi="Arial" w:cs="Arial"/>
          <w:sz w:val="20"/>
          <w:szCs w:val="20"/>
        </w:rPr>
      </w:pPr>
    </w:p>
    <w:p w14:paraId="5AAADAF9" w14:textId="77777777" w:rsidR="00B04CD8" w:rsidRPr="00F1127F" w:rsidRDefault="00B04CD8" w:rsidP="008D782F">
      <w:pPr>
        <w:pStyle w:val="NormalWeb"/>
        <w:rPr>
          <w:rFonts w:ascii="Arial" w:hAnsi="Arial" w:cs="Arial"/>
          <w:b/>
          <w:bCs/>
          <w:sz w:val="20"/>
          <w:szCs w:val="20"/>
        </w:rPr>
      </w:pPr>
      <w:r w:rsidRPr="00F1127F">
        <w:rPr>
          <w:rFonts w:ascii="Arial" w:hAnsi="Arial" w:cs="Arial"/>
          <w:b/>
          <w:bCs/>
          <w:sz w:val="20"/>
          <w:szCs w:val="20"/>
        </w:rPr>
        <w:t>4.5 SEGURIDAD E INTEGRIDAD DE LA INFORMACIÓN</w:t>
      </w:r>
    </w:p>
    <w:p w14:paraId="681A7BFA" w14:textId="39D57071" w:rsidR="00B04CD8" w:rsidRPr="00895D8F" w:rsidRDefault="00B04CD8" w:rsidP="00B04CD8">
      <w:pPr>
        <w:pStyle w:val="NormalWeb"/>
        <w:jc w:val="both"/>
        <w:rPr>
          <w:rFonts w:ascii="Arial" w:hAnsi="Arial" w:cs="Arial"/>
          <w:b/>
          <w:bCs/>
          <w:sz w:val="20"/>
          <w:szCs w:val="20"/>
        </w:rPr>
      </w:pPr>
      <w:r w:rsidRPr="00F1127F">
        <w:rPr>
          <w:rFonts w:ascii="Arial" w:hAnsi="Arial" w:cs="Arial"/>
          <w:b/>
          <w:bCs/>
          <w:sz w:val="20"/>
          <w:szCs w:val="20"/>
        </w:rPr>
        <w:t>Objetivo:</w:t>
      </w:r>
      <w:r w:rsidR="00895D8F">
        <w:rPr>
          <w:rFonts w:ascii="Arial" w:hAnsi="Arial" w:cs="Arial"/>
          <w:b/>
          <w:bCs/>
          <w:sz w:val="20"/>
          <w:szCs w:val="20"/>
        </w:rPr>
        <w:t xml:space="preserve"> </w:t>
      </w:r>
      <w:r w:rsidRPr="00F1127F">
        <w:rPr>
          <w:rFonts w:ascii="Arial" w:hAnsi="Arial" w:cs="Arial"/>
          <w:sz w:val="20"/>
          <w:szCs w:val="20"/>
        </w:rPr>
        <w:t>Estudiar los diversos métodos para garantizar la seguridad y confiabilidad de los datos que circulan en las redes, asegurando el libre tránsito de información y manteniendo las condiciones de privacidad definidas por los usuarios y los administradores de los sistemas.</w:t>
      </w:r>
    </w:p>
    <w:p w14:paraId="5B131610"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RE22 Integridad. </w:t>
      </w:r>
      <w:r w:rsidRPr="00F1127F">
        <w:rPr>
          <w:rFonts w:ascii="Arial" w:hAnsi="Arial" w:cs="Arial"/>
          <w:sz w:val="20"/>
          <w:szCs w:val="20"/>
        </w:rPr>
        <w:t>El papel de las capas OSI superiores en la transmisión confiable de información. Inserción de puntos de verificación por la capa de sesión. Conversión de formatos. Estándar ASN.1 (</w:t>
      </w:r>
      <w:r w:rsidRPr="00F1127F">
        <w:rPr>
          <w:rFonts w:ascii="Arial" w:hAnsi="Arial" w:cs="Arial"/>
          <w:i/>
          <w:iCs/>
          <w:sz w:val="20"/>
          <w:szCs w:val="20"/>
        </w:rPr>
        <w:t>Abstract Syntax Notation</w:t>
      </w:r>
      <w:r w:rsidRPr="00F1127F">
        <w:rPr>
          <w:rFonts w:ascii="Arial" w:hAnsi="Arial" w:cs="Arial"/>
          <w:sz w:val="20"/>
          <w:szCs w:val="20"/>
        </w:rPr>
        <w:t xml:space="preserve">). Métodos para garantizar la integridad en transmisión de textos comprimidos. Codificación dependiente del contexto. Comunicación confiable entre aplicaciones: </w:t>
      </w:r>
      <w:r w:rsidRPr="00F1127F">
        <w:rPr>
          <w:rFonts w:ascii="Arial" w:hAnsi="Arial" w:cs="Arial"/>
          <w:i/>
          <w:iCs/>
          <w:sz w:val="20"/>
          <w:szCs w:val="20"/>
        </w:rPr>
        <w:t>traps</w:t>
      </w:r>
      <w:r w:rsidRPr="00F1127F">
        <w:rPr>
          <w:rFonts w:ascii="Arial" w:hAnsi="Arial" w:cs="Arial"/>
          <w:sz w:val="20"/>
          <w:szCs w:val="20"/>
        </w:rPr>
        <w:t>. Software de supervisión.</w:t>
      </w:r>
    </w:p>
    <w:p w14:paraId="06424167"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RE23 Seguridad. </w:t>
      </w:r>
      <w:r w:rsidRPr="00F1127F">
        <w:rPr>
          <w:rFonts w:ascii="Arial" w:hAnsi="Arial" w:cs="Arial"/>
          <w:sz w:val="20"/>
          <w:szCs w:val="20"/>
        </w:rPr>
        <w:t xml:space="preserve">Seguridad en un sitio. Seguridad </w:t>
      </w:r>
      <w:r w:rsidRPr="008E472F">
        <w:rPr>
          <w:rFonts w:ascii="Arial" w:hAnsi="Arial" w:cs="Arial"/>
          <w:sz w:val="20"/>
          <w:szCs w:val="20"/>
        </w:rPr>
        <w:t>de extremo a extremo. Codificación y ciframiento de la información (</w:t>
      </w:r>
      <w:r w:rsidRPr="008E472F">
        <w:rPr>
          <w:rFonts w:ascii="Arial" w:hAnsi="Arial" w:cs="Arial"/>
          <w:i/>
          <w:iCs/>
          <w:sz w:val="20"/>
          <w:szCs w:val="20"/>
        </w:rPr>
        <w:t>encryption</w:t>
      </w:r>
      <w:r w:rsidRPr="008E472F">
        <w:rPr>
          <w:rFonts w:ascii="Arial" w:hAnsi="Arial" w:cs="Arial"/>
          <w:sz w:val="20"/>
          <w:szCs w:val="20"/>
        </w:rPr>
        <w:t>). Criptografía: llave secreta, llave pública, cifrado elíptico, certificados de llaves públicas, DES, AES,  IDEA, Two Fish, RSA. Estándares ISO para codificación DES (</w:t>
      </w:r>
      <w:r w:rsidRPr="008E472F">
        <w:rPr>
          <w:rFonts w:ascii="Arial" w:hAnsi="Arial" w:cs="Arial"/>
          <w:i/>
          <w:iCs/>
          <w:sz w:val="20"/>
          <w:szCs w:val="20"/>
        </w:rPr>
        <w:t>Data Encryption Standard</w:t>
      </w:r>
      <w:r w:rsidRPr="008E472F">
        <w:rPr>
          <w:rFonts w:ascii="Arial" w:hAnsi="Arial" w:cs="Arial"/>
          <w:sz w:val="20"/>
          <w:szCs w:val="20"/>
        </w:rPr>
        <w:t>). Software de protección (</w:t>
      </w:r>
      <w:r w:rsidRPr="008E472F">
        <w:rPr>
          <w:rFonts w:ascii="Arial" w:hAnsi="Arial" w:cs="Arial"/>
          <w:i/>
          <w:iCs/>
          <w:sz w:val="20"/>
          <w:szCs w:val="20"/>
        </w:rPr>
        <w:t>firewall</w:t>
      </w:r>
      <w:r w:rsidRPr="008E472F">
        <w:rPr>
          <w:rFonts w:ascii="Arial" w:hAnsi="Arial" w:cs="Arial"/>
          <w:sz w:val="20"/>
          <w:szCs w:val="20"/>
        </w:rPr>
        <w:t>).</w:t>
      </w:r>
    </w:p>
    <w:p w14:paraId="36D3BAE0"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RE2X</w:t>
      </w:r>
      <w:r w:rsidRPr="00F1127F">
        <w:rPr>
          <w:rFonts w:ascii="Arial" w:hAnsi="Arial" w:cs="Arial"/>
          <w:sz w:val="20"/>
          <w:szCs w:val="20"/>
        </w:rPr>
        <w:t xml:space="preserve"> </w:t>
      </w:r>
      <w:r w:rsidRPr="00F1127F">
        <w:rPr>
          <w:rFonts w:ascii="Arial" w:hAnsi="Arial" w:cs="Arial"/>
          <w:b/>
          <w:bCs/>
          <w:sz w:val="20"/>
          <w:szCs w:val="20"/>
        </w:rPr>
        <w:t>Confiabilidad.</w:t>
      </w:r>
      <w:r w:rsidRPr="00F1127F">
        <w:rPr>
          <w:rFonts w:ascii="Arial" w:hAnsi="Arial" w:cs="Arial"/>
          <w:sz w:val="20"/>
          <w:szCs w:val="20"/>
        </w:rPr>
        <w:t xml:space="preserve"> Establecimiento de canales confiables para sesiones remotas, redes virtuales. Autentificación: código de acceso y confirmación de identidad, firmas digitales. Ingeniería social.</w:t>
      </w:r>
    </w:p>
    <w:p w14:paraId="73B4EE86" w14:textId="77777777" w:rsidR="00B04CD8" w:rsidRPr="008E472F" w:rsidRDefault="00B04CD8" w:rsidP="00895D8F">
      <w:pPr>
        <w:pStyle w:val="NormalWeb"/>
        <w:rPr>
          <w:rFonts w:ascii="Arial" w:hAnsi="Arial" w:cs="Arial"/>
          <w:b/>
          <w:bCs/>
          <w:sz w:val="20"/>
          <w:szCs w:val="20"/>
        </w:rPr>
      </w:pPr>
      <w:r w:rsidRPr="008E472F">
        <w:rPr>
          <w:rFonts w:ascii="Arial" w:hAnsi="Arial" w:cs="Arial"/>
          <w:b/>
          <w:bCs/>
          <w:sz w:val="20"/>
          <w:szCs w:val="20"/>
        </w:rPr>
        <w:t>4.6 SISTEMAS DISTRIBUIDOS</w:t>
      </w:r>
    </w:p>
    <w:p w14:paraId="7F2F91FF" w14:textId="5CBEE200" w:rsidR="00B04CD8" w:rsidRPr="008E472F" w:rsidRDefault="00B04CD8" w:rsidP="00B04CD8">
      <w:pPr>
        <w:rPr>
          <w:rFonts w:ascii="Arial" w:hAnsi="Arial" w:cs="Arial"/>
          <w:lang w:val="es-MX" w:eastAsia="es-MX"/>
        </w:rPr>
      </w:pPr>
      <w:r w:rsidRPr="008E472F">
        <w:rPr>
          <w:rFonts w:ascii="Arial" w:hAnsi="Arial" w:cs="Arial"/>
        </w:rPr>
        <w:t xml:space="preserve">R24a Cómputo distribuido. </w:t>
      </w:r>
      <w:r w:rsidR="00557641" w:rsidRPr="008E472F">
        <w:rPr>
          <w:rFonts w:ascii="Arial" w:hAnsi="Arial" w:cs="Arial"/>
          <w:lang w:val="es-MX" w:eastAsia="es-MX"/>
        </w:rPr>
        <w:t>M</w:t>
      </w:r>
      <w:r w:rsidRPr="008E472F">
        <w:rPr>
          <w:rFonts w:ascii="Arial" w:hAnsi="Arial" w:cs="Arial"/>
          <w:lang w:val="es-MX" w:eastAsia="es-MX"/>
        </w:rPr>
        <w:t>odelos de computación distribuida, análisis y diseño de algoritmos distribuidos y tolerancia a fallas en sistemas distribuidos.</w:t>
      </w:r>
    </w:p>
    <w:p w14:paraId="5F00E5A3" w14:textId="77777777" w:rsidR="00B04CD8" w:rsidRPr="008E472F" w:rsidRDefault="00B04CD8" w:rsidP="00B04CD8">
      <w:pPr>
        <w:pStyle w:val="NormalWeb"/>
        <w:jc w:val="both"/>
        <w:rPr>
          <w:rFonts w:ascii="Arial" w:hAnsi="Arial" w:cs="Arial"/>
          <w:sz w:val="20"/>
          <w:szCs w:val="20"/>
        </w:rPr>
      </w:pPr>
      <w:r w:rsidRPr="008E472F">
        <w:rPr>
          <w:rFonts w:ascii="Arial" w:hAnsi="Arial" w:cs="Arial"/>
          <w:sz w:val="20"/>
          <w:szCs w:val="20"/>
        </w:rPr>
        <w:t xml:space="preserve">R24 </w:t>
      </w:r>
      <w:r w:rsidRPr="008E472F">
        <w:rPr>
          <w:rFonts w:ascii="Arial" w:hAnsi="Arial" w:cs="Arial"/>
          <w:b/>
          <w:sz w:val="20"/>
          <w:szCs w:val="20"/>
        </w:rPr>
        <w:t>Computo Móvil</w:t>
      </w:r>
      <w:r w:rsidRPr="008E472F">
        <w:rPr>
          <w:rFonts w:ascii="Arial" w:hAnsi="Arial" w:cs="Arial"/>
          <w:sz w:val="20"/>
          <w:szCs w:val="20"/>
        </w:rPr>
        <w:t>. Distribución del espectro. GSM, GPRS, 3GSM, CDMA, CDMA2000, TDMA. Topologías, estación base, estación móvil. Efectos del entorno. Modos de operación (infraestructura y ad-hoc). WAP, WEP. SIM y SMS. Programación en dispositivos móviles. Interceptor de lado del cliente, interceptor del lado del servidor. Problemas de falta de conexión. Sincronización. Multimedia en dispositivos móviles.</w:t>
      </w:r>
    </w:p>
    <w:p w14:paraId="40767DC0" w14:textId="77777777" w:rsidR="00B04CD8" w:rsidRPr="008E472F" w:rsidRDefault="00B04CD8" w:rsidP="00B04CD8">
      <w:pPr>
        <w:pStyle w:val="NormalWeb"/>
        <w:jc w:val="both"/>
        <w:rPr>
          <w:rFonts w:ascii="Arial" w:hAnsi="Arial" w:cs="Arial"/>
          <w:sz w:val="20"/>
          <w:szCs w:val="20"/>
        </w:rPr>
      </w:pPr>
      <w:r w:rsidRPr="008E472F">
        <w:rPr>
          <w:rFonts w:ascii="Arial" w:hAnsi="Arial" w:cs="Arial"/>
          <w:sz w:val="20"/>
          <w:szCs w:val="20"/>
        </w:rPr>
        <w:t xml:space="preserve">R25. </w:t>
      </w:r>
      <w:r w:rsidRPr="008E472F">
        <w:rPr>
          <w:rFonts w:ascii="Arial" w:hAnsi="Arial" w:cs="Arial"/>
          <w:b/>
          <w:sz w:val="20"/>
          <w:szCs w:val="20"/>
        </w:rPr>
        <w:t>Programación en Internet</w:t>
      </w:r>
      <w:r w:rsidRPr="008E472F">
        <w:rPr>
          <w:rFonts w:ascii="Arial" w:hAnsi="Arial" w:cs="Arial"/>
          <w:sz w:val="20"/>
          <w:szCs w:val="20"/>
        </w:rPr>
        <w:t>. HTML y XHTML. Creación de Scripts (CGIs). Javascript. Estructuras de control. Manipulación de formas. PHP. Estructuras de control. Manipulación de texto. Variables de sesión. Creación de páginas y código HTML. Acceso a bases de datos. Autenticación y cifrado.</w:t>
      </w:r>
    </w:p>
    <w:p w14:paraId="1CC2F8EE" w14:textId="77777777" w:rsidR="00B04CD8" w:rsidRPr="008E472F" w:rsidRDefault="00B04CD8" w:rsidP="00B04CD8">
      <w:pPr>
        <w:pStyle w:val="NormalWeb"/>
        <w:jc w:val="both"/>
        <w:rPr>
          <w:rFonts w:ascii="Arial" w:hAnsi="Arial" w:cs="Arial"/>
          <w:sz w:val="20"/>
          <w:szCs w:val="20"/>
        </w:rPr>
      </w:pPr>
      <w:r w:rsidRPr="008E472F">
        <w:rPr>
          <w:rFonts w:ascii="Arial" w:hAnsi="Arial" w:cs="Arial"/>
          <w:sz w:val="20"/>
          <w:szCs w:val="20"/>
        </w:rPr>
        <w:t xml:space="preserve">R26. </w:t>
      </w:r>
      <w:r w:rsidRPr="008E472F">
        <w:rPr>
          <w:rFonts w:ascii="Arial" w:hAnsi="Arial" w:cs="Arial"/>
          <w:b/>
          <w:sz w:val="20"/>
          <w:szCs w:val="20"/>
        </w:rPr>
        <w:t>Middleware</w:t>
      </w:r>
      <w:r w:rsidRPr="008E472F">
        <w:rPr>
          <w:rFonts w:ascii="Arial" w:hAnsi="Arial" w:cs="Arial"/>
          <w:sz w:val="20"/>
          <w:szCs w:val="20"/>
        </w:rPr>
        <w:t xml:space="preserve">. Sistemas de intermediación en TI. Arquitectura por capas. Taxonomía de miiddleware: Base de datos, RPC y objetos. Java, EJB, Corba y RMI. IIOP. Colas de mensajes. RPC y XML-RPC. ORB. DCOM. Objetos distribuidos. Instanciación, serialización. Transacciones. Aplicaciones de automatización distribuida. </w:t>
      </w:r>
    </w:p>
    <w:p w14:paraId="7F366F50" w14:textId="6F3A297A" w:rsidR="00EE1A1C" w:rsidRPr="00F55837" w:rsidRDefault="00B04CD8" w:rsidP="00B04CD8">
      <w:pPr>
        <w:widowControl w:val="0"/>
        <w:autoSpaceDE w:val="0"/>
        <w:autoSpaceDN w:val="0"/>
        <w:adjustRightInd w:val="0"/>
        <w:snapToGrid w:val="0"/>
        <w:jc w:val="both"/>
        <w:rPr>
          <w:rFonts w:ascii="Arial" w:hAnsi="Arial" w:cs="Arial"/>
          <w:lang w:val="en-US"/>
        </w:rPr>
      </w:pPr>
      <w:r w:rsidRPr="008E472F">
        <w:rPr>
          <w:rFonts w:ascii="Arial" w:hAnsi="Arial" w:cs="Arial"/>
          <w:lang w:val="en-US"/>
        </w:rPr>
        <w:t xml:space="preserve">R27. </w:t>
      </w:r>
      <w:r w:rsidRPr="008E472F">
        <w:rPr>
          <w:rFonts w:ascii="Arial" w:hAnsi="Arial" w:cs="Arial"/>
          <w:b/>
          <w:lang w:val="en-US"/>
        </w:rPr>
        <w:t>Servicios Web</w:t>
      </w:r>
      <w:r w:rsidRPr="008E472F">
        <w:rPr>
          <w:rFonts w:ascii="Arial" w:hAnsi="Arial" w:cs="Arial"/>
          <w:lang w:val="en-US"/>
        </w:rPr>
        <w:t>. XML, WSDL, UDDI, SOAP. WS-Transaction. XML-Securi</w:t>
      </w:r>
      <w:r w:rsidR="00AD6F5D" w:rsidRPr="008E472F">
        <w:rPr>
          <w:rFonts w:ascii="Arial" w:hAnsi="Arial" w:cs="Arial"/>
          <w:lang w:val="en-US"/>
        </w:rPr>
        <w:t>ty, WS- Security. WS-Policy.</w:t>
      </w:r>
    </w:p>
    <w:p w14:paraId="2A22897C" w14:textId="77777777" w:rsidR="00EE1A1C" w:rsidRPr="00F55837" w:rsidRDefault="00EE1A1C" w:rsidP="00EE1A1C">
      <w:pPr>
        <w:widowControl w:val="0"/>
        <w:autoSpaceDE w:val="0"/>
        <w:autoSpaceDN w:val="0"/>
        <w:adjustRightInd w:val="0"/>
        <w:snapToGrid w:val="0"/>
        <w:jc w:val="both"/>
        <w:rPr>
          <w:rFonts w:ascii="Arial" w:hAnsi="Arial" w:cs="Arial"/>
          <w:lang w:val="en-US"/>
        </w:rPr>
      </w:pPr>
    </w:p>
    <w:p w14:paraId="09B8682A" w14:textId="77777777" w:rsidR="00B04CD8" w:rsidRPr="00F1127F" w:rsidRDefault="00B04CD8" w:rsidP="00B04CD8">
      <w:pPr>
        <w:pStyle w:val="NormalWeb"/>
        <w:rPr>
          <w:rFonts w:ascii="Arial" w:hAnsi="Arial" w:cs="Arial"/>
          <w:b/>
          <w:bCs/>
          <w:sz w:val="20"/>
          <w:szCs w:val="20"/>
          <w:u w:val="single"/>
        </w:rPr>
      </w:pPr>
      <w:r w:rsidRPr="00F1127F">
        <w:rPr>
          <w:rFonts w:ascii="Arial" w:hAnsi="Arial" w:cs="Arial"/>
          <w:b/>
          <w:bCs/>
          <w:sz w:val="20"/>
          <w:szCs w:val="20"/>
          <w:u w:val="single"/>
        </w:rPr>
        <w:t>5.- SOFTWARE DE BASE</w:t>
      </w:r>
    </w:p>
    <w:p w14:paraId="1F1605D6" w14:textId="4C478328" w:rsidR="00B04CD8" w:rsidRPr="00895D8F" w:rsidRDefault="00B04CD8" w:rsidP="00895D8F">
      <w:pPr>
        <w:pStyle w:val="NormalWeb"/>
        <w:rPr>
          <w:rFonts w:ascii="Arial" w:hAnsi="Arial" w:cs="Arial"/>
          <w:sz w:val="20"/>
          <w:szCs w:val="20"/>
        </w:rPr>
      </w:pPr>
      <w:r w:rsidRPr="00F1127F">
        <w:rPr>
          <w:rFonts w:ascii="Arial" w:hAnsi="Arial" w:cs="Arial"/>
          <w:sz w:val="20"/>
          <w:szCs w:val="20"/>
        </w:rPr>
        <w:t>Estudio, definición y construcción de las piezas de software que hacen posible el funcionamiento de las computadoras en diferentes niveles operativos. Por su importancia formativa y metodológica, esta área de conocimiento resulta fundamental para los desarrollos de la industria de los programas para computadoras.</w:t>
      </w:r>
    </w:p>
    <w:p w14:paraId="2AEAA85B" w14:textId="77777777" w:rsidR="00B04CD8" w:rsidRPr="00F1127F" w:rsidRDefault="00B04CD8" w:rsidP="00B04CD8">
      <w:pPr>
        <w:pStyle w:val="NormalWeb"/>
        <w:ind w:left="2124"/>
        <w:rPr>
          <w:rFonts w:ascii="Arial" w:hAnsi="Arial" w:cs="Arial"/>
          <w:b/>
          <w:bCs/>
          <w:sz w:val="20"/>
          <w:szCs w:val="20"/>
        </w:rPr>
      </w:pPr>
      <w:r w:rsidRPr="00F1127F">
        <w:rPr>
          <w:rFonts w:ascii="Arial" w:hAnsi="Arial" w:cs="Arial"/>
          <w:b/>
          <w:bCs/>
          <w:sz w:val="20"/>
          <w:szCs w:val="20"/>
        </w:rPr>
        <w:t xml:space="preserve">5.1.- Traductores. </w:t>
      </w:r>
    </w:p>
    <w:p w14:paraId="07496BBA" w14:textId="77777777" w:rsidR="00B04CD8" w:rsidRPr="00F1127F" w:rsidRDefault="00B04CD8" w:rsidP="00B04CD8">
      <w:pPr>
        <w:pStyle w:val="NormalWeb"/>
        <w:ind w:left="2124"/>
        <w:rPr>
          <w:rFonts w:ascii="Arial" w:hAnsi="Arial" w:cs="Arial"/>
          <w:b/>
          <w:bCs/>
          <w:sz w:val="20"/>
          <w:szCs w:val="20"/>
        </w:rPr>
      </w:pPr>
      <w:r w:rsidRPr="00F1127F">
        <w:rPr>
          <w:rFonts w:ascii="Arial" w:hAnsi="Arial" w:cs="Arial"/>
          <w:b/>
          <w:bCs/>
          <w:sz w:val="20"/>
          <w:szCs w:val="20"/>
        </w:rPr>
        <w:t xml:space="preserve">5.2.- Sistemas Operativos. </w:t>
      </w:r>
    </w:p>
    <w:p w14:paraId="27FD76EA" w14:textId="41C7A3FB" w:rsidR="00895D8F" w:rsidRPr="00F1127F" w:rsidRDefault="00B04CD8" w:rsidP="00895D8F">
      <w:pPr>
        <w:pStyle w:val="NormalWeb"/>
        <w:ind w:left="2124"/>
        <w:rPr>
          <w:rFonts w:ascii="Arial" w:hAnsi="Arial" w:cs="Arial"/>
          <w:b/>
          <w:bCs/>
          <w:sz w:val="20"/>
          <w:szCs w:val="20"/>
        </w:rPr>
      </w:pPr>
      <w:r w:rsidRPr="00F1127F">
        <w:rPr>
          <w:rFonts w:ascii="Arial" w:hAnsi="Arial" w:cs="Arial"/>
          <w:b/>
          <w:bCs/>
          <w:sz w:val="20"/>
          <w:szCs w:val="20"/>
        </w:rPr>
        <w:t xml:space="preserve">5.3.- Utilerías y Manejadores. </w:t>
      </w:r>
    </w:p>
    <w:p w14:paraId="4E21155F" w14:textId="77777777" w:rsidR="00B04CD8" w:rsidRPr="00F1127F" w:rsidRDefault="00B04CD8" w:rsidP="00895D8F">
      <w:pPr>
        <w:pStyle w:val="NormalWeb"/>
        <w:rPr>
          <w:rFonts w:ascii="Arial" w:hAnsi="Arial" w:cs="Arial"/>
          <w:b/>
          <w:bCs/>
          <w:sz w:val="20"/>
          <w:szCs w:val="20"/>
        </w:rPr>
      </w:pPr>
      <w:r w:rsidRPr="00F1127F">
        <w:rPr>
          <w:rFonts w:ascii="Arial" w:hAnsi="Arial" w:cs="Arial"/>
          <w:b/>
          <w:bCs/>
          <w:sz w:val="20"/>
          <w:szCs w:val="20"/>
        </w:rPr>
        <w:t>5.1 TRADUCTORES</w:t>
      </w:r>
    </w:p>
    <w:p w14:paraId="6768181C" w14:textId="142E8C15" w:rsidR="00B04CD8" w:rsidRPr="00895D8F" w:rsidRDefault="00895D8F" w:rsidP="00895D8F">
      <w:pPr>
        <w:pStyle w:val="NormalWeb"/>
        <w:jc w:val="both"/>
        <w:rPr>
          <w:rFonts w:ascii="Arial" w:hAnsi="Arial" w:cs="Arial"/>
          <w:b/>
          <w:bCs/>
          <w:sz w:val="20"/>
          <w:szCs w:val="20"/>
        </w:rPr>
      </w:pPr>
      <w:r>
        <w:rPr>
          <w:rFonts w:ascii="Arial" w:hAnsi="Arial" w:cs="Arial"/>
          <w:b/>
          <w:bCs/>
          <w:sz w:val="20"/>
          <w:szCs w:val="20"/>
        </w:rPr>
        <w:t xml:space="preserve">Objetivo: </w:t>
      </w:r>
      <w:r w:rsidR="00B04CD8" w:rsidRPr="00F1127F">
        <w:rPr>
          <w:rFonts w:ascii="Arial" w:hAnsi="Arial" w:cs="Arial"/>
          <w:sz w:val="20"/>
          <w:szCs w:val="20"/>
        </w:rPr>
        <w:t>Estudiar la teoría, técnicas y metodologías para el diseño y construcción de los traductores: ensambladores, microprocesadores, intérpretes y compiladores, presentando las principales herramientas para la generación automática de traductores. Resaltar la importancia formativa de estos temas.</w:t>
      </w:r>
    </w:p>
    <w:p w14:paraId="1F71CD01"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5.1.1.- Traductores de bajo nivel:</w:t>
      </w:r>
      <w:r w:rsidRPr="00F1127F">
        <w:rPr>
          <w:rFonts w:ascii="Arial" w:hAnsi="Arial" w:cs="Arial"/>
          <w:sz w:val="20"/>
          <w:szCs w:val="20"/>
        </w:rPr>
        <w:t xml:space="preserve"> </w:t>
      </w:r>
    </w:p>
    <w:p w14:paraId="6BD2693D"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SB1 Ensambladores. </w:t>
      </w:r>
      <w:r w:rsidRPr="00F1127F">
        <w:rPr>
          <w:rFonts w:ascii="Arial" w:hAnsi="Arial" w:cs="Arial"/>
          <w:sz w:val="20"/>
          <w:szCs w:val="20"/>
        </w:rPr>
        <w:t>Función de un ensamblador. Estructuras de información necesarias. Procedimientos específicos para el proceso de ensamble. Pasadas del texto fuente. Tablas previamente construidas y tablas generadas en el ensamble. Tratamiento de operandos y modos de direccionamiento de la máquina objeto. Ensambladores residentes y cruzados. Ensamble condicional y su relación con el macroensamble.</w:t>
      </w:r>
    </w:p>
    <w:p w14:paraId="021C4D1D"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SB2 Macroensambladores. </w:t>
      </w:r>
      <w:r w:rsidRPr="00F1127F">
        <w:rPr>
          <w:rFonts w:ascii="Arial" w:hAnsi="Arial" w:cs="Arial"/>
          <w:sz w:val="20"/>
          <w:szCs w:val="20"/>
        </w:rPr>
        <w:t>Definición de macroinstrucciones en ensamblador. Expansión de macroinstrucciones. Macroinstrucciones con parámetros. Ensamble condicional. Macrollamadas. Tablas y pasos del macroensamblador. Relación con el ensamblador.</w:t>
      </w:r>
    </w:p>
    <w:p w14:paraId="12C70012"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SB3 Macroprocesadores. </w:t>
      </w:r>
      <w:r w:rsidRPr="00F1127F">
        <w:rPr>
          <w:rFonts w:ascii="Arial" w:hAnsi="Arial" w:cs="Arial"/>
          <w:sz w:val="20"/>
          <w:szCs w:val="20"/>
        </w:rPr>
        <w:t>Macros: definición y expansión simple, paramétrica, con anidamiento, etc. Tablas asociadas. Bibliotecas de macros. Expansión condicional. Variables y operadores del proceso de expansión. Pasadas del texto fuente (preprocesamiento).</w:t>
      </w:r>
    </w:p>
    <w:p w14:paraId="775A5E4C" w14:textId="77777777" w:rsidR="00B04CD8" w:rsidRPr="00F1127F" w:rsidRDefault="00B04CD8" w:rsidP="00B04CD8">
      <w:pPr>
        <w:jc w:val="both"/>
        <w:rPr>
          <w:rFonts w:ascii="Arial" w:hAnsi="Arial" w:cs="Arial"/>
        </w:rPr>
      </w:pPr>
      <w:r w:rsidRPr="00F1127F">
        <w:rPr>
          <w:rFonts w:ascii="Arial" w:hAnsi="Arial" w:cs="Arial"/>
          <w:b/>
          <w:bCs/>
        </w:rPr>
        <w:t>5.1.2.- Traductores de alto nivel:</w:t>
      </w:r>
      <w:r w:rsidRPr="00F1127F">
        <w:rPr>
          <w:rFonts w:ascii="Arial" w:hAnsi="Arial" w:cs="Arial"/>
        </w:rPr>
        <w:t xml:space="preserve"> </w:t>
      </w:r>
    </w:p>
    <w:p w14:paraId="60E07D72"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SB4 Intérpretes. </w:t>
      </w:r>
      <w:r w:rsidRPr="00F1127F">
        <w:rPr>
          <w:rFonts w:ascii="Arial" w:hAnsi="Arial" w:cs="Arial"/>
          <w:sz w:val="20"/>
          <w:szCs w:val="20"/>
        </w:rPr>
        <w:t>Concepto y diferencia entre intérpretes y traductores a código objeto. Interpretación directa o mediante pseudocódigo. Ventajas y desventajas. Intérpretes conversacionales y no conversacionales. Relación de costo y eficiencia entre interpretación y traducción a código objeto. Lenguajes para aplicaciones específicas susceptibles o idóneos para interpretación. Máquina virtual y emuladores.</w:t>
      </w:r>
    </w:p>
    <w:p w14:paraId="1F3977BA"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SB5 Compiladores. </w:t>
      </w:r>
      <w:r w:rsidRPr="00F1127F">
        <w:rPr>
          <w:rFonts w:ascii="Arial" w:hAnsi="Arial" w:cs="Arial"/>
          <w:sz w:val="20"/>
          <w:szCs w:val="20"/>
        </w:rPr>
        <w:t xml:space="preserve">Tipos de gramáticas. Notación formal de sintaxis. Análisis lexicográfico, tablas de símbolos. Análisis sintáctico. Algoritmos de </w:t>
      </w:r>
      <w:r w:rsidRPr="00F1127F">
        <w:rPr>
          <w:rFonts w:ascii="Arial" w:hAnsi="Arial" w:cs="Arial"/>
          <w:i/>
          <w:iCs/>
          <w:sz w:val="20"/>
          <w:szCs w:val="20"/>
        </w:rPr>
        <w:t>parsing</w:t>
      </w:r>
      <w:r w:rsidRPr="00F1127F">
        <w:rPr>
          <w:rFonts w:ascii="Arial" w:hAnsi="Arial" w:cs="Arial"/>
          <w:sz w:val="20"/>
          <w:szCs w:val="20"/>
        </w:rPr>
        <w:t xml:space="preserve"> descendente (LL) y ascendente (LR). Generación de código, códigos intermedios. Optimización. Detección de errores y recuperación. Generadores de analizadores léxicos. Generadores de compiladores (</w:t>
      </w:r>
      <w:r w:rsidRPr="00F1127F">
        <w:rPr>
          <w:rFonts w:ascii="Arial" w:hAnsi="Arial" w:cs="Arial"/>
          <w:i/>
          <w:iCs/>
          <w:sz w:val="20"/>
          <w:szCs w:val="20"/>
        </w:rPr>
        <w:t>compiler compiler</w:t>
      </w:r>
      <w:r w:rsidRPr="00F1127F">
        <w:rPr>
          <w:rFonts w:ascii="Arial" w:hAnsi="Arial" w:cs="Arial"/>
          <w:sz w:val="20"/>
          <w:szCs w:val="20"/>
        </w:rPr>
        <w:t>).</w:t>
      </w:r>
    </w:p>
    <w:p w14:paraId="7AB2D0F7"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SB6 Tópicos de compilación. </w:t>
      </w:r>
      <w:r w:rsidRPr="00F1127F">
        <w:rPr>
          <w:rFonts w:ascii="Arial" w:hAnsi="Arial" w:cs="Arial"/>
          <w:sz w:val="20"/>
          <w:szCs w:val="20"/>
        </w:rPr>
        <w:t xml:space="preserve">Problemas complejos en el tratamiento de lenguajes algorítmico. Estructuras de información y su implantación en memoria. Variables estáticas y dinámicas. Manejo </w:t>
      </w:r>
      <w:r w:rsidRPr="00F1127F">
        <w:rPr>
          <w:rFonts w:ascii="Arial" w:hAnsi="Arial" w:cs="Arial"/>
          <w:sz w:val="20"/>
          <w:szCs w:val="20"/>
        </w:rPr>
        <w:lastRenderedPageBreak/>
        <w:t>dinámico de memoria. Persistencia. Bloques. Procedimientos, paso de parámetros, retornos. Recursividad. Registros de activación. Extensibilidad.  Técnicas de compilación para lenguajes orientados a objetos, funcionales, lógicos y distribuidos. Compiladores para dispositivos móviles.</w:t>
      </w:r>
    </w:p>
    <w:p w14:paraId="7205521B" w14:textId="2461A972" w:rsidR="00B04CD8" w:rsidRPr="00895D8F" w:rsidRDefault="00B04CD8" w:rsidP="00895D8F">
      <w:pPr>
        <w:pStyle w:val="NormalWeb"/>
        <w:jc w:val="both"/>
        <w:rPr>
          <w:rFonts w:ascii="Arial" w:hAnsi="Arial" w:cs="Arial"/>
          <w:sz w:val="20"/>
          <w:szCs w:val="20"/>
        </w:rPr>
      </w:pPr>
      <w:r w:rsidRPr="00F1127F">
        <w:rPr>
          <w:rFonts w:ascii="Arial" w:hAnsi="Arial" w:cs="Arial"/>
          <w:b/>
          <w:bCs/>
          <w:sz w:val="20"/>
          <w:szCs w:val="20"/>
        </w:rPr>
        <w:t xml:space="preserve">SB7 Ambientes integrados. </w:t>
      </w:r>
      <w:r w:rsidRPr="00F1127F">
        <w:rPr>
          <w:rFonts w:ascii="Arial" w:hAnsi="Arial" w:cs="Arial"/>
          <w:sz w:val="20"/>
          <w:szCs w:val="20"/>
        </w:rPr>
        <w:t xml:space="preserve">Relaciones entre el compilador y el editor. Interfaz gráfica. Comunicación con el usuario. Manejo de errores. Depuración interactiva. Ayudas. Edición, compilación, ensamble y ejecución. Manejo de archivos temporales. </w:t>
      </w:r>
      <w:r w:rsidRPr="00F1127F">
        <w:rPr>
          <w:rFonts w:ascii="Arial" w:hAnsi="Arial" w:cs="Arial"/>
          <w:i/>
          <w:iCs/>
          <w:sz w:val="20"/>
          <w:szCs w:val="20"/>
        </w:rPr>
        <w:t>Buffers</w:t>
      </w:r>
      <w:r w:rsidRPr="00F1127F">
        <w:rPr>
          <w:rFonts w:ascii="Arial" w:hAnsi="Arial" w:cs="Arial"/>
          <w:sz w:val="20"/>
          <w:szCs w:val="20"/>
        </w:rPr>
        <w:t xml:space="preserve"> en memoria. Compilación en la nube.</w:t>
      </w:r>
    </w:p>
    <w:p w14:paraId="512BB99D" w14:textId="77777777" w:rsidR="00B04CD8" w:rsidRPr="00F1127F" w:rsidRDefault="00B04CD8" w:rsidP="008D782F">
      <w:pPr>
        <w:pStyle w:val="NormalWeb"/>
        <w:rPr>
          <w:rFonts w:ascii="Arial" w:hAnsi="Arial" w:cs="Arial"/>
          <w:b/>
          <w:bCs/>
          <w:sz w:val="20"/>
          <w:szCs w:val="20"/>
        </w:rPr>
      </w:pPr>
      <w:r w:rsidRPr="00F1127F">
        <w:rPr>
          <w:rFonts w:ascii="Arial" w:hAnsi="Arial" w:cs="Arial"/>
          <w:b/>
          <w:bCs/>
          <w:sz w:val="20"/>
          <w:szCs w:val="20"/>
        </w:rPr>
        <w:t>5.2 SISTEMAS OPERATIVOS</w:t>
      </w:r>
    </w:p>
    <w:p w14:paraId="673E07AA" w14:textId="72C5ABED" w:rsidR="00B04CD8" w:rsidRPr="00895D8F" w:rsidRDefault="00B04CD8" w:rsidP="00895D8F">
      <w:pPr>
        <w:pStyle w:val="NormalWeb"/>
        <w:jc w:val="both"/>
        <w:rPr>
          <w:rFonts w:ascii="Arial" w:hAnsi="Arial" w:cs="Arial"/>
          <w:b/>
          <w:bCs/>
          <w:sz w:val="20"/>
          <w:szCs w:val="20"/>
        </w:rPr>
      </w:pPr>
      <w:r w:rsidRPr="00F1127F">
        <w:rPr>
          <w:rFonts w:ascii="Arial" w:hAnsi="Arial" w:cs="Arial"/>
          <w:b/>
          <w:bCs/>
          <w:sz w:val="20"/>
          <w:szCs w:val="20"/>
        </w:rPr>
        <w:t>Objetivo:</w:t>
      </w:r>
      <w:r w:rsidR="00895D8F">
        <w:rPr>
          <w:rFonts w:ascii="Arial" w:hAnsi="Arial" w:cs="Arial"/>
          <w:b/>
          <w:bCs/>
          <w:sz w:val="20"/>
          <w:szCs w:val="20"/>
        </w:rPr>
        <w:t xml:space="preserve"> </w:t>
      </w:r>
      <w:r w:rsidRPr="00F1127F">
        <w:rPr>
          <w:rFonts w:ascii="Arial" w:hAnsi="Arial" w:cs="Arial"/>
          <w:sz w:val="20"/>
          <w:szCs w:val="20"/>
        </w:rPr>
        <w:t>Estudiar la teoría, técnicas y metodologías para el diseño y construcción de sistemas operativos, con énfasis en cada uno de sus componentes: manejo del procesador, manejo de memoria, administración de dispositivos, y manejo de información.</w:t>
      </w:r>
    </w:p>
    <w:p w14:paraId="51B904CF"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5.2.1.- Estructuras básicas:</w:t>
      </w:r>
      <w:r w:rsidRPr="00F1127F">
        <w:rPr>
          <w:rFonts w:ascii="Arial" w:hAnsi="Arial" w:cs="Arial"/>
          <w:sz w:val="20"/>
          <w:szCs w:val="20"/>
        </w:rPr>
        <w:t xml:space="preserve"> </w:t>
      </w:r>
    </w:p>
    <w:p w14:paraId="41FA634C"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SB8 Historia y evolución.</w:t>
      </w:r>
      <w:r w:rsidRPr="00F1127F">
        <w:rPr>
          <w:rFonts w:ascii="Arial" w:hAnsi="Arial" w:cs="Arial"/>
          <w:sz w:val="20"/>
          <w:szCs w:val="20"/>
        </w:rPr>
        <w:t xml:space="preserve"> Necesidad del sistema operativo. Mejor aprovechamiento de recursos de hardware. Gestión. Diseño de sistemas operativos en capas. Complejidad del sistema operativo: eficiencia o ineficiencia del sistema total de cómputo. Sistemas operativos a través de las generaciones de computadoras.</w:t>
      </w:r>
    </w:p>
    <w:p w14:paraId="12D3E401" w14:textId="1A046D89" w:rsidR="00B04CD8" w:rsidRPr="00F1127F" w:rsidRDefault="00B04CD8" w:rsidP="00B04CD8">
      <w:pPr>
        <w:pStyle w:val="NormalWeb"/>
        <w:jc w:val="both"/>
        <w:rPr>
          <w:rFonts w:ascii="Arial" w:hAnsi="Arial" w:cs="Arial"/>
          <w:b/>
          <w:bCs/>
          <w:sz w:val="20"/>
          <w:szCs w:val="20"/>
        </w:rPr>
      </w:pPr>
      <w:r w:rsidRPr="00F1127F">
        <w:rPr>
          <w:rFonts w:ascii="Arial" w:hAnsi="Arial" w:cs="Arial"/>
          <w:b/>
          <w:bCs/>
          <w:sz w:val="20"/>
          <w:szCs w:val="20"/>
        </w:rPr>
        <w:t xml:space="preserve">SB9 Esquema básico. </w:t>
      </w:r>
      <w:r w:rsidRPr="00F1127F">
        <w:rPr>
          <w:rFonts w:ascii="Arial" w:hAnsi="Arial" w:cs="Arial"/>
          <w:sz w:val="20"/>
          <w:szCs w:val="20"/>
        </w:rPr>
        <w:t>Objetivo y funciones generales. Concepto y evolución de los sistemas operativos. Estructura interna. Tipos de sistemas: monousuario, multiusuario, servidor de red, de tiempo real, de propósito especial y otros. Diseño de sistemas operativos en capas. Uso y manejo de sistemas operativos.</w:t>
      </w:r>
    </w:p>
    <w:p w14:paraId="65DEA6CB" w14:textId="77777777" w:rsidR="00B04CD8" w:rsidRPr="008E472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SB10 Arquitectura de un sistema operativo. </w:t>
      </w:r>
      <w:r w:rsidRPr="00F1127F">
        <w:rPr>
          <w:rFonts w:ascii="Arial" w:hAnsi="Arial" w:cs="Arial"/>
          <w:sz w:val="20"/>
          <w:szCs w:val="20"/>
        </w:rPr>
        <w:t>Núcleo: procesos, estados, transiciones, operaciones con semáforos, monitores, secuencialidad, concurrencia, cooperación. Paralelismo. Manejo de interrupciones: Tipos y niveles de interrupciones. Manejo de memoria principal: particiones, paginación, segmentación, transformación de direcciones, relocaliza-ción, técnicas especiales. Manejo de entradas y salidas: códigos,</w:t>
      </w:r>
      <w:r w:rsidRPr="00F1127F">
        <w:rPr>
          <w:rFonts w:ascii="Arial" w:hAnsi="Arial" w:cs="Arial"/>
          <w:i/>
          <w:iCs/>
          <w:sz w:val="20"/>
          <w:szCs w:val="20"/>
        </w:rPr>
        <w:t xml:space="preserve"> buffers, </w:t>
      </w:r>
      <w:r w:rsidRPr="008E472F">
        <w:rPr>
          <w:rFonts w:ascii="Arial" w:hAnsi="Arial" w:cs="Arial"/>
          <w:i/>
          <w:iCs/>
          <w:sz w:val="20"/>
          <w:szCs w:val="20"/>
        </w:rPr>
        <w:t>spooling (almacenamiento temporal en memoria y disco)</w:t>
      </w:r>
      <w:r w:rsidRPr="008E472F">
        <w:rPr>
          <w:rFonts w:ascii="Arial" w:hAnsi="Arial" w:cs="Arial"/>
          <w:sz w:val="20"/>
          <w:szCs w:val="20"/>
        </w:rPr>
        <w:t>, eficiencia, detección de errores, independencia de los periféricos, periféricos especiales. Manejo del procesador: s</w:t>
      </w:r>
      <w:r w:rsidRPr="008E472F">
        <w:rPr>
          <w:rFonts w:ascii="Arial" w:hAnsi="Arial" w:cs="Arial"/>
          <w:i/>
          <w:iCs/>
          <w:sz w:val="20"/>
          <w:szCs w:val="20"/>
        </w:rPr>
        <w:t>cheduling (programación)</w:t>
      </w:r>
      <w:r w:rsidRPr="008E472F">
        <w:rPr>
          <w:rFonts w:ascii="Arial" w:hAnsi="Arial" w:cs="Arial"/>
          <w:sz w:val="20"/>
          <w:szCs w:val="20"/>
        </w:rPr>
        <w:t>. Manejo de memoria secundaria: políticas y técnicas para la gestión. Manejo de dispositivos de E/S: Tipos de dispositivos, Almacenamiento, Comunicación entre dispositivos.   Manejo de información: archivos, Tipos de acceso (secuencial, directo), Niveles, Compresión de datos. Lenguajes de control. Interfaces gráficas.</w:t>
      </w:r>
    </w:p>
    <w:p w14:paraId="29B1AEF0" w14:textId="77777777" w:rsidR="00B04CD8" w:rsidRPr="008E472F" w:rsidRDefault="00B04CD8" w:rsidP="00B04CD8">
      <w:pPr>
        <w:pStyle w:val="NormalWeb"/>
        <w:jc w:val="both"/>
        <w:rPr>
          <w:rFonts w:ascii="Arial" w:hAnsi="Arial" w:cs="Arial"/>
          <w:sz w:val="20"/>
          <w:szCs w:val="20"/>
        </w:rPr>
      </w:pPr>
      <w:r w:rsidRPr="008E472F">
        <w:rPr>
          <w:rFonts w:ascii="Arial" w:hAnsi="Arial" w:cs="Arial"/>
          <w:b/>
          <w:bCs/>
          <w:sz w:val="20"/>
          <w:szCs w:val="20"/>
        </w:rPr>
        <w:t xml:space="preserve">SB11 Desempeño de un sistema operativo. </w:t>
      </w:r>
      <w:r w:rsidRPr="008E472F">
        <w:rPr>
          <w:rFonts w:ascii="Arial" w:hAnsi="Arial" w:cs="Arial"/>
          <w:sz w:val="20"/>
          <w:szCs w:val="20"/>
        </w:rPr>
        <w:t>Rendimiento de un sistema operativo: formas de medición. Herramientas matemáticas asociadas: teoría de colas, cálculo de probabilidades, procesos de Markov. Algoritmos de</w:t>
      </w:r>
      <w:r w:rsidRPr="008E472F">
        <w:rPr>
          <w:rFonts w:ascii="Arial" w:hAnsi="Arial" w:cs="Arial"/>
          <w:i/>
          <w:iCs/>
          <w:sz w:val="20"/>
          <w:szCs w:val="20"/>
        </w:rPr>
        <w:t xml:space="preserve"> scheduling (programación)</w:t>
      </w:r>
      <w:r w:rsidRPr="008E472F">
        <w:rPr>
          <w:rFonts w:ascii="Arial" w:hAnsi="Arial" w:cs="Arial"/>
          <w:sz w:val="20"/>
          <w:szCs w:val="20"/>
        </w:rPr>
        <w:t>.</w:t>
      </w:r>
    </w:p>
    <w:p w14:paraId="2090E3F6" w14:textId="77777777" w:rsidR="00B04CD8" w:rsidRPr="00F1127F" w:rsidRDefault="00B04CD8" w:rsidP="00B04CD8">
      <w:pPr>
        <w:pStyle w:val="NormalWeb"/>
        <w:jc w:val="both"/>
        <w:rPr>
          <w:rFonts w:ascii="Arial" w:hAnsi="Arial" w:cs="Arial"/>
          <w:sz w:val="20"/>
          <w:szCs w:val="20"/>
        </w:rPr>
      </w:pPr>
      <w:r w:rsidRPr="008E472F">
        <w:rPr>
          <w:rFonts w:ascii="Arial" w:hAnsi="Arial" w:cs="Arial"/>
          <w:b/>
          <w:bCs/>
          <w:sz w:val="20"/>
          <w:szCs w:val="20"/>
        </w:rPr>
        <w:t xml:space="preserve">SB12 Manejo de dispositivos y servicios especiales. </w:t>
      </w:r>
      <w:r w:rsidRPr="008E472F">
        <w:rPr>
          <w:rFonts w:ascii="Arial" w:hAnsi="Arial" w:cs="Arial"/>
          <w:sz w:val="20"/>
          <w:szCs w:val="20"/>
        </w:rPr>
        <w:t xml:space="preserve">Dispositivos de entrada/ salida. Configuración. Construcción de </w:t>
      </w:r>
      <w:r w:rsidRPr="008E472F">
        <w:rPr>
          <w:rFonts w:ascii="Arial" w:hAnsi="Arial" w:cs="Arial"/>
          <w:i/>
          <w:iCs/>
          <w:sz w:val="20"/>
          <w:szCs w:val="20"/>
        </w:rPr>
        <w:t xml:space="preserve">drivers (controladores de dispositivos). </w:t>
      </w:r>
      <w:r w:rsidRPr="008E472F">
        <w:rPr>
          <w:rFonts w:ascii="Arial" w:hAnsi="Arial" w:cs="Arial"/>
          <w:sz w:val="20"/>
          <w:szCs w:val="20"/>
        </w:rPr>
        <w:t>Seguridad</w:t>
      </w:r>
      <w:r w:rsidRPr="00F1127F">
        <w:rPr>
          <w:rFonts w:ascii="Arial" w:hAnsi="Arial" w:cs="Arial"/>
          <w:sz w:val="20"/>
          <w:szCs w:val="20"/>
        </w:rPr>
        <w:t xml:space="preserve"> y protección. Accesos, jerarquías. Comunicación entre dispositivos.</w:t>
      </w:r>
    </w:p>
    <w:p w14:paraId="718625BD" w14:textId="77777777" w:rsidR="00B04CD8" w:rsidRPr="00F1127F" w:rsidRDefault="00B04CD8" w:rsidP="00B04CD8">
      <w:pPr>
        <w:jc w:val="both"/>
        <w:rPr>
          <w:rFonts w:ascii="Arial" w:hAnsi="Arial" w:cs="Arial"/>
        </w:rPr>
      </w:pPr>
      <w:r w:rsidRPr="00F1127F">
        <w:rPr>
          <w:rFonts w:ascii="Arial" w:hAnsi="Arial" w:cs="Arial"/>
          <w:b/>
          <w:bCs/>
        </w:rPr>
        <w:t>5.2.2.- Tipos de sistemas operativos:</w:t>
      </w:r>
      <w:r w:rsidRPr="00F1127F">
        <w:rPr>
          <w:rFonts w:ascii="Arial" w:hAnsi="Arial" w:cs="Arial"/>
        </w:rPr>
        <w:t xml:space="preserve"> </w:t>
      </w:r>
    </w:p>
    <w:p w14:paraId="4262A78A"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SB13 Tipos especiales de sistemas operativos. </w:t>
      </w:r>
      <w:r w:rsidRPr="00F1127F">
        <w:rPr>
          <w:rFonts w:ascii="Arial" w:hAnsi="Arial" w:cs="Arial"/>
          <w:sz w:val="20"/>
          <w:szCs w:val="20"/>
        </w:rPr>
        <w:t>Sistemas operativos de red. Sistemas distribuidos. Modelos de procesos distribuidos. Sistemas en tiempo real. Sistemas para procesamiento paralelo y concurrente. Sistemas para Multiprocesamiento.</w:t>
      </w:r>
    </w:p>
    <w:p w14:paraId="5DC237EA" w14:textId="1378BEDB" w:rsidR="00B04CD8" w:rsidRPr="008E472F" w:rsidRDefault="00B04CD8" w:rsidP="00B04CD8">
      <w:pPr>
        <w:pStyle w:val="NormalWeb"/>
        <w:jc w:val="both"/>
        <w:rPr>
          <w:rFonts w:ascii="Arial" w:hAnsi="Arial" w:cs="Arial"/>
          <w:color w:val="2B2B2B"/>
          <w:sz w:val="20"/>
          <w:szCs w:val="20"/>
        </w:rPr>
      </w:pPr>
      <w:r w:rsidRPr="008E472F">
        <w:rPr>
          <w:rFonts w:ascii="Arial" w:hAnsi="Arial" w:cs="Arial"/>
          <w:b/>
          <w:bCs/>
          <w:sz w:val="20"/>
          <w:szCs w:val="20"/>
        </w:rPr>
        <w:lastRenderedPageBreak/>
        <w:t xml:space="preserve">SB14 Virtualización. </w:t>
      </w:r>
      <w:r w:rsidRPr="008E472F">
        <w:rPr>
          <w:rFonts w:ascii="Arial" w:hAnsi="Arial" w:cs="Arial"/>
          <w:color w:val="2B2B2B"/>
          <w:sz w:val="20"/>
          <w:szCs w:val="20"/>
        </w:rPr>
        <w:t>Consolidación de servidores y compatibilidad de aplicaciones de alta disponibilidad.</w:t>
      </w:r>
      <w:r w:rsidR="00AD6F5D" w:rsidRPr="008E472F">
        <w:rPr>
          <w:rFonts w:ascii="Arial" w:hAnsi="Arial" w:cs="Arial"/>
          <w:color w:val="2B2B2B"/>
          <w:sz w:val="20"/>
          <w:szCs w:val="20"/>
        </w:rPr>
        <w:t xml:space="preserve"> Terciado de servicios de computación (outsourcing). Modelos de hospedaje de servicios (hosting). El razonamiento detrás del cómputo en la nube. Modelos de costo (de acuerdo a las nubes disponibles). Rendimiento y telecomunicación.</w:t>
      </w:r>
    </w:p>
    <w:p w14:paraId="25DEB42A" w14:textId="07AFE806" w:rsidR="00B04CD8" w:rsidRPr="00895D8F" w:rsidRDefault="00B04CD8" w:rsidP="00B04CD8">
      <w:pPr>
        <w:pStyle w:val="NormalWeb"/>
        <w:jc w:val="both"/>
        <w:rPr>
          <w:rFonts w:ascii="Arial" w:hAnsi="Arial" w:cs="Arial"/>
          <w:b/>
          <w:bCs/>
          <w:sz w:val="20"/>
          <w:szCs w:val="20"/>
        </w:rPr>
      </w:pPr>
      <w:r w:rsidRPr="008E472F">
        <w:rPr>
          <w:rFonts w:ascii="Arial" w:hAnsi="Arial" w:cs="Arial"/>
          <w:b/>
          <w:bCs/>
          <w:sz w:val="20"/>
          <w:szCs w:val="20"/>
        </w:rPr>
        <w:t xml:space="preserve">SB15 Hypervirtualización. </w:t>
      </w:r>
      <w:r w:rsidRPr="008E472F">
        <w:rPr>
          <w:rFonts w:ascii="Arial" w:hAnsi="Arial" w:cs="Arial"/>
          <w:color w:val="2B2B2B"/>
          <w:sz w:val="20"/>
          <w:szCs w:val="20"/>
        </w:rPr>
        <w:t>Escenarios, herramientas de planificación y armado de entornos virtuales</w:t>
      </w:r>
      <w:r w:rsidR="00895D8F" w:rsidRPr="008E472F">
        <w:rPr>
          <w:rFonts w:ascii="Arial" w:hAnsi="Arial" w:cs="Arial"/>
          <w:b/>
          <w:bCs/>
          <w:sz w:val="20"/>
          <w:szCs w:val="20"/>
        </w:rPr>
        <w:t>.</w:t>
      </w:r>
    </w:p>
    <w:p w14:paraId="377C8135" w14:textId="0264F4FE" w:rsidR="00B04CD8" w:rsidRPr="00895D8F" w:rsidRDefault="00B04CD8" w:rsidP="00895D8F">
      <w:pPr>
        <w:pStyle w:val="NormalWeb"/>
        <w:jc w:val="both"/>
        <w:rPr>
          <w:rFonts w:ascii="Arial" w:hAnsi="Arial" w:cs="Arial"/>
          <w:sz w:val="20"/>
          <w:szCs w:val="20"/>
        </w:rPr>
      </w:pPr>
      <w:r w:rsidRPr="00F1127F">
        <w:rPr>
          <w:rFonts w:ascii="Arial" w:hAnsi="Arial" w:cs="Arial"/>
          <w:b/>
          <w:bCs/>
          <w:sz w:val="20"/>
          <w:szCs w:val="20"/>
        </w:rPr>
        <w:t xml:space="preserve">SB16 Ambientes gráficos. </w:t>
      </w:r>
      <w:r w:rsidRPr="00F1127F">
        <w:rPr>
          <w:rFonts w:ascii="Arial" w:hAnsi="Arial" w:cs="Arial"/>
          <w:sz w:val="20"/>
          <w:szCs w:val="20"/>
        </w:rPr>
        <w:t>Interfaces gráficas: menús, íconos, manejo de ratón. Ventanas. Entornos multitarea. Activación simultánea de procesos. Intercomunicación entre procesos.</w:t>
      </w:r>
    </w:p>
    <w:p w14:paraId="3E75AB64" w14:textId="77777777" w:rsidR="00B04CD8" w:rsidRPr="00F1127F" w:rsidRDefault="00B04CD8" w:rsidP="008D782F">
      <w:pPr>
        <w:pStyle w:val="NormalWeb"/>
        <w:rPr>
          <w:rFonts w:ascii="Arial" w:hAnsi="Arial" w:cs="Arial"/>
          <w:b/>
          <w:bCs/>
          <w:sz w:val="20"/>
          <w:szCs w:val="20"/>
        </w:rPr>
      </w:pPr>
      <w:r w:rsidRPr="00F1127F">
        <w:rPr>
          <w:rFonts w:ascii="Arial" w:hAnsi="Arial" w:cs="Arial"/>
          <w:b/>
          <w:bCs/>
          <w:sz w:val="20"/>
          <w:szCs w:val="20"/>
        </w:rPr>
        <w:t>5.3 UTILERÍAS Y MANEJADORES</w:t>
      </w:r>
    </w:p>
    <w:p w14:paraId="135172E9" w14:textId="2611683D" w:rsidR="00B04CD8" w:rsidRPr="00895D8F" w:rsidRDefault="00B04CD8" w:rsidP="00895D8F">
      <w:pPr>
        <w:pStyle w:val="NormalWeb"/>
        <w:jc w:val="both"/>
        <w:rPr>
          <w:rFonts w:ascii="Arial" w:hAnsi="Arial" w:cs="Arial"/>
          <w:b/>
          <w:bCs/>
          <w:sz w:val="20"/>
          <w:szCs w:val="20"/>
        </w:rPr>
      </w:pPr>
      <w:r w:rsidRPr="00F1127F">
        <w:rPr>
          <w:rFonts w:ascii="Arial" w:hAnsi="Arial" w:cs="Arial"/>
          <w:b/>
          <w:bCs/>
          <w:sz w:val="20"/>
          <w:szCs w:val="20"/>
        </w:rPr>
        <w:t>Objetivo:</w:t>
      </w:r>
      <w:r w:rsidR="00895D8F">
        <w:rPr>
          <w:rFonts w:ascii="Arial" w:hAnsi="Arial" w:cs="Arial"/>
          <w:b/>
          <w:bCs/>
          <w:sz w:val="20"/>
          <w:szCs w:val="20"/>
        </w:rPr>
        <w:t xml:space="preserve"> </w:t>
      </w:r>
      <w:r w:rsidRPr="00F1127F">
        <w:rPr>
          <w:rFonts w:ascii="Arial" w:hAnsi="Arial" w:cs="Arial"/>
          <w:sz w:val="20"/>
          <w:szCs w:val="20"/>
        </w:rPr>
        <w:t>Estudiar las principales categorías y herramientas de base necesarias para la configuración, el arranque, el uso eficiente y la operación de los sistemas de cómputo.</w:t>
      </w:r>
    </w:p>
    <w:p w14:paraId="36B20CFE"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5.3.1.- Orientados al usuario:</w:t>
      </w:r>
      <w:r w:rsidRPr="00F1127F">
        <w:rPr>
          <w:rFonts w:ascii="Arial" w:hAnsi="Arial" w:cs="Arial"/>
          <w:sz w:val="20"/>
          <w:szCs w:val="20"/>
        </w:rPr>
        <w:t xml:space="preserve"> </w:t>
      </w:r>
    </w:p>
    <w:p w14:paraId="67A93686"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SB17 Sistemas de respaldo y recuperación. </w:t>
      </w:r>
      <w:r w:rsidRPr="00F1127F">
        <w:rPr>
          <w:rFonts w:ascii="Arial" w:hAnsi="Arial" w:cs="Arial"/>
          <w:sz w:val="20"/>
          <w:szCs w:val="20"/>
        </w:rPr>
        <w:t xml:space="preserve">Medios de almacenamiento. Compactación y descompactación. Periodicidad y confiabilidad. Respaldos incrementales. Recuperación de información desde medios con daños físicos. Herramientas para reparación y recuperación. . Sistemas RAID. Respaldo en la nube. </w:t>
      </w:r>
    </w:p>
    <w:p w14:paraId="619DB31B" w14:textId="77777777" w:rsidR="00B04CD8" w:rsidRPr="00F1127F" w:rsidRDefault="00B04CD8" w:rsidP="00B04CD8">
      <w:pPr>
        <w:pStyle w:val="NormalWeb"/>
        <w:jc w:val="both"/>
        <w:rPr>
          <w:rFonts w:ascii="Arial" w:hAnsi="Arial" w:cs="Arial"/>
          <w:sz w:val="20"/>
          <w:szCs w:val="20"/>
        </w:rPr>
      </w:pPr>
      <w:r w:rsidRPr="008E472F">
        <w:rPr>
          <w:rFonts w:ascii="Arial" w:hAnsi="Arial" w:cs="Arial"/>
          <w:b/>
          <w:sz w:val="20"/>
          <w:szCs w:val="20"/>
        </w:rPr>
        <w:t>SB18</w:t>
      </w:r>
      <w:r w:rsidRPr="008E472F">
        <w:rPr>
          <w:rFonts w:ascii="Arial" w:hAnsi="Arial" w:cs="Arial"/>
          <w:sz w:val="20"/>
          <w:szCs w:val="20"/>
        </w:rPr>
        <w:t xml:space="preserve"> </w:t>
      </w:r>
      <w:r w:rsidRPr="008E472F">
        <w:rPr>
          <w:rFonts w:ascii="Arial" w:hAnsi="Arial" w:cs="Arial"/>
          <w:b/>
          <w:sz w:val="20"/>
          <w:szCs w:val="20"/>
        </w:rPr>
        <w:t>Monitoreo</w:t>
      </w:r>
      <w:r w:rsidRPr="008E472F">
        <w:rPr>
          <w:rFonts w:ascii="Arial" w:hAnsi="Arial" w:cs="Arial"/>
          <w:sz w:val="20"/>
          <w:szCs w:val="20"/>
        </w:rPr>
        <w:t xml:space="preserve">. Riesgos de seguridad. Control de acceso (Autentificación de usuarios). Confidencialidad. Integridad de la información. Disponibilidad. Auditoria del sistema. Verificación de amenazas. </w:t>
      </w:r>
    </w:p>
    <w:p w14:paraId="79ECF962" w14:textId="77777777" w:rsidR="00B04CD8" w:rsidRPr="00F1127F" w:rsidRDefault="00B04CD8" w:rsidP="00B04CD8">
      <w:pPr>
        <w:pStyle w:val="NormalWeb"/>
        <w:jc w:val="both"/>
        <w:rPr>
          <w:rFonts w:ascii="Arial" w:hAnsi="Arial" w:cs="Arial"/>
          <w:sz w:val="20"/>
          <w:szCs w:val="20"/>
        </w:rPr>
      </w:pPr>
    </w:p>
    <w:p w14:paraId="132817FF"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SB19 Tratamiento de virus. </w:t>
      </w:r>
      <w:r w:rsidRPr="00F1127F">
        <w:rPr>
          <w:rFonts w:ascii="Arial" w:hAnsi="Arial" w:cs="Arial"/>
          <w:sz w:val="20"/>
          <w:szCs w:val="20"/>
        </w:rPr>
        <w:t>Tipos de virus y vehículos de transmisión. Detección y erradicación. Reparación de archivos.</w:t>
      </w:r>
    </w:p>
    <w:p w14:paraId="042D3AA0" w14:textId="77777777" w:rsidR="00B04CD8" w:rsidRPr="00F1127F" w:rsidRDefault="00B04CD8" w:rsidP="00B04CD8">
      <w:pPr>
        <w:jc w:val="both"/>
        <w:rPr>
          <w:rFonts w:ascii="Arial" w:hAnsi="Arial" w:cs="Arial"/>
        </w:rPr>
      </w:pPr>
      <w:r w:rsidRPr="00F1127F">
        <w:rPr>
          <w:rFonts w:ascii="Arial" w:hAnsi="Arial" w:cs="Arial"/>
          <w:b/>
          <w:bCs/>
        </w:rPr>
        <w:t>5.3.2.- Orientados al sistema:</w:t>
      </w:r>
      <w:r w:rsidRPr="00F1127F">
        <w:rPr>
          <w:rFonts w:ascii="Arial" w:hAnsi="Arial" w:cs="Arial"/>
        </w:rPr>
        <w:t xml:space="preserve"> </w:t>
      </w:r>
    </w:p>
    <w:p w14:paraId="562ECD50"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SB20 Cargadores y ligadores. </w:t>
      </w:r>
      <w:r w:rsidRPr="00F1127F">
        <w:rPr>
          <w:rFonts w:ascii="Arial" w:hAnsi="Arial" w:cs="Arial"/>
          <w:sz w:val="20"/>
          <w:szCs w:val="20"/>
        </w:rPr>
        <w:t xml:space="preserve">Tipos de cargadores. Esquemas de carga. Relocalización. Tipos de ligaduras. El problema </w:t>
      </w:r>
      <w:r w:rsidRPr="008E472F">
        <w:rPr>
          <w:rFonts w:ascii="Arial" w:hAnsi="Arial" w:cs="Arial"/>
          <w:color w:val="auto"/>
          <w:sz w:val="20"/>
          <w:szCs w:val="20"/>
        </w:rPr>
        <w:t xml:space="preserve">del </w:t>
      </w:r>
      <w:r w:rsidRPr="008E472F">
        <w:rPr>
          <w:rFonts w:ascii="Arial" w:hAnsi="Arial" w:cs="Arial"/>
          <w:i/>
          <w:iCs/>
          <w:color w:val="auto"/>
          <w:sz w:val="20"/>
          <w:szCs w:val="20"/>
        </w:rPr>
        <w:t>ligamiento (binding)</w:t>
      </w:r>
      <w:r w:rsidRPr="008E472F">
        <w:rPr>
          <w:rFonts w:ascii="Arial" w:hAnsi="Arial" w:cs="Arial"/>
          <w:color w:val="auto"/>
          <w:sz w:val="20"/>
          <w:szCs w:val="20"/>
        </w:rPr>
        <w:t>.</w:t>
      </w:r>
      <w:r w:rsidRPr="00F1127F">
        <w:rPr>
          <w:rFonts w:ascii="Arial" w:hAnsi="Arial" w:cs="Arial"/>
          <w:sz w:val="20"/>
          <w:szCs w:val="20"/>
        </w:rPr>
        <w:t xml:space="preserve"> Resolución de direcciones y referencias externas. Esquemas dinámicos.</w:t>
      </w:r>
    </w:p>
    <w:p w14:paraId="5C8750F3" w14:textId="77777777" w:rsidR="00B04CD8"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SB21 Administración y vigilancia. </w:t>
      </w:r>
      <w:r w:rsidRPr="00F1127F">
        <w:rPr>
          <w:rFonts w:ascii="Arial" w:hAnsi="Arial" w:cs="Arial"/>
          <w:sz w:val="20"/>
          <w:szCs w:val="20"/>
        </w:rPr>
        <w:t xml:space="preserve">Bitácoras. Detección de errores físicos. Manejo de suspensiones de energía e interrupciones de servicio. Herramientas para arranque y manejo de recursos físicos. Herramientas para diagnóstico. Reinicio de tareas. Puntos de reinicio. </w:t>
      </w:r>
      <w:r w:rsidRPr="008E472F">
        <w:rPr>
          <w:rFonts w:ascii="Arial" w:hAnsi="Arial" w:cs="Arial"/>
          <w:sz w:val="20"/>
          <w:szCs w:val="20"/>
        </w:rPr>
        <w:t>Análisis de rendimiento: uso del espacio de paginación, carga del CPU, uso de memoria, errores en la red, rendimiento de la memoria y el sistema de archivos virtuales.</w:t>
      </w:r>
    </w:p>
    <w:p w14:paraId="2C65EC68" w14:textId="78F17992" w:rsidR="00282647" w:rsidRPr="00F1127F" w:rsidRDefault="00B04CD8" w:rsidP="00B04CD8">
      <w:pPr>
        <w:pStyle w:val="NormalWeb"/>
        <w:jc w:val="both"/>
        <w:rPr>
          <w:rFonts w:ascii="Arial" w:hAnsi="Arial" w:cs="Arial"/>
          <w:sz w:val="20"/>
          <w:szCs w:val="20"/>
        </w:rPr>
      </w:pPr>
      <w:r w:rsidRPr="00F1127F">
        <w:rPr>
          <w:rFonts w:ascii="Arial" w:hAnsi="Arial" w:cs="Arial"/>
          <w:b/>
          <w:bCs/>
          <w:sz w:val="20"/>
          <w:szCs w:val="20"/>
        </w:rPr>
        <w:t xml:space="preserve">SB22 Herramientas para la administración. </w:t>
      </w:r>
      <w:r w:rsidRPr="00F1127F">
        <w:rPr>
          <w:rFonts w:ascii="Arial" w:hAnsi="Arial" w:cs="Arial"/>
          <w:sz w:val="20"/>
          <w:szCs w:val="20"/>
        </w:rPr>
        <w:t>Uso de recursos físicos: manejadores de memoria, para optimización de espacio en disco, para dispositivos de comunicaciones. Instalación y arranque: definición de entornos iniciales, sistemas para instalación automática, autoinstalación. Manejadores para supervisión y diagnóstico de dispositivos físicos.</w:t>
      </w:r>
    </w:p>
    <w:p w14:paraId="4BA7EBA4" w14:textId="2410D9CB" w:rsidR="00EE1A1C" w:rsidRPr="00F1127F" w:rsidRDefault="00282647" w:rsidP="00C73FC1">
      <w:pPr>
        <w:pStyle w:val="NormalWeb"/>
        <w:jc w:val="both"/>
        <w:rPr>
          <w:rFonts w:ascii="Arial" w:hAnsi="Arial" w:cs="Arial"/>
          <w:sz w:val="20"/>
          <w:szCs w:val="20"/>
        </w:rPr>
      </w:pPr>
      <w:r w:rsidRPr="00895D8F">
        <w:rPr>
          <w:rFonts w:ascii="Arial" w:hAnsi="Arial" w:cs="Arial"/>
          <w:b/>
          <w:sz w:val="20"/>
          <w:szCs w:val="20"/>
        </w:rPr>
        <w:t>SB23 A</w:t>
      </w:r>
      <w:r w:rsidR="00C73FC1" w:rsidRPr="00895D8F">
        <w:rPr>
          <w:rFonts w:ascii="Arial" w:hAnsi="Arial" w:cs="Arial"/>
          <w:b/>
          <w:sz w:val="20"/>
          <w:szCs w:val="20"/>
        </w:rPr>
        <w:t>lto desempeño.</w:t>
      </w:r>
      <w:r w:rsidR="00C73FC1" w:rsidRPr="00F1127F">
        <w:rPr>
          <w:rFonts w:ascii="Arial" w:hAnsi="Arial" w:cs="Arial"/>
          <w:sz w:val="20"/>
          <w:szCs w:val="20"/>
        </w:rPr>
        <w:t xml:space="preserve"> </w:t>
      </w:r>
      <w:r w:rsidRPr="008E472F">
        <w:rPr>
          <w:rFonts w:ascii="Arial" w:hAnsi="Arial" w:cs="Arial"/>
          <w:sz w:val="20"/>
          <w:szCs w:val="20"/>
        </w:rPr>
        <w:t>Conceptos y áreas de Aplicación.</w:t>
      </w:r>
      <w:r w:rsidR="00C73FC1" w:rsidRPr="008E472F">
        <w:rPr>
          <w:rFonts w:ascii="Arial" w:hAnsi="Arial" w:cs="Arial"/>
          <w:sz w:val="20"/>
          <w:szCs w:val="20"/>
        </w:rPr>
        <w:t xml:space="preserve"> </w:t>
      </w:r>
      <w:r w:rsidR="00C73FC1" w:rsidRPr="008E472F">
        <w:rPr>
          <w:rFonts w:ascii="Arial" w:hAnsi="Arial" w:cs="Arial"/>
          <w:color w:val="auto"/>
          <w:sz w:val="20"/>
          <w:szCs w:val="20"/>
        </w:rPr>
        <w:t xml:space="preserve">Cómputo </w:t>
      </w:r>
      <w:r w:rsidRPr="008E472F">
        <w:rPr>
          <w:rFonts w:ascii="Arial" w:hAnsi="Arial" w:cs="Arial"/>
          <w:sz w:val="20"/>
          <w:szCs w:val="20"/>
        </w:rPr>
        <w:t>Paralelo, C</w:t>
      </w:r>
      <w:r w:rsidR="00C73FC1" w:rsidRPr="008E472F">
        <w:rPr>
          <w:rFonts w:ascii="Arial" w:hAnsi="Arial" w:cs="Arial"/>
          <w:sz w:val="20"/>
          <w:szCs w:val="20"/>
        </w:rPr>
        <w:t>ó</w:t>
      </w:r>
      <w:r w:rsidRPr="008E472F">
        <w:rPr>
          <w:rFonts w:ascii="Arial" w:hAnsi="Arial" w:cs="Arial"/>
          <w:sz w:val="20"/>
          <w:szCs w:val="20"/>
        </w:rPr>
        <w:t>mputo distribuido, c</w:t>
      </w:r>
      <w:r w:rsidR="00C73FC1" w:rsidRPr="008E472F">
        <w:rPr>
          <w:rFonts w:ascii="Arial" w:hAnsi="Arial" w:cs="Arial"/>
          <w:sz w:val="20"/>
          <w:szCs w:val="20"/>
        </w:rPr>
        <w:t>ó</w:t>
      </w:r>
      <w:r w:rsidRPr="008E472F">
        <w:rPr>
          <w:rFonts w:ascii="Arial" w:hAnsi="Arial" w:cs="Arial"/>
          <w:sz w:val="20"/>
          <w:szCs w:val="20"/>
        </w:rPr>
        <w:t>mputo Científico, Negocios. Cluster, Conceptos de “racimos” para procesamiento y para bases de datos, implementación pr</w:t>
      </w:r>
      <w:r w:rsidR="00C73FC1" w:rsidRPr="008E472F">
        <w:rPr>
          <w:rFonts w:ascii="Arial" w:hAnsi="Arial" w:cs="Arial"/>
          <w:sz w:val="20"/>
          <w:szCs w:val="20"/>
        </w:rPr>
        <w:t>á</w:t>
      </w:r>
      <w:r w:rsidRPr="008E472F">
        <w:rPr>
          <w:rFonts w:ascii="Arial" w:hAnsi="Arial" w:cs="Arial"/>
          <w:sz w:val="20"/>
          <w:szCs w:val="20"/>
        </w:rPr>
        <w:t>ctica. Lenguajes y compiladores para c</w:t>
      </w:r>
      <w:r w:rsidR="00C73FC1" w:rsidRPr="008E472F">
        <w:rPr>
          <w:rFonts w:ascii="Arial" w:hAnsi="Arial" w:cs="Arial"/>
          <w:sz w:val="20"/>
          <w:szCs w:val="20"/>
        </w:rPr>
        <w:t>ó</w:t>
      </w:r>
      <w:r w:rsidRPr="008E472F">
        <w:rPr>
          <w:rFonts w:ascii="Arial" w:hAnsi="Arial" w:cs="Arial"/>
          <w:sz w:val="20"/>
          <w:szCs w:val="20"/>
        </w:rPr>
        <w:t>mputo de alto desempeño</w:t>
      </w:r>
      <w:r w:rsidR="002A5855" w:rsidRPr="008E472F">
        <w:rPr>
          <w:rFonts w:ascii="Arial" w:hAnsi="Arial" w:cs="Arial"/>
          <w:sz w:val="20"/>
          <w:szCs w:val="20"/>
        </w:rPr>
        <w:t xml:space="preserve">. </w:t>
      </w:r>
      <w:r w:rsidR="002A5855" w:rsidRPr="008E472F">
        <w:rPr>
          <w:rFonts w:ascii="Arial" w:hAnsi="Arial" w:cs="Arial"/>
          <w:sz w:val="20"/>
          <w:szCs w:val="20"/>
        </w:rPr>
        <w:lastRenderedPageBreak/>
        <w:t>Distribución de cómputo en Grids y en la Nube. Planificación de tareas en cómputo distribuido y balanceo de cargas</w:t>
      </w:r>
    </w:p>
    <w:p w14:paraId="76A05884" w14:textId="779BB9B6" w:rsidR="00D22109" w:rsidRPr="00895D8F" w:rsidRDefault="00895D8F" w:rsidP="00D22109">
      <w:pPr>
        <w:pStyle w:val="Ttulo2"/>
        <w:tabs>
          <w:tab w:val="left" w:pos="426"/>
        </w:tabs>
        <w:rPr>
          <w:i w:val="0"/>
          <w:iCs w:val="0"/>
          <w:noProof/>
          <w:sz w:val="20"/>
          <w:szCs w:val="20"/>
          <w:u w:val="single"/>
        </w:rPr>
      </w:pPr>
      <w:r>
        <w:rPr>
          <w:i w:val="0"/>
          <w:iCs w:val="0"/>
          <w:noProof/>
          <w:sz w:val="20"/>
          <w:szCs w:val="20"/>
          <w:u w:val="single"/>
        </w:rPr>
        <w:t xml:space="preserve">6. </w:t>
      </w:r>
      <w:r w:rsidR="00D22109" w:rsidRPr="00895D8F">
        <w:rPr>
          <w:i w:val="0"/>
          <w:iCs w:val="0"/>
          <w:noProof/>
          <w:sz w:val="20"/>
          <w:szCs w:val="20"/>
          <w:u w:val="single"/>
        </w:rPr>
        <w:t>PROGRAMACIÓN E INGENIERÍA DE SOFTWARE</w:t>
      </w:r>
    </w:p>
    <w:p w14:paraId="6E00331F" w14:textId="77777777" w:rsidR="002A5855" w:rsidRDefault="00D22109" w:rsidP="002A5855">
      <w:pPr>
        <w:pStyle w:val="NormalWeb"/>
        <w:tabs>
          <w:tab w:val="left" w:pos="426"/>
        </w:tabs>
        <w:spacing w:before="0" w:beforeAutospacing="0" w:after="0" w:afterAutospacing="0"/>
        <w:rPr>
          <w:rFonts w:ascii="Arial" w:hAnsi="Arial" w:cs="Arial"/>
          <w:b/>
          <w:bCs/>
          <w:color w:val="auto"/>
          <w:sz w:val="20"/>
          <w:szCs w:val="20"/>
        </w:rPr>
      </w:pPr>
      <w:r w:rsidRPr="00F1127F">
        <w:rPr>
          <w:rFonts w:ascii="Arial" w:hAnsi="Arial" w:cs="Arial"/>
          <w:color w:val="auto"/>
          <w:sz w:val="20"/>
          <w:szCs w:val="20"/>
        </w:rPr>
        <w:t xml:space="preserve">Cuerpo de conocimientos teóricos y prácticos, y conjunto de metodologías para la buena construcción de programas y sistemas de software, considerando su análisis y diseño, confiabilidad, funcionalidad, costo, seguridad, facilidades de mantenimiento y otros aspectos relacionados. </w:t>
      </w:r>
      <w:r w:rsidRPr="00F1127F">
        <w:rPr>
          <w:rFonts w:ascii="Arial" w:hAnsi="Arial" w:cs="Arial"/>
          <w:b/>
          <w:bCs/>
          <w:color w:val="auto"/>
          <w:sz w:val="20"/>
          <w:szCs w:val="20"/>
        </w:rPr>
        <w:br/>
      </w:r>
      <w:r w:rsidRPr="00F1127F">
        <w:rPr>
          <w:rFonts w:ascii="Arial" w:hAnsi="Arial" w:cs="Arial"/>
          <w:b/>
          <w:bCs/>
          <w:color w:val="auto"/>
          <w:sz w:val="20"/>
          <w:szCs w:val="20"/>
        </w:rPr>
        <w:br/>
      </w:r>
      <w:bookmarkStart w:id="0" w:name="_6.1_Algorítmica"/>
      <w:bookmarkStart w:id="1" w:name="_Toc9081579"/>
      <w:bookmarkEnd w:id="0"/>
      <w:r w:rsidR="002A5855">
        <w:rPr>
          <w:rFonts w:ascii="Arial" w:hAnsi="Arial" w:cs="Arial"/>
          <w:b/>
          <w:bCs/>
          <w:color w:val="auto"/>
          <w:sz w:val="20"/>
          <w:szCs w:val="20"/>
        </w:rPr>
        <w:tab/>
      </w:r>
      <w:r w:rsidR="002A5855">
        <w:rPr>
          <w:rFonts w:ascii="Arial" w:hAnsi="Arial" w:cs="Arial"/>
          <w:b/>
          <w:bCs/>
          <w:color w:val="auto"/>
          <w:sz w:val="20"/>
          <w:szCs w:val="20"/>
        </w:rPr>
        <w:tab/>
      </w:r>
      <w:r w:rsidR="002A5855">
        <w:rPr>
          <w:rFonts w:ascii="Arial" w:hAnsi="Arial" w:cs="Arial"/>
          <w:b/>
          <w:bCs/>
          <w:color w:val="auto"/>
          <w:sz w:val="20"/>
          <w:szCs w:val="20"/>
        </w:rPr>
        <w:tab/>
      </w:r>
      <w:r w:rsidR="002A5855">
        <w:rPr>
          <w:rFonts w:ascii="Arial" w:hAnsi="Arial" w:cs="Arial"/>
          <w:b/>
          <w:bCs/>
          <w:color w:val="auto"/>
          <w:sz w:val="20"/>
          <w:szCs w:val="20"/>
        </w:rPr>
        <w:tab/>
      </w:r>
      <w:r w:rsidR="002A5855">
        <w:rPr>
          <w:rFonts w:ascii="Arial" w:hAnsi="Arial" w:cs="Arial"/>
          <w:b/>
          <w:bCs/>
          <w:color w:val="auto"/>
          <w:sz w:val="20"/>
          <w:szCs w:val="20"/>
        </w:rPr>
        <w:tab/>
        <w:t>6.1 ALGORITMICA</w:t>
      </w:r>
    </w:p>
    <w:p w14:paraId="18B61E88" w14:textId="77777777" w:rsidR="002A5855" w:rsidRDefault="002A5855" w:rsidP="002A5855">
      <w:pPr>
        <w:pStyle w:val="NormalWeb"/>
        <w:tabs>
          <w:tab w:val="left" w:pos="426"/>
        </w:tabs>
        <w:spacing w:before="0" w:beforeAutospacing="0" w:after="0" w:afterAutospacing="0"/>
        <w:rPr>
          <w:rFonts w:ascii="Arial" w:hAnsi="Arial" w:cs="Arial"/>
          <w:b/>
          <w:bCs/>
          <w:color w:val="auto"/>
          <w:sz w:val="20"/>
          <w:szCs w:val="20"/>
        </w:rPr>
      </w:pPr>
    </w:p>
    <w:p w14:paraId="1DBDFB09" w14:textId="77777777" w:rsidR="002A5855" w:rsidRDefault="002A5855" w:rsidP="002A5855">
      <w:pPr>
        <w:pStyle w:val="NormalWeb"/>
        <w:tabs>
          <w:tab w:val="left" w:pos="426"/>
        </w:tabs>
        <w:spacing w:before="0" w:beforeAutospacing="0" w:after="0" w:afterAutospacing="0"/>
        <w:rPr>
          <w:rFonts w:ascii="Arial" w:hAnsi="Arial" w:cs="Arial"/>
          <w:b/>
          <w:bCs/>
          <w:color w:val="auto"/>
          <w:sz w:val="20"/>
          <w:szCs w:val="20"/>
        </w:rPr>
      </w:pPr>
      <w:r>
        <w:rPr>
          <w:rFonts w:ascii="Arial" w:hAnsi="Arial" w:cs="Arial"/>
          <w:b/>
          <w:bCs/>
          <w:color w:val="auto"/>
          <w:sz w:val="20"/>
          <w:szCs w:val="20"/>
        </w:rPr>
        <w:tab/>
      </w:r>
      <w:r>
        <w:rPr>
          <w:rFonts w:ascii="Arial" w:hAnsi="Arial" w:cs="Arial"/>
          <w:b/>
          <w:bCs/>
          <w:color w:val="auto"/>
          <w:sz w:val="20"/>
          <w:szCs w:val="20"/>
        </w:rPr>
        <w:tab/>
      </w:r>
      <w:r>
        <w:rPr>
          <w:rFonts w:ascii="Arial" w:hAnsi="Arial" w:cs="Arial"/>
          <w:b/>
          <w:bCs/>
          <w:color w:val="auto"/>
          <w:sz w:val="20"/>
          <w:szCs w:val="20"/>
        </w:rPr>
        <w:tab/>
      </w:r>
      <w:r>
        <w:rPr>
          <w:rFonts w:ascii="Arial" w:hAnsi="Arial" w:cs="Arial"/>
          <w:b/>
          <w:bCs/>
          <w:color w:val="auto"/>
          <w:sz w:val="20"/>
          <w:szCs w:val="20"/>
        </w:rPr>
        <w:tab/>
      </w:r>
      <w:r>
        <w:rPr>
          <w:rFonts w:ascii="Arial" w:hAnsi="Arial" w:cs="Arial"/>
          <w:b/>
          <w:bCs/>
          <w:color w:val="auto"/>
          <w:sz w:val="20"/>
          <w:szCs w:val="20"/>
        </w:rPr>
        <w:tab/>
        <w:t>6.2 PARADIGMAS DE PROGRAMACIÓN Y LENGUAJES</w:t>
      </w:r>
    </w:p>
    <w:p w14:paraId="1C544184" w14:textId="77777777" w:rsidR="002A5855" w:rsidRDefault="002A5855" w:rsidP="002A5855">
      <w:pPr>
        <w:pStyle w:val="NormalWeb"/>
        <w:tabs>
          <w:tab w:val="left" w:pos="426"/>
        </w:tabs>
        <w:spacing w:before="0" w:beforeAutospacing="0" w:after="0" w:afterAutospacing="0"/>
        <w:rPr>
          <w:rFonts w:ascii="Arial" w:hAnsi="Arial" w:cs="Arial"/>
          <w:b/>
          <w:bCs/>
          <w:color w:val="auto"/>
          <w:sz w:val="20"/>
          <w:szCs w:val="20"/>
        </w:rPr>
      </w:pPr>
    </w:p>
    <w:p w14:paraId="67623619" w14:textId="77777777" w:rsidR="002A5855" w:rsidRDefault="002A5855" w:rsidP="002A5855">
      <w:pPr>
        <w:pStyle w:val="NormalWeb"/>
        <w:tabs>
          <w:tab w:val="left" w:pos="426"/>
        </w:tabs>
        <w:spacing w:before="0" w:beforeAutospacing="0" w:after="0" w:afterAutospacing="0"/>
        <w:rPr>
          <w:rFonts w:ascii="Arial" w:hAnsi="Arial" w:cs="Arial"/>
          <w:b/>
          <w:bCs/>
          <w:color w:val="auto"/>
          <w:sz w:val="20"/>
          <w:szCs w:val="20"/>
        </w:rPr>
      </w:pPr>
      <w:r>
        <w:rPr>
          <w:rFonts w:ascii="Arial" w:hAnsi="Arial" w:cs="Arial"/>
          <w:b/>
          <w:bCs/>
          <w:color w:val="auto"/>
          <w:sz w:val="20"/>
          <w:szCs w:val="20"/>
        </w:rPr>
        <w:tab/>
      </w:r>
      <w:r>
        <w:rPr>
          <w:rFonts w:ascii="Arial" w:hAnsi="Arial" w:cs="Arial"/>
          <w:b/>
          <w:bCs/>
          <w:color w:val="auto"/>
          <w:sz w:val="20"/>
          <w:szCs w:val="20"/>
        </w:rPr>
        <w:tab/>
      </w:r>
      <w:r>
        <w:rPr>
          <w:rFonts w:ascii="Arial" w:hAnsi="Arial" w:cs="Arial"/>
          <w:b/>
          <w:bCs/>
          <w:color w:val="auto"/>
          <w:sz w:val="20"/>
          <w:szCs w:val="20"/>
        </w:rPr>
        <w:tab/>
      </w:r>
      <w:r>
        <w:rPr>
          <w:rFonts w:ascii="Arial" w:hAnsi="Arial" w:cs="Arial"/>
          <w:b/>
          <w:bCs/>
          <w:color w:val="auto"/>
          <w:sz w:val="20"/>
          <w:szCs w:val="20"/>
        </w:rPr>
        <w:tab/>
      </w:r>
      <w:r>
        <w:rPr>
          <w:rFonts w:ascii="Arial" w:hAnsi="Arial" w:cs="Arial"/>
          <w:b/>
          <w:bCs/>
          <w:color w:val="auto"/>
          <w:sz w:val="20"/>
          <w:szCs w:val="20"/>
        </w:rPr>
        <w:tab/>
        <w:t>6.3 SISTEMAS DE SOFTWARE</w:t>
      </w:r>
    </w:p>
    <w:p w14:paraId="3DC2526C" w14:textId="77777777" w:rsidR="002A5855" w:rsidRDefault="002A5855" w:rsidP="002A5855">
      <w:pPr>
        <w:pStyle w:val="NormalWeb"/>
        <w:tabs>
          <w:tab w:val="left" w:pos="426"/>
        </w:tabs>
        <w:spacing w:before="0" w:beforeAutospacing="0" w:after="0" w:afterAutospacing="0"/>
        <w:rPr>
          <w:rFonts w:ascii="Arial" w:hAnsi="Arial" w:cs="Arial"/>
          <w:b/>
          <w:bCs/>
          <w:color w:val="auto"/>
          <w:sz w:val="20"/>
          <w:szCs w:val="20"/>
        </w:rPr>
      </w:pPr>
    </w:p>
    <w:p w14:paraId="62E0BDF1" w14:textId="77777777" w:rsidR="002A5855" w:rsidRPr="00902677" w:rsidRDefault="002A5855" w:rsidP="002A5855">
      <w:pPr>
        <w:pStyle w:val="NormalWeb"/>
        <w:tabs>
          <w:tab w:val="left" w:pos="426"/>
        </w:tabs>
        <w:spacing w:before="0" w:beforeAutospacing="0" w:after="0" w:afterAutospacing="0"/>
        <w:rPr>
          <w:rFonts w:ascii="Arial" w:hAnsi="Arial" w:cs="Arial"/>
          <w:b/>
          <w:bCs/>
          <w:color w:val="auto"/>
          <w:sz w:val="20"/>
          <w:szCs w:val="20"/>
        </w:rPr>
      </w:pPr>
      <w:r>
        <w:rPr>
          <w:rFonts w:ascii="Arial" w:hAnsi="Arial" w:cs="Arial"/>
          <w:b/>
          <w:bCs/>
          <w:color w:val="auto"/>
          <w:sz w:val="20"/>
          <w:szCs w:val="20"/>
        </w:rPr>
        <w:tab/>
      </w:r>
      <w:r>
        <w:rPr>
          <w:rFonts w:ascii="Arial" w:hAnsi="Arial" w:cs="Arial"/>
          <w:b/>
          <w:bCs/>
          <w:color w:val="auto"/>
          <w:sz w:val="20"/>
          <w:szCs w:val="20"/>
        </w:rPr>
        <w:tab/>
      </w:r>
      <w:r>
        <w:rPr>
          <w:rFonts w:ascii="Arial" w:hAnsi="Arial" w:cs="Arial"/>
          <w:b/>
          <w:bCs/>
          <w:color w:val="auto"/>
          <w:sz w:val="20"/>
          <w:szCs w:val="20"/>
        </w:rPr>
        <w:tab/>
      </w:r>
      <w:r>
        <w:rPr>
          <w:rFonts w:ascii="Arial" w:hAnsi="Arial" w:cs="Arial"/>
          <w:b/>
          <w:bCs/>
          <w:color w:val="auto"/>
          <w:sz w:val="20"/>
          <w:szCs w:val="20"/>
        </w:rPr>
        <w:tab/>
      </w:r>
      <w:r>
        <w:rPr>
          <w:rFonts w:ascii="Arial" w:hAnsi="Arial" w:cs="Arial"/>
          <w:b/>
          <w:bCs/>
          <w:color w:val="auto"/>
          <w:sz w:val="20"/>
          <w:szCs w:val="20"/>
        </w:rPr>
        <w:tab/>
        <w:t>6.4 INDUSTRIA DEL SOFTWARE</w:t>
      </w:r>
    </w:p>
    <w:p w14:paraId="29521BFF" w14:textId="0783FFFD" w:rsidR="00D22109" w:rsidRPr="002A5855" w:rsidRDefault="00902677" w:rsidP="002A5855">
      <w:pPr>
        <w:pStyle w:val="NormalWeb"/>
        <w:tabs>
          <w:tab w:val="left" w:pos="426"/>
        </w:tabs>
        <w:spacing w:before="0" w:beforeAutospacing="0" w:after="0" w:afterAutospacing="0"/>
        <w:jc w:val="both"/>
        <w:rPr>
          <w:rFonts w:ascii="Arial" w:hAnsi="Arial" w:cs="Arial"/>
          <w:b/>
          <w:sz w:val="20"/>
          <w:szCs w:val="20"/>
        </w:rPr>
      </w:pPr>
      <w:r w:rsidRPr="002A5855">
        <w:rPr>
          <w:rFonts w:ascii="Arial" w:hAnsi="Arial" w:cs="Arial"/>
          <w:b/>
          <w:sz w:val="20"/>
          <w:szCs w:val="20"/>
        </w:rPr>
        <w:t xml:space="preserve">6.1 </w:t>
      </w:r>
      <w:r w:rsidR="00D22109" w:rsidRPr="002A5855">
        <w:rPr>
          <w:rFonts w:ascii="Arial" w:hAnsi="Arial" w:cs="Arial"/>
          <w:b/>
          <w:sz w:val="20"/>
          <w:szCs w:val="20"/>
        </w:rPr>
        <w:t>ALGORÍTMICA</w:t>
      </w:r>
      <w:bookmarkEnd w:id="1"/>
    </w:p>
    <w:p w14:paraId="4E08CC38" w14:textId="77777777" w:rsidR="00D22109" w:rsidRPr="00F1127F" w:rsidRDefault="00D22109" w:rsidP="00D22109">
      <w:pPr>
        <w:pStyle w:val="NormalWeb"/>
        <w:jc w:val="both"/>
        <w:rPr>
          <w:rFonts w:ascii="Arial" w:hAnsi="Arial" w:cs="Arial"/>
          <w:color w:val="auto"/>
          <w:sz w:val="20"/>
          <w:szCs w:val="20"/>
        </w:rPr>
      </w:pPr>
      <w:r w:rsidRPr="00F1127F">
        <w:rPr>
          <w:rFonts w:ascii="Arial" w:hAnsi="Arial" w:cs="Arial"/>
          <w:b/>
          <w:bCs/>
          <w:color w:val="auto"/>
          <w:sz w:val="20"/>
          <w:szCs w:val="20"/>
        </w:rPr>
        <w:t xml:space="preserve">Objetivo: </w:t>
      </w:r>
      <w:r w:rsidRPr="00F1127F">
        <w:rPr>
          <w:rFonts w:ascii="Arial" w:hAnsi="Arial" w:cs="Arial"/>
          <w:color w:val="auto"/>
          <w:sz w:val="20"/>
          <w:szCs w:val="20"/>
        </w:rPr>
        <w:t>Estudiar las técnicas de diseño necesarias para formular y expresar algoritmos computacionales, estructurando en forma eficiente la representación elegida para la información. Lograr la construcción de programas en forma correcta y metodológica. Estudiar los conceptos teóricos requeridos para reconocer aquellos problemas para los cuales no existe solución algorítmica práctica.</w:t>
      </w:r>
    </w:p>
    <w:p w14:paraId="328CCC3A" w14:textId="77777777" w:rsidR="00A96BAC" w:rsidRPr="00F1127F" w:rsidRDefault="00A96BAC" w:rsidP="00D22109">
      <w:pPr>
        <w:pStyle w:val="NormalWeb"/>
        <w:jc w:val="both"/>
        <w:rPr>
          <w:rFonts w:ascii="Arial" w:hAnsi="Arial" w:cs="Arial"/>
          <w:b/>
          <w:color w:val="auto"/>
          <w:sz w:val="20"/>
          <w:szCs w:val="20"/>
        </w:rPr>
      </w:pPr>
      <w:r w:rsidRPr="00F1127F">
        <w:rPr>
          <w:rFonts w:ascii="Arial" w:hAnsi="Arial" w:cs="Arial"/>
          <w:b/>
          <w:color w:val="auto"/>
          <w:sz w:val="20"/>
          <w:szCs w:val="20"/>
        </w:rPr>
        <w:t>6.1.1 Fundamentos de algorítmica</w:t>
      </w:r>
    </w:p>
    <w:p w14:paraId="51ECEBF5" w14:textId="5E839693" w:rsidR="00A96BAC" w:rsidRPr="00F1127F" w:rsidRDefault="00A96BAC"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PI1 Historia de la computación. </w:t>
      </w:r>
      <w:r w:rsidRPr="00F1127F">
        <w:rPr>
          <w:rFonts w:ascii="Arial" w:hAnsi="Arial" w:cs="Arial"/>
          <w:color w:val="auto"/>
          <w:sz w:val="20"/>
          <w:szCs w:val="20"/>
        </w:rPr>
        <w:t xml:space="preserve">Formas primitivas de cálculo y sistemas numéricos. El álgebra de Boole. Antecedentes de las computadoras. Generaciones y clasificación de computadoras. Cambios de tecnología. Evolución de lenguajes, sistemas operativos y otros componentes de software de base. Tipos de procesamiento (monoprocesamiento, concurrencia, multiprocesamiento, paralelismo). </w:t>
      </w:r>
      <w:r w:rsidRPr="00F1127F">
        <w:rPr>
          <w:rFonts w:ascii="Arial" w:hAnsi="Arial" w:cs="Arial"/>
          <w:i/>
          <w:iCs/>
          <w:color w:val="auto"/>
          <w:sz w:val="20"/>
          <w:szCs w:val="20"/>
        </w:rPr>
        <w:t>Multimedia</w:t>
      </w:r>
      <w:r w:rsidRPr="00F1127F">
        <w:rPr>
          <w:rFonts w:ascii="Arial" w:hAnsi="Arial" w:cs="Arial"/>
          <w:color w:val="auto"/>
          <w:sz w:val="20"/>
          <w:szCs w:val="20"/>
        </w:rPr>
        <w:t>. Redes. Cómputo distribuido y cooperativo. Redes globales. Internet</w:t>
      </w:r>
    </w:p>
    <w:p w14:paraId="428F5E3B" w14:textId="36422FD9" w:rsidR="00D22109" w:rsidRPr="00F1127F" w:rsidRDefault="00A96BAC" w:rsidP="00E17C5E">
      <w:pPr>
        <w:jc w:val="both"/>
        <w:rPr>
          <w:rFonts w:ascii="Arial" w:hAnsi="Arial" w:cs="Arial"/>
        </w:rPr>
      </w:pPr>
      <w:bookmarkStart w:id="2" w:name="_Toc514566374"/>
      <w:r w:rsidRPr="00F1127F">
        <w:rPr>
          <w:rFonts w:ascii="Arial" w:hAnsi="Arial" w:cs="Arial"/>
          <w:b/>
          <w:bCs/>
        </w:rPr>
        <w:t xml:space="preserve">PI2 Algorítmica básica. </w:t>
      </w:r>
      <w:r w:rsidRPr="00F1127F">
        <w:rPr>
          <w:rFonts w:ascii="Arial" w:hAnsi="Arial" w:cs="Arial"/>
        </w:rPr>
        <w:t>Descripción de situaciones. Acciones para la resolución de un problema. Expresión de acciones y temporalidad. Representación de la información: datos. Concepto de programa almacenado. Definición de algoritmo y expresión. Diagramas de flujo. Pseudocódigo. Elementos de un lenguaje imperativo de programación. Información y estructuras algorítmicas de control. Consideraciones sobre metodología de objetos</w:t>
      </w:r>
    </w:p>
    <w:p w14:paraId="24326636" w14:textId="77777777" w:rsidR="00A96BAC" w:rsidRPr="00F1127F" w:rsidRDefault="00A96BAC" w:rsidP="00E17C5E">
      <w:pPr>
        <w:jc w:val="both"/>
        <w:rPr>
          <w:rFonts w:ascii="Arial" w:hAnsi="Arial" w:cs="Arial"/>
          <w:b/>
          <w:bCs/>
        </w:rPr>
      </w:pPr>
    </w:p>
    <w:p w14:paraId="5F46A847" w14:textId="2A8623C3" w:rsidR="00063AE4" w:rsidRPr="00E17C5E" w:rsidRDefault="00A96BAC" w:rsidP="00E17C5E">
      <w:pPr>
        <w:jc w:val="both"/>
        <w:rPr>
          <w:rFonts w:ascii="Arial" w:hAnsi="Arial" w:cs="Arial"/>
        </w:rPr>
      </w:pPr>
      <w:r w:rsidRPr="00F1127F">
        <w:rPr>
          <w:rFonts w:ascii="Arial" w:hAnsi="Arial" w:cs="Arial"/>
          <w:b/>
          <w:bCs/>
        </w:rPr>
        <w:t xml:space="preserve">PI3 Enfoque estructurado. </w:t>
      </w:r>
      <w:r w:rsidRPr="00F1127F">
        <w:rPr>
          <w:rFonts w:ascii="Arial" w:hAnsi="Arial" w:cs="Arial"/>
        </w:rPr>
        <w:t>Elementos básicos de un lenguaje imperativo (de procedimientos) de programación: variables, tipos simples (enteros, reales, caracteres, cadenas, lógicos), expresiones, estructuras algorítmicas de control (</w:t>
      </w:r>
      <w:r w:rsidRPr="00F1127F">
        <w:rPr>
          <w:rFonts w:ascii="Arial" w:hAnsi="Arial" w:cs="Arial"/>
          <w:b/>
          <w:bCs/>
        </w:rPr>
        <w:t>if, case, while, repeat, for</w:t>
      </w:r>
      <w:r w:rsidRPr="00F1127F">
        <w:rPr>
          <w:rFonts w:ascii="Arial" w:hAnsi="Arial" w:cs="Arial"/>
        </w:rPr>
        <w:t>). Arreglos de tipos simples. Segmentación de programas. Procedimientos y funciones: variables globales y locales, parámetros. Documentación de programas.</w:t>
      </w:r>
    </w:p>
    <w:p w14:paraId="2C1ECA4E" w14:textId="34B28269" w:rsidR="00A96BAC" w:rsidRPr="008E472F" w:rsidRDefault="00A96BAC"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PI4 Enfoque por objetos. </w:t>
      </w:r>
      <w:r w:rsidRPr="00F1127F">
        <w:rPr>
          <w:rFonts w:ascii="Arial" w:hAnsi="Arial" w:cs="Arial"/>
          <w:color w:val="auto"/>
          <w:sz w:val="20"/>
          <w:szCs w:val="20"/>
        </w:rPr>
        <w:t>Concepto de objeto. Encapsulamiento de la información. Tipos abstractos de datos. Clases. Herencia. Polimorfismo</w:t>
      </w:r>
      <w:r w:rsidR="00063AE4" w:rsidRPr="008E472F">
        <w:rPr>
          <w:rFonts w:ascii="Arial" w:hAnsi="Arial" w:cs="Arial"/>
          <w:color w:val="auto"/>
          <w:sz w:val="20"/>
          <w:szCs w:val="20"/>
        </w:rPr>
        <w:t>, persistencia</w:t>
      </w:r>
      <w:r w:rsidRPr="008E472F">
        <w:rPr>
          <w:rFonts w:ascii="Arial" w:hAnsi="Arial" w:cs="Arial"/>
          <w:color w:val="auto"/>
          <w:sz w:val="20"/>
          <w:szCs w:val="20"/>
        </w:rPr>
        <w:t>. Comunicación entre objetos: mensajes. Lenguajes de programación por objetos y sus variantes.</w:t>
      </w:r>
    </w:p>
    <w:p w14:paraId="2B7BFC4C" w14:textId="5A592FA8" w:rsidR="00A96BAC" w:rsidRPr="008E472F" w:rsidRDefault="00A96BAC" w:rsidP="00AC2566">
      <w:pPr>
        <w:pStyle w:val="NormalWeb"/>
        <w:rPr>
          <w:rFonts w:ascii="Arial" w:hAnsi="Arial" w:cs="Arial"/>
          <w:color w:val="auto"/>
          <w:sz w:val="20"/>
          <w:szCs w:val="20"/>
        </w:rPr>
      </w:pPr>
      <w:r w:rsidRPr="008E472F">
        <w:rPr>
          <w:rFonts w:ascii="Arial" w:hAnsi="Arial" w:cs="Arial"/>
          <w:b/>
          <w:bCs/>
          <w:color w:val="auto"/>
          <w:sz w:val="20"/>
          <w:szCs w:val="20"/>
        </w:rPr>
        <w:t xml:space="preserve">PI5 Enfoque visual. </w:t>
      </w:r>
      <w:r w:rsidRPr="008E472F">
        <w:rPr>
          <w:rFonts w:ascii="Arial" w:hAnsi="Arial" w:cs="Arial"/>
          <w:bCs/>
          <w:color w:val="auto"/>
          <w:sz w:val="20"/>
          <w:szCs w:val="20"/>
        </w:rPr>
        <w:t>Conc</w:t>
      </w:r>
      <w:r w:rsidR="00E17C5E" w:rsidRPr="008E472F">
        <w:rPr>
          <w:rFonts w:ascii="Arial" w:hAnsi="Arial" w:cs="Arial"/>
          <w:bCs/>
          <w:color w:val="auto"/>
          <w:sz w:val="20"/>
          <w:szCs w:val="20"/>
        </w:rPr>
        <w:t>epto de programación visual, para</w:t>
      </w:r>
      <w:r w:rsidRPr="008E472F">
        <w:rPr>
          <w:rFonts w:ascii="Arial" w:hAnsi="Arial" w:cs="Arial"/>
          <w:bCs/>
          <w:color w:val="auto"/>
          <w:sz w:val="20"/>
          <w:szCs w:val="20"/>
        </w:rPr>
        <w:t>digma de programación visual, etc.</w:t>
      </w:r>
    </w:p>
    <w:p w14:paraId="3F5C89CD" w14:textId="77777777" w:rsidR="00AC2566" w:rsidRPr="00F1127F" w:rsidRDefault="00A96BAC" w:rsidP="00AC2566">
      <w:pPr>
        <w:pStyle w:val="NormalWeb"/>
        <w:rPr>
          <w:rFonts w:ascii="Arial" w:hAnsi="Arial" w:cs="Arial"/>
          <w:b/>
          <w:color w:val="auto"/>
          <w:sz w:val="20"/>
          <w:szCs w:val="20"/>
        </w:rPr>
      </w:pPr>
      <w:r w:rsidRPr="00F1127F">
        <w:rPr>
          <w:rFonts w:ascii="Arial" w:hAnsi="Arial" w:cs="Arial"/>
          <w:b/>
          <w:color w:val="auto"/>
          <w:sz w:val="20"/>
          <w:szCs w:val="20"/>
        </w:rPr>
        <w:t>6.1.2</w:t>
      </w:r>
      <w:r w:rsidR="00AC2566" w:rsidRPr="00F1127F">
        <w:rPr>
          <w:rFonts w:ascii="Arial" w:hAnsi="Arial" w:cs="Arial"/>
          <w:b/>
          <w:color w:val="auto"/>
          <w:sz w:val="20"/>
          <w:szCs w:val="20"/>
        </w:rPr>
        <w:t xml:space="preserve"> Estructuras de datos</w:t>
      </w:r>
    </w:p>
    <w:p w14:paraId="5F080937" w14:textId="77777777" w:rsidR="00AC2566" w:rsidRPr="00F1127F" w:rsidRDefault="00AC2566" w:rsidP="00E17C5E">
      <w:pPr>
        <w:pStyle w:val="NormalWeb"/>
        <w:jc w:val="both"/>
        <w:rPr>
          <w:rFonts w:ascii="Arial" w:hAnsi="Arial" w:cs="Arial"/>
          <w:color w:val="auto"/>
          <w:sz w:val="20"/>
          <w:szCs w:val="20"/>
        </w:rPr>
      </w:pPr>
      <w:r w:rsidRPr="00F1127F">
        <w:rPr>
          <w:rFonts w:ascii="Arial" w:hAnsi="Arial" w:cs="Arial"/>
          <w:b/>
          <w:bCs/>
          <w:color w:val="auto"/>
          <w:sz w:val="20"/>
          <w:szCs w:val="20"/>
        </w:rPr>
        <w:lastRenderedPageBreak/>
        <w:t xml:space="preserve">PI5 Estructuras estáticas en memoria central. </w:t>
      </w:r>
      <w:r w:rsidRPr="00F1127F">
        <w:rPr>
          <w:rFonts w:ascii="Arial" w:hAnsi="Arial" w:cs="Arial"/>
          <w:color w:val="auto"/>
          <w:sz w:val="20"/>
          <w:szCs w:val="20"/>
        </w:rPr>
        <w:t xml:space="preserve">Información: tipos y valores. Arreglos: homogeneidad de la información, estatismo en memoria, acceso a elementos. Aplicaciones. Técnicas de búsqueda, eliminación, inserción y clasificación en arreglos unidimensionales y bidimensionales. Arreglos </w:t>
      </w:r>
      <w:r w:rsidRPr="00F1127F">
        <w:rPr>
          <w:rFonts w:ascii="Arial" w:hAnsi="Arial" w:cs="Arial"/>
          <w:i/>
          <w:iCs/>
          <w:color w:val="auto"/>
          <w:sz w:val="20"/>
          <w:szCs w:val="20"/>
        </w:rPr>
        <w:t>n</w:t>
      </w:r>
      <w:r w:rsidRPr="00F1127F">
        <w:rPr>
          <w:rFonts w:ascii="Arial" w:hAnsi="Arial" w:cs="Arial"/>
          <w:color w:val="auto"/>
          <w:sz w:val="20"/>
          <w:szCs w:val="20"/>
        </w:rPr>
        <w:t>-dimensionales. Registros: heterogeneidad de la información. Acceso a elementos. Aplicaciones. Ortogonalización de arreglos y registros. Conjuntos</w:t>
      </w:r>
    </w:p>
    <w:p w14:paraId="721DB402" w14:textId="77777777" w:rsidR="00AC2566" w:rsidRPr="00F1127F" w:rsidRDefault="00AC2566"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PI6 Estructuras dinámicas en memoria central. </w:t>
      </w:r>
      <w:r w:rsidRPr="00F1127F">
        <w:rPr>
          <w:rFonts w:ascii="Arial" w:hAnsi="Arial" w:cs="Arial"/>
          <w:color w:val="auto"/>
          <w:sz w:val="20"/>
          <w:szCs w:val="20"/>
        </w:rPr>
        <w:t>Dinamismo en memoria. Apuntadores. Listas. Árboles. Propiedades matemáticas de los árboles. Técnicas de rastreo, búsqueda, eliminación, inserción, otras. Búsqueda e inserción en árboles, en árboles balanceados, en árboles binarios, en árboles B. Algoritmos iterativos y algoritmos recursivos. Recursividad e inducción matemática. Concepto de recolector de basura (</w:t>
      </w:r>
      <w:r w:rsidRPr="00F1127F">
        <w:rPr>
          <w:rFonts w:ascii="Arial" w:hAnsi="Arial" w:cs="Arial"/>
          <w:i/>
          <w:iCs/>
          <w:color w:val="auto"/>
          <w:sz w:val="20"/>
          <w:szCs w:val="20"/>
        </w:rPr>
        <w:t>garbage collector</w:t>
      </w:r>
      <w:r w:rsidRPr="00F1127F">
        <w:rPr>
          <w:rFonts w:ascii="Arial" w:hAnsi="Arial" w:cs="Arial"/>
          <w:color w:val="auto"/>
          <w:sz w:val="20"/>
          <w:szCs w:val="20"/>
        </w:rPr>
        <w:t>). Ortogonalización de tipos de información.</w:t>
      </w:r>
    </w:p>
    <w:p w14:paraId="1F72CDB8" w14:textId="77777777" w:rsidR="00AC2566" w:rsidRPr="00F1127F" w:rsidRDefault="00AC2566"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PI7 Estructuras en memoria secundaria. </w:t>
      </w:r>
      <w:r w:rsidRPr="00F1127F">
        <w:rPr>
          <w:rFonts w:ascii="Arial" w:hAnsi="Arial" w:cs="Arial"/>
          <w:color w:val="auto"/>
          <w:sz w:val="20"/>
          <w:szCs w:val="20"/>
        </w:rPr>
        <w:t>Archivos. Características físicas y características lógicas. Medios de almacenamiento. Tipos de organización de archivos: secuencial, secuencial con índices, llaves, llaves múltiples. Relación entre los medios de almacenamiento y las organizaciones. Archivos de información especial: directorios. Tratamiento de listas y árboles en memoria secundaria. Accesos y recuperación de información. Respaldos y seguridad de la información.</w:t>
      </w:r>
    </w:p>
    <w:p w14:paraId="000ECA59" w14:textId="77777777" w:rsidR="00AC2566" w:rsidRPr="00F1127F" w:rsidRDefault="00AC2566"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PI8 Organización de archivos. </w:t>
      </w:r>
      <w:r w:rsidRPr="00F1127F">
        <w:rPr>
          <w:rFonts w:ascii="Arial" w:hAnsi="Arial" w:cs="Arial"/>
          <w:color w:val="auto"/>
          <w:sz w:val="20"/>
          <w:szCs w:val="20"/>
        </w:rPr>
        <w:t>Tipos de archivos de acuerdo con su organización. Operaciones sobre archivos. Apuntadores e índices. Dispersión (</w:t>
      </w:r>
      <w:r w:rsidRPr="00F1127F">
        <w:rPr>
          <w:rFonts w:ascii="Arial" w:hAnsi="Arial" w:cs="Arial"/>
          <w:i/>
          <w:iCs/>
          <w:color w:val="auto"/>
          <w:sz w:val="20"/>
          <w:szCs w:val="20"/>
        </w:rPr>
        <w:t>Hashing</w:t>
      </w:r>
      <w:r w:rsidRPr="00F1127F">
        <w:rPr>
          <w:rFonts w:ascii="Arial" w:hAnsi="Arial" w:cs="Arial"/>
          <w:color w:val="auto"/>
          <w:sz w:val="20"/>
          <w:szCs w:val="20"/>
        </w:rPr>
        <w:t xml:space="preserve">). Técnicas de inspección. Archivos B y B+. Recuperación de datos por llaves múltiples. Técnicas especiales para acceso concurrente. Atributos de acceso. </w:t>
      </w:r>
      <w:r w:rsidRPr="00F1127F">
        <w:rPr>
          <w:rFonts w:ascii="Arial" w:hAnsi="Arial" w:cs="Arial"/>
          <w:color w:val="auto"/>
          <w:sz w:val="20"/>
          <w:szCs w:val="20"/>
          <w:lang w:val="es-MX"/>
        </w:rPr>
        <w:t>Bloqueos (</w:t>
      </w:r>
      <w:r w:rsidRPr="00F1127F">
        <w:rPr>
          <w:rFonts w:ascii="Arial" w:hAnsi="Arial" w:cs="Arial"/>
          <w:i/>
          <w:iCs/>
          <w:color w:val="auto"/>
          <w:sz w:val="20"/>
          <w:szCs w:val="20"/>
          <w:lang w:val="es-MX"/>
        </w:rPr>
        <w:t>record blocking, file blocking</w:t>
      </w:r>
      <w:r w:rsidRPr="00F1127F">
        <w:rPr>
          <w:rFonts w:ascii="Arial" w:hAnsi="Arial" w:cs="Arial"/>
          <w:color w:val="auto"/>
          <w:sz w:val="20"/>
          <w:szCs w:val="20"/>
          <w:lang w:val="es-MX"/>
        </w:rPr>
        <w:t xml:space="preserve">). </w:t>
      </w:r>
      <w:r w:rsidRPr="00F1127F">
        <w:rPr>
          <w:rFonts w:ascii="Arial" w:hAnsi="Arial" w:cs="Arial"/>
          <w:color w:val="auto"/>
          <w:sz w:val="20"/>
          <w:szCs w:val="20"/>
        </w:rPr>
        <w:t>Estructuras adicionales para seguridad: bits de protección, campos, encabezamientos, información redundante.</w:t>
      </w:r>
    </w:p>
    <w:p w14:paraId="4F935ACB" w14:textId="77777777" w:rsidR="00AC2566" w:rsidRPr="00F1127F" w:rsidRDefault="00AC2566"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PI9 Clasificación. </w:t>
      </w:r>
      <w:r w:rsidRPr="00F1127F">
        <w:rPr>
          <w:rFonts w:ascii="Arial" w:hAnsi="Arial" w:cs="Arial"/>
          <w:color w:val="auto"/>
          <w:sz w:val="20"/>
          <w:szCs w:val="20"/>
        </w:rPr>
        <w:t xml:space="preserve">Estructuras de datos adecuadas. Métodos de clasificación y consideraciones de complejidad (tiempo, espacio): del orden de </w:t>
      </w:r>
      <w:r w:rsidRPr="00F1127F">
        <w:rPr>
          <w:rFonts w:ascii="Arial" w:hAnsi="Arial" w:cs="Arial"/>
          <w:i/>
          <w:iCs/>
          <w:color w:val="auto"/>
          <w:sz w:val="20"/>
          <w:szCs w:val="20"/>
        </w:rPr>
        <w:t>n</w:t>
      </w:r>
      <w:r w:rsidRPr="00F1127F">
        <w:rPr>
          <w:rFonts w:ascii="Arial" w:hAnsi="Arial" w:cs="Arial"/>
          <w:color w:val="auto"/>
          <w:sz w:val="20"/>
          <w:szCs w:val="20"/>
          <w:vertAlign w:val="superscript"/>
        </w:rPr>
        <w:t>2</w:t>
      </w:r>
      <w:r w:rsidRPr="00F1127F">
        <w:rPr>
          <w:rFonts w:ascii="Arial" w:hAnsi="Arial" w:cs="Arial"/>
          <w:color w:val="auto"/>
          <w:sz w:val="20"/>
          <w:szCs w:val="20"/>
        </w:rPr>
        <w:t xml:space="preserve">, del orden de </w:t>
      </w:r>
      <w:r w:rsidRPr="00F1127F">
        <w:rPr>
          <w:rFonts w:ascii="Arial" w:hAnsi="Arial" w:cs="Arial"/>
          <w:i/>
          <w:iCs/>
          <w:color w:val="auto"/>
          <w:sz w:val="20"/>
          <w:szCs w:val="20"/>
        </w:rPr>
        <w:t>n log n</w:t>
      </w:r>
      <w:r w:rsidRPr="00F1127F">
        <w:rPr>
          <w:rFonts w:ascii="Arial" w:hAnsi="Arial" w:cs="Arial"/>
          <w:color w:val="auto"/>
          <w:sz w:val="20"/>
          <w:szCs w:val="20"/>
        </w:rPr>
        <w:t xml:space="preserve">, etc. Análisis comparativo. Diseño y construcción de algoritmos en memoria (inserción, intercambio o burbuja, </w:t>
      </w:r>
      <w:r w:rsidRPr="00F1127F">
        <w:rPr>
          <w:rFonts w:ascii="Arial" w:hAnsi="Arial" w:cs="Arial"/>
          <w:i/>
          <w:iCs/>
          <w:color w:val="auto"/>
          <w:sz w:val="20"/>
          <w:szCs w:val="20"/>
        </w:rPr>
        <w:t>quicksort</w:t>
      </w:r>
      <w:r w:rsidRPr="00F1127F">
        <w:rPr>
          <w:rFonts w:ascii="Arial" w:hAnsi="Arial" w:cs="Arial"/>
          <w:color w:val="auto"/>
          <w:sz w:val="20"/>
          <w:szCs w:val="20"/>
        </w:rPr>
        <w:t>, mezcla, clasificación topológica, etc.). Necesidad de métodos especiales fuera de la memoria central.</w:t>
      </w:r>
    </w:p>
    <w:p w14:paraId="415E4DD3" w14:textId="77777777" w:rsidR="00AC2566" w:rsidRPr="00F1127F" w:rsidRDefault="00AC2566"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PI10 Búsqueda. </w:t>
      </w:r>
      <w:r w:rsidRPr="00F1127F">
        <w:rPr>
          <w:rFonts w:ascii="Arial" w:hAnsi="Arial" w:cs="Arial"/>
          <w:color w:val="auto"/>
          <w:sz w:val="20"/>
          <w:szCs w:val="20"/>
        </w:rPr>
        <w:t>Métodos de búsqueda, estructuras de datos relacionadas y consideraciones de complejidad. Análisis comparativo. Diseño y construcción de algoritmos en memoria (ej., lineal, binaria, en tablas de una o más dimensiones, por árboles binarios,</w:t>
      </w:r>
      <w:r w:rsidRPr="00F1127F">
        <w:rPr>
          <w:rFonts w:ascii="Arial" w:hAnsi="Arial" w:cs="Arial"/>
          <w:i/>
          <w:iCs/>
          <w:color w:val="auto"/>
          <w:sz w:val="20"/>
          <w:szCs w:val="20"/>
        </w:rPr>
        <w:t xml:space="preserve"> hash</w:t>
      </w:r>
      <w:r w:rsidRPr="00F1127F">
        <w:rPr>
          <w:rFonts w:ascii="Arial" w:hAnsi="Arial" w:cs="Arial"/>
          <w:color w:val="auto"/>
          <w:sz w:val="20"/>
          <w:szCs w:val="20"/>
        </w:rPr>
        <w:t>: colisiones, etc.). Necesidad de métodos especiales fuera de la memoria central.</w:t>
      </w:r>
    </w:p>
    <w:p w14:paraId="3C87D8F2" w14:textId="314ACA44" w:rsidR="00A96BAC" w:rsidRPr="00F1127F" w:rsidRDefault="00AC2566" w:rsidP="00E17C5E">
      <w:pPr>
        <w:pStyle w:val="NormalWeb"/>
        <w:jc w:val="both"/>
        <w:rPr>
          <w:rFonts w:ascii="Arial" w:hAnsi="Arial" w:cs="Arial"/>
          <w:color w:val="auto"/>
          <w:sz w:val="20"/>
          <w:szCs w:val="20"/>
        </w:rPr>
      </w:pPr>
      <w:r w:rsidRPr="00F1127F">
        <w:rPr>
          <w:rFonts w:ascii="Arial" w:hAnsi="Arial" w:cs="Arial"/>
          <w:color w:val="auto"/>
          <w:sz w:val="20"/>
          <w:szCs w:val="20"/>
        </w:rPr>
        <w:t>Predicción. Criterios de medición. Instrumentos de software para efectuar mediciones. Eficiencia.</w:t>
      </w:r>
    </w:p>
    <w:p w14:paraId="02A1A38E" w14:textId="07730443" w:rsidR="00AC2566" w:rsidRPr="00F1127F" w:rsidRDefault="00AC2566" w:rsidP="00E17C5E">
      <w:pPr>
        <w:pStyle w:val="NormalWeb"/>
        <w:jc w:val="both"/>
        <w:rPr>
          <w:rFonts w:ascii="Arial" w:hAnsi="Arial" w:cs="Arial"/>
          <w:b/>
          <w:color w:val="auto"/>
          <w:sz w:val="20"/>
          <w:szCs w:val="20"/>
        </w:rPr>
      </w:pPr>
      <w:r w:rsidRPr="00F1127F">
        <w:rPr>
          <w:rFonts w:ascii="Arial" w:hAnsi="Arial" w:cs="Arial"/>
          <w:b/>
          <w:bCs/>
          <w:color w:val="auto"/>
          <w:sz w:val="20"/>
          <w:szCs w:val="20"/>
        </w:rPr>
        <w:t>6.</w:t>
      </w:r>
      <w:r w:rsidRPr="00F1127F">
        <w:rPr>
          <w:rFonts w:ascii="Arial" w:hAnsi="Arial" w:cs="Arial"/>
          <w:b/>
          <w:color w:val="auto"/>
          <w:sz w:val="20"/>
          <w:szCs w:val="20"/>
        </w:rPr>
        <w:t>1.3 Complejidad</w:t>
      </w:r>
    </w:p>
    <w:p w14:paraId="68C93B47" w14:textId="2996E23C" w:rsidR="00A96BAC" w:rsidRPr="00F1127F" w:rsidRDefault="00AC2566"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PI11 Medidas de complejidad. </w:t>
      </w:r>
      <w:r w:rsidRPr="00F1127F">
        <w:rPr>
          <w:rFonts w:ascii="Arial" w:hAnsi="Arial" w:cs="Arial"/>
          <w:color w:val="auto"/>
          <w:sz w:val="20"/>
          <w:szCs w:val="20"/>
        </w:rPr>
        <w:t>Notación "</w:t>
      </w:r>
      <w:r w:rsidRPr="00F1127F">
        <w:rPr>
          <w:rFonts w:ascii="Arial" w:hAnsi="Arial" w:cs="Arial"/>
          <w:i/>
          <w:iCs/>
          <w:color w:val="auto"/>
          <w:sz w:val="20"/>
          <w:szCs w:val="20"/>
        </w:rPr>
        <w:t>O</w:t>
      </w:r>
      <w:r w:rsidRPr="00F1127F">
        <w:rPr>
          <w:rFonts w:ascii="Arial" w:hAnsi="Arial" w:cs="Arial"/>
          <w:color w:val="auto"/>
          <w:sz w:val="20"/>
          <w:szCs w:val="20"/>
        </w:rPr>
        <w:t>" y "</w:t>
      </w:r>
      <w:r w:rsidRPr="00F1127F">
        <w:rPr>
          <w:rFonts w:ascii="Arial" w:hAnsi="Arial" w:cs="Arial"/>
          <w:i/>
          <w:iCs/>
          <w:color w:val="auto"/>
          <w:sz w:val="20"/>
          <w:szCs w:val="20"/>
        </w:rPr>
        <w:t>o</w:t>
      </w:r>
      <w:r w:rsidRPr="00F1127F">
        <w:rPr>
          <w:rFonts w:ascii="Arial" w:hAnsi="Arial" w:cs="Arial"/>
          <w:color w:val="auto"/>
          <w:sz w:val="20"/>
          <w:szCs w:val="20"/>
        </w:rPr>
        <w:t xml:space="preserve">". Algoritmos de comportamiento asintótico "del orden de". Algoritmos de tiempo polinomial y de tiempo exponencial. Algoritmos factibles y no factibles. Cotas inferior y superior. Valor promedio, peor caso. Compromisos espacio-tiempo. Clases de complejidad: P, NP, NP completos. Complejidad en métodos de clasificación y búsqueda: tiempos en árboles binarios, en </w:t>
      </w:r>
      <w:r w:rsidRPr="00F1127F">
        <w:rPr>
          <w:rFonts w:ascii="Arial" w:hAnsi="Arial" w:cs="Arial"/>
          <w:i/>
          <w:iCs/>
          <w:color w:val="auto"/>
          <w:sz w:val="20"/>
          <w:szCs w:val="20"/>
        </w:rPr>
        <w:t>quicksort</w:t>
      </w:r>
      <w:r w:rsidRPr="00F1127F">
        <w:rPr>
          <w:rFonts w:ascii="Arial" w:hAnsi="Arial" w:cs="Arial"/>
          <w:color w:val="auto"/>
          <w:sz w:val="20"/>
          <w:szCs w:val="20"/>
        </w:rPr>
        <w:t xml:space="preserve"> y en otros. Métodos para encontrar soluciones aproximadas a problemas no factibles.</w:t>
      </w:r>
    </w:p>
    <w:p w14:paraId="0F8E89A4" w14:textId="77777777" w:rsidR="00AC2566" w:rsidRPr="00F1127F" w:rsidRDefault="00AC2566"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PI12 Análisis de algoritmos. </w:t>
      </w:r>
      <w:r w:rsidRPr="00F1127F">
        <w:rPr>
          <w:rFonts w:ascii="Arial" w:hAnsi="Arial" w:cs="Arial"/>
          <w:color w:val="auto"/>
          <w:sz w:val="20"/>
          <w:szCs w:val="20"/>
        </w:rPr>
        <w:t xml:space="preserve">Algoritmos iterativos y recursivos. Análisis de algoritmos recursivos: ecuaciones de recurrencia. Estimación de costos. </w:t>
      </w:r>
    </w:p>
    <w:p w14:paraId="4067C39D" w14:textId="5F01D3C4" w:rsidR="003E7F71" w:rsidRDefault="00AC2566"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PI13 Estrategias para la construcción de algoritmos. </w:t>
      </w:r>
      <w:r w:rsidRPr="00F1127F">
        <w:rPr>
          <w:rFonts w:ascii="Arial" w:hAnsi="Arial" w:cs="Arial"/>
          <w:color w:val="auto"/>
          <w:sz w:val="20"/>
          <w:szCs w:val="20"/>
        </w:rPr>
        <w:t xml:space="preserve">Selección de métodos basados en criterios de eficiencia. Tipos de algoritmos (ávidos, "divide y vencerás", </w:t>
      </w:r>
      <w:r w:rsidRPr="00F1127F">
        <w:rPr>
          <w:rFonts w:ascii="Arial" w:hAnsi="Arial" w:cs="Arial"/>
          <w:i/>
          <w:iCs/>
          <w:color w:val="auto"/>
          <w:sz w:val="20"/>
          <w:szCs w:val="20"/>
        </w:rPr>
        <w:t>backtrack</w:t>
      </w:r>
      <w:r w:rsidRPr="00F1127F">
        <w:rPr>
          <w:rFonts w:ascii="Arial" w:hAnsi="Arial" w:cs="Arial"/>
          <w:color w:val="auto"/>
          <w:sz w:val="20"/>
          <w:szCs w:val="20"/>
        </w:rPr>
        <w:t>, búsqueda local, por transformaciones, otros): definición, ejemplos, diseño (e implantación cuando corresponda), cor</w:t>
      </w:r>
      <w:r w:rsidR="003E7F71" w:rsidRPr="00F1127F">
        <w:rPr>
          <w:rFonts w:ascii="Arial" w:hAnsi="Arial" w:cs="Arial"/>
          <w:color w:val="auto"/>
          <w:sz w:val="20"/>
          <w:szCs w:val="20"/>
        </w:rPr>
        <w:t>rección, eficiencia, complejidad.</w:t>
      </w:r>
    </w:p>
    <w:p w14:paraId="7716C09C" w14:textId="77777777" w:rsidR="00E17C5E" w:rsidRPr="00F1127F" w:rsidRDefault="00E17C5E" w:rsidP="00E17C5E">
      <w:pPr>
        <w:pStyle w:val="NormalWeb"/>
        <w:jc w:val="both"/>
        <w:rPr>
          <w:rFonts w:ascii="Arial" w:hAnsi="Arial" w:cs="Arial"/>
          <w:color w:val="auto"/>
          <w:sz w:val="20"/>
          <w:szCs w:val="20"/>
        </w:rPr>
        <w:sectPr w:rsidR="00E17C5E" w:rsidRPr="00F1127F" w:rsidSect="00AC2566">
          <w:pgSz w:w="12240" w:h="15840"/>
          <w:pgMar w:top="1417" w:right="1701" w:bottom="1417" w:left="1701" w:header="720" w:footer="720" w:gutter="0"/>
          <w:cols w:space="720"/>
        </w:sectPr>
      </w:pPr>
    </w:p>
    <w:bookmarkEnd w:id="2"/>
    <w:p w14:paraId="50D9B816" w14:textId="2066FB79" w:rsidR="00D22109" w:rsidRPr="00F1127F" w:rsidRDefault="00D22109" w:rsidP="003E7F71">
      <w:pPr>
        <w:pStyle w:val="NormalWeb"/>
        <w:rPr>
          <w:rFonts w:ascii="Arial" w:hAnsi="Arial" w:cs="Arial"/>
          <w:color w:val="auto"/>
          <w:sz w:val="20"/>
          <w:szCs w:val="20"/>
        </w:rPr>
        <w:sectPr w:rsidR="00D22109" w:rsidRPr="00F1127F">
          <w:type w:val="continuous"/>
          <w:pgSz w:w="12240" w:h="15840"/>
          <w:pgMar w:top="1417" w:right="1701" w:bottom="1417" w:left="1701" w:header="720" w:footer="720" w:gutter="0"/>
          <w:cols w:num="2" w:space="720"/>
        </w:sectPr>
      </w:pPr>
    </w:p>
    <w:p w14:paraId="4B781270" w14:textId="77777777" w:rsidR="00D22109" w:rsidRPr="00F1127F" w:rsidRDefault="00D22109" w:rsidP="00D22109">
      <w:pPr>
        <w:pStyle w:val="Ttulo3"/>
        <w:tabs>
          <w:tab w:val="left" w:pos="567"/>
        </w:tabs>
        <w:rPr>
          <w:sz w:val="20"/>
          <w:szCs w:val="20"/>
        </w:rPr>
      </w:pPr>
      <w:bookmarkStart w:id="3" w:name="_6.2_Paradigmas_de"/>
      <w:bookmarkEnd w:id="3"/>
    </w:p>
    <w:p w14:paraId="5868227C" w14:textId="77777777" w:rsidR="00D22109" w:rsidRPr="00F1127F" w:rsidRDefault="00D22109" w:rsidP="00D22109">
      <w:pPr>
        <w:pStyle w:val="Ttulo3"/>
        <w:tabs>
          <w:tab w:val="left" w:pos="567"/>
        </w:tabs>
        <w:rPr>
          <w:sz w:val="20"/>
          <w:szCs w:val="20"/>
        </w:rPr>
      </w:pPr>
      <w:bookmarkStart w:id="4" w:name="_Toc9081580"/>
      <w:r w:rsidRPr="00F1127F">
        <w:rPr>
          <w:sz w:val="20"/>
          <w:szCs w:val="20"/>
        </w:rPr>
        <w:t>6.2</w:t>
      </w:r>
      <w:r w:rsidRPr="00F1127F">
        <w:rPr>
          <w:sz w:val="20"/>
          <w:szCs w:val="20"/>
        </w:rPr>
        <w:tab/>
      </w:r>
      <w:r w:rsidRPr="00F1127F">
        <w:rPr>
          <w:sz w:val="20"/>
          <w:szCs w:val="20"/>
          <w:u w:val="single"/>
        </w:rPr>
        <w:t>PARADIGMAS DE PROGRAMACIÓN Y LENGUAJES</w:t>
      </w:r>
      <w:bookmarkEnd w:id="4"/>
    </w:p>
    <w:p w14:paraId="0BC3958A" w14:textId="66CB239D" w:rsidR="003E7F71" w:rsidRPr="00F1127F" w:rsidRDefault="00D22109" w:rsidP="00D22109">
      <w:pPr>
        <w:pStyle w:val="NormalWeb"/>
        <w:jc w:val="both"/>
        <w:rPr>
          <w:rFonts w:ascii="Arial" w:hAnsi="Arial" w:cs="Arial"/>
          <w:color w:val="auto"/>
          <w:sz w:val="20"/>
          <w:szCs w:val="20"/>
        </w:rPr>
      </w:pPr>
      <w:r w:rsidRPr="00F1127F">
        <w:rPr>
          <w:rFonts w:ascii="Arial" w:hAnsi="Arial" w:cs="Arial"/>
          <w:b/>
          <w:bCs/>
          <w:color w:val="auto"/>
          <w:sz w:val="20"/>
          <w:szCs w:val="20"/>
        </w:rPr>
        <w:t xml:space="preserve">Objetivo: </w:t>
      </w:r>
      <w:r w:rsidRPr="00F1127F">
        <w:rPr>
          <w:rFonts w:ascii="Arial" w:hAnsi="Arial" w:cs="Arial"/>
          <w:color w:val="auto"/>
          <w:sz w:val="20"/>
          <w:szCs w:val="20"/>
        </w:rPr>
        <w:t>Estudiar la naturaleza de los lenguajes de programación considerando la filosofía que emplean para describir elementos de la real</w:t>
      </w:r>
      <w:r w:rsidR="00E17C5E">
        <w:rPr>
          <w:rFonts w:ascii="Arial" w:hAnsi="Arial" w:cs="Arial"/>
          <w:color w:val="auto"/>
          <w:sz w:val="20"/>
          <w:szCs w:val="20"/>
        </w:rPr>
        <w:t>idad. Estudiar formas y caracte</w:t>
      </w:r>
      <w:r w:rsidRPr="00F1127F">
        <w:rPr>
          <w:rFonts w:ascii="Arial" w:hAnsi="Arial" w:cs="Arial"/>
          <w:color w:val="auto"/>
          <w:sz w:val="20"/>
          <w:szCs w:val="20"/>
        </w:rPr>
        <w:t>rísticas de implantación de los procesadores de los lenguajes. Analizar la evolución de los lenguajes de programación, así como presentar y discutir las tendencias futuras de su desarrollo.</w:t>
      </w:r>
    </w:p>
    <w:p w14:paraId="3A0A0C03" w14:textId="77777777" w:rsidR="003E7F71" w:rsidRPr="00F1127F" w:rsidRDefault="003E7F71" w:rsidP="00D22109">
      <w:pPr>
        <w:pStyle w:val="NormalWeb"/>
        <w:jc w:val="both"/>
        <w:rPr>
          <w:rFonts w:ascii="Arial" w:hAnsi="Arial" w:cs="Arial"/>
          <w:b/>
          <w:color w:val="auto"/>
          <w:sz w:val="20"/>
          <w:szCs w:val="20"/>
        </w:rPr>
      </w:pPr>
      <w:r w:rsidRPr="00F1127F">
        <w:rPr>
          <w:rFonts w:ascii="Arial" w:hAnsi="Arial" w:cs="Arial"/>
          <w:b/>
          <w:color w:val="auto"/>
          <w:sz w:val="20"/>
          <w:szCs w:val="20"/>
        </w:rPr>
        <w:t>6.2.1 Familias y tipos de lenguajes</w:t>
      </w:r>
    </w:p>
    <w:p w14:paraId="48056867" w14:textId="11A9D540" w:rsidR="00063AE4" w:rsidRPr="00F1127F" w:rsidRDefault="003E7F71" w:rsidP="00063AE4">
      <w:pPr>
        <w:pStyle w:val="NormalWeb"/>
        <w:jc w:val="both"/>
        <w:rPr>
          <w:rFonts w:ascii="Arial" w:hAnsi="Arial" w:cs="Arial"/>
          <w:b/>
          <w:bCs/>
          <w:color w:val="auto"/>
          <w:sz w:val="20"/>
          <w:szCs w:val="20"/>
        </w:rPr>
      </w:pPr>
      <w:r w:rsidRPr="00F1127F">
        <w:rPr>
          <w:rFonts w:ascii="Arial" w:hAnsi="Arial" w:cs="Arial"/>
          <w:b/>
          <w:bCs/>
          <w:color w:val="auto"/>
          <w:sz w:val="20"/>
          <w:szCs w:val="20"/>
        </w:rPr>
        <w:t xml:space="preserve">PI14 Programación imperativa. </w:t>
      </w:r>
      <w:r w:rsidRPr="00F1127F">
        <w:rPr>
          <w:rFonts w:ascii="Arial" w:hAnsi="Arial" w:cs="Arial"/>
          <w:color w:val="auto"/>
          <w:sz w:val="20"/>
          <w:szCs w:val="20"/>
        </w:rPr>
        <w:t xml:space="preserve">Modelado de la realidad por medio de </w:t>
      </w:r>
      <w:r w:rsidRPr="008E472F">
        <w:rPr>
          <w:rFonts w:ascii="Arial" w:hAnsi="Arial" w:cs="Arial"/>
          <w:color w:val="auto"/>
          <w:sz w:val="20"/>
          <w:szCs w:val="20"/>
        </w:rPr>
        <w:t xml:space="preserve">representaciones </w:t>
      </w:r>
      <w:r w:rsidR="00063AE4" w:rsidRPr="008E472F">
        <w:rPr>
          <w:rFonts w:ascii="Arial" w:hAnsi="Arial" w:cs="Arial"/>
          <w:sz w:val="20"/>
          <w:szCs w:val="20"/>
        </w:rPr>
        <w:t>de la información y de un conjunto de acciones a realizar. Orden de las acciones en el tiempo. Lenguajes de referencia</w:t>
      </w:r>
      <w:r w:rsidRPr="008E472F">
        <w:rPr>
          <w:rFonts w:ascii="Arial" w:hAnsi="Arial" w:cs="Arial"/>
          <w:color w:val="auto"/>
          <w:sz w:val="20"/>
          <w:szCs w:val="20"/>
        </w:rPr>
        <w:t>.</w:t>
      </w:r>
      <w:r w:rsidR="00063AE4" w:rsidRPr="008E472F">
        <w:rPr>
          <w:rFonts w:ascii="Arial" w:hAnsi="Arial" w:cs="Arial"/>
          <w:color w:val="auto"/>
          <w:sz w:val="20"/>
          <w:szCs w:val="20"/>
        </w:rPr>
        <w:t xml:space="preserve"> </w:t>
      </w:r>
      <w:r w:rsidRPr="008E472F">
        <w:rPr>
          <w:rFonts w:ascii="Arial" w:hAnsi="Arial" w:cs="Arial"/>
          <w:color w:val="auto"/>
          <w:sz w:val="20"/>
          <w:szCs w:val="20"/>
        </w:rPr>
        <w:t>(</w:t>
      </w:r>
      <w:r w:rsidRPr="008E472F">
        <w:rPr>
          <w:rFonts w:ascii="Arial" w:hAnsi="Arial" w:cs="Arial"/>
          <w:i/>
          <w:iCs/>
          <w:color w:val="auto"/>
          <w:sz w:val="20"/>
          <w:szCs w:val="20"/>
        </w:rPr>
        <w:t>Véanse</w:t>
      </w:r>
      <w:r w:rsidRPr="008E472F">
        <w:rPr>
          <w:rFonts w:ascii="Arial" w:hAnsi="Arial" w:cs="Arial"/>
          <w:color w:val="auto"/>
          <w:sz w:val="20"/>
          <w:szCs w:val="20"/>
        </w:rPr>
        <w:t xml:space="preserve"> además </w:t>
      </w:r>
      <w:r w:rsidRPr="008E472F">
        <w:rPr>
          <w:rFonts w:ascii="Arial" w:hAnsi="Arial" w:cs="Arial"/>
          <w:b/>
          <w:bCs/>
          <w:color w:val="auto"/>
          <w:sz w:val="20"/>
          <w:szCs w:val="20"/>
        </w:rPr>
        <w:t>PI2, PI3</w:t>
      </w:r>
      <w:r w:rsidRPr="008E472F">
        <w:rPr>
          <w:rFonts w:ascii="Arial" w:hAnsi="Arial" w:cs="Arial"/>
          <w:color w:val="auto"/>
          <w:sz w:val="20"/>
          <w:szCs w:val="20"/>
        </w:rPr>
        <w:t>).</w:t>
      </w:r>
      <w:r w:rsidRPr="00F1127F">
        <w:rPr>
          <w:rFonts w:ascii="Arial" w:hAnsi="Arial" w:cs="Arial"/>
          <w:b/>
          <w:bCs/>
          <w:color w:val="auto"/>
          <w:sz w:val="20"/>
          <w:szCs w:val="20"/>
        </w:rPr>
        <w:t xml:space="preserve"> </w:t>
      </w:r>
    </w:p>
    <w:p w14:paraId="3E8E69B6" w14:textId="77777777" w:rsidR="003E7F71" w:rsidRPr="00F1127F" w:rsidRDefault="003E7F71" w:rsidP="00D22109">
      <w:pPr>
        <w:pStyle w:val="NormalWeb"/>
        <w:jc w:val="both"/>
        <w:rPr>
          <w:rFonts w:ascii="Arial" w:hAnsi="Arial" w:cs="Arial"/>
          <w:b/>
          <w:bCs/>
          <w:color w:val="auto"/>
          <w:sz w:val="20"/>
          <w:szCs w:val="20"/>
        </w:rPr>
      </w:pPr>
      <w:r w:rsidRPr="00F1127F">
        <w:rPr>
          <w:rFonts w:ascii="Arial" w:hAnsi="Arial" w:cs="Arial"/>
          <w:b/>
          <w:bCs/>
          <w:color w:val="auto"/>
          <w:sz w:val="20"/>
          <w:szCs w:val="20"/>
        </w:rPr>
        <w:t>PI15 Programación orientada a objetos.</w:t>
      </w:r>
      <w:r w:rsidRPr="00F1127F">
        <w:rPr>
          <w:rFonts w:ascii="Arial" w:hAnsi="Arial" w:cs="Arial"/>
          <w:color w:val="auto"/>
          <w:sz w:val="20"/>
          <w:szCs w:val="20"/>
        </w:rPr>
        <w:t xml:space="preserve"> Modelado de la realidad por medio de un conjunto de objetos que interactúan. Distancia semántica entre la realidad y el modelo. Facilidad de entendimiento y de modificación del modelo. Patrones de comportamiento de los objetos. Vinculación entre ellos.  (</w:t>
      </w:r>
      <w:r w:rsidRPr="00F1127F">
        <w:rPr>
          <w:rFonts w:ascii="Arial" w:hAnsi="Arial" w:cs="Arial"/>
          <w:i/>
          <w:iCs/>
          <w:color w:val="auto"/>
          <w:sz w:val="20"/>
          <w:szCs w:val="20"/>
        </w:rPr>
        <w:t>Véase</w:t>
      </w:r>
      <w:r w:rsidRPr="00F1127F">
        <w:rPr>
          <w:rFonts w:ascii="Arial" w:hAnsi="Arial" w:cs="Arial"/>
          <w:color w:val="auto"/>
          <w:sz w:val="20"/>
          <w:szCs w:val="20"/>
        </w:rPr>
        <w:t xml:space="preserve"> además </w:t>
      </w:r>
      <w:r w:rsidRPr="00F1127F">
        <w:rPr>
          <w:rFonts w:ascii="Arial" w:hAnsi="Arial" w:cs="Arial"/>
          <w:b/>
          <w:bCs/>
          <w:color w:val="auto"/>
          <w:sz w:val="20"/>
          <w:szCs w:val="20"/>
        </w:rPr>
        <w:t xml:space="preserve">PI4). </w:t>
      </w:r>
    </w:p>
    <w:p w14:paraId="3F41CF16" w14:textId="3B66A030" w:rsidR="00063AE4" w:rsidRPr="00F1127F" w:rsidRDefault="00063AE4" w:rsidP="00D22109">
      <w:pPr>
        <w:pStyle w:val="NormalWeb"/>
        <w:jc w:val="both"/>
        <w:rPr>
          <w:rFonts w:ascii="Arial" w:hAnsi="Arial" w:cs="Arial"/>
          <w:b/>
          <w:bCs/>
          <w:color w:val="auto"/>
          <w:sz w:val="20"/>
          <w:szCs w:val="20"/>
        </w:rPr>
      </w:pPr>
      <w:r w:rsidRPr="00F1127F">
        <w:rPr>
          <w:rFonts w:ascii="Arial" w:hAnsi="Arial" w:cs="Arial"/>
          <w:b/>
          <w:bCs/>
          <w:color w:val="auto"/>
          <w:sz w:val="20"/>
          <w:szCs w:val="20"/>
        </w:rPr>
        <w:t>PI16. Programación Funcional.</w:t>
      </w:r>
    </w:p>
    <w:p w14:paraId="2288E8CE" w14:textId="77777777" w:rsidR="003E7F71" w:rsidRPr="00F1127F" w:rsidRDefault="003E7F71" w:rsidP="00D22109">
      <w:pPr>
        <w:pStyle w:val="NormalWeb"/>
        <w:jc w:val="both"/>
        <w:rPr>
          <w:rFonts w:ascii="Arial" w:hAnsi="Arial" w:cs="Arial"/>
          <w:b/>
          <w:bCs/>
          <w:color w:val="auto"/>
          <w:sz w:val="20"/>
          <w:szCs w:val="20"/>
        </w:rPr>
      </w:pPr>
      <w:r w:rsidRPr="00F1127F">
        <w:rPr>
          <w:rFonts w:ascii="Arial" w:hAnsi="Arial" w:cs="Arial"/>
          <w:b/>
          <w:bCs/>
          <w:color w:val="auto"/>
          <w:sz w:val="20"/>
          <w:szCs w:val="20"/>
        </w:rPr>
        <w:t xml:space="preserve">PI17 Programación lógica. </w:t>
      </w:r>
      <w:r w:rsidRPr="00F1127F">
        <w:rPr>
          <w:rFonts w:ascii="Arial" w:hAnsi="Arial" w:cs="Arial"/>
          <w:color w:val="auto"/>
          <w:sz w:val="20"/>
          <w:szCs w:val="20"/>
        </w:rPr>
        <w:t>Cláusulas de Horn. Variables, hechos y reglas. La programación lógica como paradigma para especificaciones; lenguajes de especificación, generalización de bases de datos relacionales, mecanismos de deducción. Parámetros de eficiencia. El lenguaje Prolog</w:t>
      </w:r>
      <w:r w:rsidRPr="008E472F">
        <w:rPr>
          <w:rFonts w:ascii="Arial" w:hAnsi="Arial" w:cs="Arial"/>
          <w:color w:val="auto"/>
          <w:sz w:val="20"/>
          <w:szCs w:val="20"/>
        </w:rPr>
        <w:t>, etc.</w:t>
      </w:r>
      <w:r w:rsidRPr="00F1127F">
        <w:rPr>
          <w:rFonts w:ascii="Arial" w:hAnsi="Arial" w:cs="Arial"/>
          <w:b/>
          <w:bCs/>
          <w:color w:val="auto"/>
          <w:sz w:val="20"/>
          <w:szCs w:val="20"/>
        </w:rPr>
        <w:t xml:space="preserve"> </w:t>
      </w:r>
    </w:p>
    <w:p w14:paraId="6D759818" w14:textId="77777777" w:rsidR="003E7F71" w:rsidRPr="00F1127F" w:rsidRDefault="003E7F71" w:rsidP="00D22109">
      <w:pPr>
        <w:pStyle w:val="NormalWeb"/>
        <w:jc w:val="both"/>
        <w:rPr>
          <w:rFonts w:ascii="Arial" w:hAnsi="Arial" w:cs="Arial"/>
          <w:color w:val="auto"/>
          <w:sz w:val="20"/>
          <w:szCs w:val="20"/>
        </w:rPr>
      </w:pPr>
      <w:r w:rsidRPr="00F1127F">
        <w:rPr>
          <w:rFonts w:ascii="Arial" w:hAnsi="Arial" w:cs="Arial"/>
          <w:b/>
          <w:bCs/>
          <w:color w:val="auto"/>
          <w:sz w:val="20"/>
          <w:szCs w:val="20"/>
        </w:rPr>
        <w:t xml:space="preserve">PI18 Programación visual y por eventos. </w:t>
      </w:r>
      <w:r w:rsidRPr="00F1127F">
        <w:rPr>
          <w:rFonts w:ascii="Arial" w:hAnsi="Arial" w:cs="Arial"/>
          <w:color w:val="auto"/>
          <w:sz w:val="20"/>
          <w:szCs w:val="20"/>
        </w:rPr>
        <w:t>Principios: íconos, botones, marcos, menús, ventanas. Eventos producidos por el usuario. Combinación del paradigma algorítmico y elementos visuales. Manejo de eventos y comunicación con el entorno del usuario.</w:t>
      </w:r>
    </w:p>
    <w:p w14:paraId="699816E6" w14:textId="77777777" w:rsidR="003E7F71" w:rsidRPr="00F1127F" w:rsidRDefault="003E7F71" w:rsidP="00D22109">
      <w:pPr>
        <w:pStyle w:val="NormalWeb"/>
        <w:jc w:val="both"/>
        <w:rPr>
          <w:rFonts w:ascii="Arial" w:hAnsi="Arial" w:cs="Arial"/>
          <w:b/>
          <w:bCs/>
          <w:color w:val="auto"/>
          <w:sz w:val="20"/>
          <w:szCs w:val="20"/>
        </w:rPr>
      </w:pPr>
      <w:r w:rsidRPr="00F1127F">
        <w:rPr>
          <w:rFonts w:ascii="Arial" w:hAnsi="Arial" w:cs="Arial"/>
          <w:b/>
          <w:bCs/>
          <w:color w:val="auto"/>
          <w:sz w:val="20"/>
          <w:szCs w:val="20"/>
        </w:rPr>
        <w:t xml:space="preserve"> PI19 Comparación de lenguajes. </w:t>
      </w:r>
      <w:r w:rsidRPr="00F1127F">
        <w:rPr>
          <w:rFonts w:ascii="Arial" w:hAnsi="Arial" w:cs="Arial"/>
          <w:color w:val="auto"/>
          <w:sz w:val="20"/>
          <w:szCs w:val="20"/>
        </w:rPr>
        <w:t>Historia de los lenguajes de programación. Análisis comparativo de diferentes lenguajes. Análisis de los diferentes paradigmas y sus lenguajes representativos. Aplicabilidad según los distintos tipos de problemas. Estilos. Eficiencia. Ventajas y desventajas de la programación imperativa, orientada a objetos, funcional y lógica. Implantaciones de los lenguajes.</w:t>
      </w:r>
      <w:r w:rsidRPr="00F1127F">
        <w:rPr>
          <w:rFonts w:ascii="Arial" w:hAnsi="Arial" w:cs="Arial"/>
          <w:b/>
          <w:bCs/>
          <w:color w:val="auto"/>
          <w:sz w:val="20"/>
          <w:szCs w:val="20"/>
        </w:rPr>
        <w:t xml:space="preserve"> </w:t>
      </w:r>
    </w:p>
    <w:p w14:paraId="21746841" w14:textId="176C9387" w:rsidR="003E7F71" w:rsidRPr="00F1127F" w:rsidRDefault="003E7F71" w:rsidP="00D22109">
      <w:pPr>
        <w:pStyle w:val="NormalWeb"/>
        <w:jc w:val="both"/>
        <w:rPr>
          <w:rFonts w:ascii="Arial" w:hAnsi="Arial" w:cs="Arial"/>
          <w:b/>
          <w:color w:val="auto"/>
          <w:sz w:val="20"/>
          <w:szCs w:val="20"/>
        </w:rPr>
      </w:pPr>
      <w:r w:rsidRPr="00F1127F">
        <w:rPr>
          <w:rFonts w:ascii="Arial" w:hAnsi="Arial" w:cs="Arial"/>
          <w:b/>
          <w:color w:val="auto"/>
          <w:sz w:val="20"/>
          <w:szCs w:val="20"/>
        </w:rPr>
        <w:t>6.2.2 Paralelismo y concurrencia</w:t>
      </w:r>
    </w:p>
    <w:p w14:paraId="29553323" w14:textId="77777777" w:rsidR="003E7F71" w:rsidRPr="00F1127F" w:rsidRDefault="003E7F71" w:rsidP="003E7F71">
      <w:pPr>
        <w:pStyle w:val="NormalWeb"/>
        <w:jc w:val="both"/>
        <w:rPr>
          <w:rFonts w:ascii="Arial" w:hAnsi="Arial" w:cs="Arial"/>
          <w:b/>
          <w:bCs/>
          <w:color w:val="auto"/>
          <w:sz w:val="20"/>
          <w:szCs w:val="20"/>
        </w:rPr>
      </w:pPr>
      <w:r w:rsidRPr="00F1127F">
        <w:rPr>
          <w:rFonts w:ascii="Arial" w:hAnsi="Arial" w:cs="Arial"/>
          <w:b/>
          <w:bCs/>
          <w:color w:val="auto"/>
          <w:sz w:val="20"/>
          <w:szCs w:val="20"/>
        </w:rPr>
        <w:t xml:space="preserve">PI20 Relaciones entre algoritmos y arquitecturas. </w:t>
      </w:r>
      <w:r w:rsidRPr="00F1127F">
        <w:rPr>
          <w:rFonts w:ascii="Arial" w:hAnsi="Arial" w:cs="Arial"/>
          <w:color w:val="auto"/>
          <w:sz w:val="20"/>
          <w:szCs w:val="20"/>
        </w:rPr>
        <w:t>Secuencialidad y concurrencia. Computadoras de muy alto rendimiento para cálculos meteorológicos, de aerodinámica, de percepción remota, etc. Arquitecturas especiales para paralelismo: ejecución de instrucciones con superposición, superposición en el manejo de datos, arreglos de procesadores. Correspondencia entre arquitectura y algoritmos: algoritmos especiales orientados a las características del hardware. Computadoras SIMD, MIMD y otras. Computación paralela.</w:t>
      </w:r>
      <w:r w:rsidRPr="00F1127F">
        <w:rPr>
          <w:rFonts w:ascii="Arial" w:hAnsi="Arial" w:cs="Arial"/>
          <w:b/>
          <w:bCs/>
          <w:color w:val="auto"/>
          <w:sz w:val="20"/>
          <w:szCs w:val="20"/>
        </w:rPr>
        <w:t xml:space="preserve"> </w:t>
      </w:r>
    </w:p>
    <w:p w14:paraId="1DEA7EC7" w14:textId="44979750" w:rsidR="003E7F71" w:rsidRPr="00F1127F" w:rsidRDefault="003E7F71" w:rsidP="003E7F71">
      <w:pPr>
        <w:pStyle w:val="NormalWeb"/>
        <w:jc w:val="both"/>
        <w:rPr>
          <w:rFonts w:ascii="Arial" w:hAnsi="Arial" w:cs="Arial"/>
          <w:color w:val="auto"/>
          <w:sz w:val="20"/>
          <w:szCs w:val="20"/>
        </w:rPr>
      </w:pPr>
      <w:r w:rsidRPr="00F1127F">
        <w:rPr>
          <w:rFonts w:ascii="Arial" w:hAnsi="Arial" w:cs="Arial"/>
          <w:b/>
          <w:bCs/>
          <w:color w:val="auto"/>
          <w:sz w:val="20"/>
          <w:szCs w:val="20"/>
        </w:rPr>
        <w:t xml:space="preserve">PI21 Algoritmos concurrentes. </w:t>
      </w:r>
      <w:r w:rsidRPr="00F1127F">
        <w:rPr>
          <w:rFonts w:ascii="Arial" w:hAnsi="Arial" w:cs="Arial"/>
          <w:color w:val="auto"/>
          <w:sz w:val="20"/>
          <w:szCs w:val="20"/>
        </w:rPr>
        <w:t>Arquitectura monoprocesador: secuencialidad y concurrencia. Simulación de ejecución en paralelo por medio de concurrencia. Comunicación entre procesos: sincronización, información compartida, canales y mensajes, protocolos. Abrazos mortales (</w:t>
      </w:r>
      <w:r w:rsidRPr="00F1127F">
        <w:rPr>
          <w:rFonts w:ascii="Arial" w:hAnsi="Arial" w:cs="Arial"/>
          <w:i/>
          <w:iCs/>
          <w:color w:val="auto"/>
          <w:sz w:val="20"/>
          <w:szCs w:val="20"/>
        </w:rPr>
        <w:t>deadlocks</w:t>
      </w:r>
      <w:r w:rsidRPr="00F1127F">
        <w:rPr>
          <w:rFonts w:ascii="Arial" w:hAnsi="Arial" w:cs="Arial"/>
          <w:color w:val="auto"/>
          <w:sz w:val="20"/>
          <w:szCs w:val="20"/>
        </w:rPr>
        <w:t>). Tiempo real. Componentes de sistemas operativos para manejo de interrupciones y atención de periféricos. Arquitectura multiprocesador: concurrencia.</w:t>
      </w:r>
    </w:p>
    <w:p w14:paraId="606E0D54" w14:textId="1D96E149" w:rsidR="009C5E32" w:rsidRDefault="003E7F71" w:rsidP="00D22109">
      <w:pPr>
        <w:pStyle w:val="NormalWeb"/>
        <w:jc w:val="both"/>
        <w:rPr>
          <w:rFonts w:ascii="Arial" w:hAnsi="Arial" w:cs="Arial"/>
          <w:color w:val="auto"/>
          <w:sz w:val="20"/>
          <w:szCs w:val="20"/>
        </w:rPr>
      </w:pPr>
      <w:r w:rsidRPr="00F1127F">
        <w:rPr>
          <w:rFonts w:ascii="Arial" w:hAnsi="Arial" w:cs="Arial"/>
          <w:b/>
          <w:bCs/>
          <w:color w:val="auto"/>
          <w:sz w:val="20"/>
          <w:szCs w:val="20"/>
        </w:rPr>
        <w:lastRenderedPageBreak/>
        <w:t xml:space="preserve">PI22 Paralelismo. </w:t>
      </w:r>
      <w:r w:rsidRPr="00F1127F">
        <w:rPr>
          <w:rFonts w:ascii="Arial" w:hAnsi="Arial" w:cs="Arial"/>
          <w:color w:val="auto"/>
          <w:sz w:val="20"/>
          <w:szCs w:val="20"/>
        </w:rPr>
        <w:t>Algoritmos de programación paralela: para arreglos de procesadores, para computadoras SIMD, para computadoras MIMD. Variables compartidas, mensajes. Algoritmos paralelos para métodos de clasificación, para manipulación de matrices y para métodos numéricos: ideas sobre el diseño y construcción, complejidad.</w:t>
      </w:r>
    </w:p>
    <w:p w14:paraId="0210BAB0" w14:textId="77777777" w:rsidR="009C5E32" w:rsidRPr="00F1127F" w:rsidRDefault="009C5E32" w:rsidP="00D22109">
      <w:pPr>
        <w:pStyle w:val="NormalWeb"/>
        <w:jc w:val="both"/>
        <w:rPr>
          <w:rFonts w:ascii="Arial" w:hAnsi="Arial" w:cs="Arial"/>
          <w:color w:val="auto"/>
          <w:sz w:val="20"/>
          <w:szCs w:val="20"/>
        </w:rPr>
        <w:sectPr w:rsidR="009C5E32" w:rsidRPr="00F1127F">
          <w:type w:val="continuous"/>
          <w:pgSz w:w="12240" w:h="15840"/>
          <w:pgMar w:top="1417" w:right="1701" w:bottom="1417" w:left="1701" w:header="720" w:footer="720" w:gutter="0"/>
          <w:cols w:space="720"/>
        </w:sectPr>
      </w:pPr>
    </w:p>
    <w:p w14:paraId="588E4F1A" w14:textId="01F7875F" w:rsidR="00D22109" w:rsidRPr="00F1127F" w:rsidRDefault="00D22109" w:rsidP="003E7F71">
      <w:pPr>
        <w:pStyle w:val="NormalWeb"/>
        <w:rPr>
          <w:rFonts w:ascii="Arial" w:hAnsi="Arial" w:cs="Arial"/>
          <w:color w:val="auto"/>
          <w:sz w:val="20"/>
          <w:szCs w:val="20"/>
        </w:rPr>
        <w:sectPr w:rsidR="00D22109" w:rsidRPr="00F1127F">
          <w:type w:val="continuous"/>
          <w:pgSz w:w="12240" w:h="15840"/>
          <w:pgMar w:top="1417" w:right="1701" w:bottom="1417" w:left="1701" w:header="720" w:footer="720" w:gutter="0"/>
          <w:cols w:num="2" w:space="720"/>
        </w:sectPr>
      </w:pPr>
    </w:p>
    <w:p w14:paraId="75EF482E" w14:textId="77777777" w:rsidR="00D22109" w:rsidRPr="00F1127F" w:rsidRDefault="00D22109" w:rsidP="00D22109">
      <w:pPr>
        <w:pStyle w:val="Ttulo3"/>
        <w:tabs>
          <w:tab w:val="left" w:pos="567"/>
        </w:tabs>
        <w:rPr>
          <w:sz w:val="20"/>
          <w:szCs w:val="20"/>
        </w:rPr>
      </w:pPr>
      <w:bookmarkStart w:id="5" w:name="_6.3_Sistemas_de"/>
      <w:bookmarkStart w:id="6" w:name="_Toc9081581"/>
      <w:bookmarkEnd w:id="5"/>
      <w:r w:rsidRPr="00F1127F">
        <w:rPr>
          <w:sz w:val="20"/>
          <w:szCs w:val="20"/>
        </w:rPr>
        <w:lastRenderedPageBreak/>
        <w:t>6.3</w:t>
      </w:r>
      <w:r w:rsidRPr="00F1127F">
        <w:rPr>
          <w:sz w:val="20"/>
          <w:szCs w:val="20"/>
        </w:rPr>
        <w:tab/>
      </w:r>
      <w:r w:rsidRPr="00F1127F">
        <w:rPr>
          <w:sz w:val="20"/>
          <w:szCs w:val="20"/>
          <w:u w:val="single"/>
        </w:rPr>
        <w:t>SISTEMAS DE SOFTWARE</w:t>
      </w:r>
      <w:bookmarkEnd w:id="6"/>
    </w:p>
    <w:p w14:paraId="77B0FFCC" w14:textId="77777777" w:rsidR="00D22109" w:rsidRPr="00F1127F" w:rsidRDefault="00D22109" w:rsidP="00BD09A8">
      <w:pPr>
        <w:pStyle w:val="NormalWeb"/>
        <w:jc w:val="both"/>
        <w:rPr>
          <w:rFonts w:ascii="Arial" w:hAnsi="Arial" w:cs="Arial"/>
          <w:color w:val="auto"/>
          <w:sz w:val="20"/>
          <w:szCs w:val="20"/>
        </w:rPr>
      </w:pPr>
      <w:r w:rsidRPr="00F1127F">
        <w:rPr>
          <w:rFonts w:ascii="Arial" w:hAnsi="Arial" w:cs="Arial"/>
          <w:b/>
          <w:bCs/>
          <w:color w:val="auto"/>
          <w:sz w:val="20"/>
          <w:szCs w:val="20"/>
        </w:rPr>
        <w:t xml:space="preserve">Objetivo: </w:t>
      </w:r>
      <w:r w:rsidRPr="00F1127F">
        <w:rPr>
          <w:rFonts w:ascii="Arial" w:hAnsi="Arial" w:cs="Arial"/>
          <w:color w:val="auto"/>
          <w:sz w:val="20"/>
          <w:szCs w:val="20"/>
        </w:rPr>
        <w:t>Presentar las diferentes filosofías, conceptos, metodologías y técnicas utilizadas para la construcción de sistemas grandes de software, considerando su análisis, especificaciones, diseño, programación, documentación, verificación y evaluación. Brindar elementos para lograr diseños modulares y susceptibles de ser realizados por grupos de desarrollo.</w:t>
      </w:r>
    </w:p>
    <w:p w14:paraId="5C52354F" w14:textId="77777777" w:rsidR="00D22109" w:rsidRPr="00F1127F" w:rsidRDefault="00D22109" w:rsidP="00D22109">
      <w:pPr>
        <w:rPr>
          <w:rFonts w:ascii="Arial" w:hAnsi="Arial" w:cs="Arial"/>
          <w:b/>
          <w:bCs/>
        </w:rPr>
      </w:pPr>
      <w:bookmarkStart w:id="7" w:name="_Toc514566378"/>
    </w:p>
    <w:p w14:paraId="7D883B59" w14:textId="77777777" w:rsidR="003E7F71" w:rsidRPr="00F1127F" w:rsidRDefault="003E7F71" w:rsidP="00BF1669">
      <w:pPr>
        <w:jc w:val="both"/>
        <w:rPr>
          <w:rFonts w:ascii="Arial" w:hAnsi="Arial" w:cs="Arial"/>
          <w:b/>
          <w:bCs/>
        </w:rPr>
      </w:pPr>
      <w:r w:rsidRPr="00F1127F">
        <w:rPr>
          <w:rFonts w:ascii="Arial" w:hAnsi="Arial" w:cs="Arial"/>
          <w:b/>
          <w:bCs/>
        </w:rPr>
        <w:t>6.3.1 Análisis y diseño.</w:t>
      </w:r>
    </w:p>
    <w:p w14:paraId="1B4E2306" w14:textId="49FD3223" w:rsidR="003E7F71" w:rsidRPr="008E472F" w:rsidRDefault="003E7F71" w:rsidP="00BF1669">
      <w:pPr>
        <w:jc w:val="both"/>
        <w:rPr>
          <w:rFonts w:ascii="Arial" w:hAnsi="Arial" w:cs="Arial"/>
        </w:rPr>
      </w:pPr>
      <w:r w:rsidRPr="00F1127F">
        <w:rPr>
          <w:rFonts w:ascii="Arial" w:hAnsi="Arial" w:cs="Arial"/>
          <w:b/>
          <w:bCs/>
        </w:rPr>
        <w:t xml:space="preserve">PI23 Conceptos generales sobre sistemas. </w:t>
      </w:r>
      <w:r w:rsidR="002E4F56" w:rsidRPr="008E472F">
        <w:rPr>
          <w:rFonts w:ascii="Arial" w:hAnsi="Arial" w:cs="Arial"/>
          <w:bCs/>
        </w:rPr>
        <w:t>Conceptos de teoría general de sistemas, concepto de procesos de negocio,</w:t>
      </w:r>
      <w:r w:rsidR="002E4F56" w:rsidRPr="008E472F">
        <w:rPr>
          <w:rFonts w:ascii="Arial" w:hAnsi="Arial" w:cs="Arial"/>
        </w:rPr>
        <w:t xml:space="preserve"> d</w:t>
      </w:r>
      <w:r w:rsidRPr="008E472F">
        <w:rPr>
          <w:rFonts w:ascii="Arial" w:hAnsi="Arial" w:cs="Arial"/>
        </w:rPr>
        <w:t xml:space="preserve">efinición de sistemas. Naturaleza de los sistemas. Razones y criterios para la automatización de sistemas. Sistemas de información en las organizaciones. Ciclo de vida: </w:t>
      </w:r>
      <w:r w:rsidR="002E4F56" w:rsidRPr="008E472F">
        <w:rPr>
          <w:rFonts w:ascii="Arial" w:hAnsi="Arial" w:cs="Arial"/>
        </w:rPr>
        <w:t xml:space="preserve">requerimientos, </w:t>
      </w:r>
      <w:r w:rsidRPr="008E472F">
        <w:rPr>
          <w:rFonts w:ascii="Arial" w:hAnsi="Arial" w:cs="Arial"/>
        </w:rPr>
        <w:t>análisis, diseño, desarrollo o construcción, implantación y prueba, liberación. Riesgos, planeación temporal, seguimiento y control. Estimación del costo y del tiempo global de desarrollo.</w:t>
      </w:r>
    </w:p>
    <w:p w14:paraId="1702F68D" w14:textId="11793991" w:rsidR="003E7F71" w:rsidRPr="00F1127F" w:rsidRDefault="003E7F71" w:rsidP="00BF1669">
      <w:pPr>
        <w:pStyle w:val="NormalWeb"/>
        <w:jc w:val="both"/>
        <w:rPr>
          <w:rFonts w:ascii="Arial" w:hAnsi="Arial" w:cs="Arial"/>
          <w:b/>
          <w:bCs/>
          <w:color w:val="auto"/>
          <w:sz w:val="20"/>
          <w:szCs w:val="20"/>
        </w:rPr>
      </w:pPr>
      <w:r w:rsidRPr="008E472F">
        <w:rPr>
          <w:rFonts w:ascii="Arial" w:hAnsi="Arial" w:cs="Arial"/>
          <w:b/>
          <w:bCs/>
          <w:color w:val="auto"/>
          <w:sz w:val="20"/>
          <w:szCs w:val="20"/>
        </w:rPr>
        <w:t>PI24 Análisis de sistemas.</w:t>
      </w:r>
      <w:r w:rsidRPr="008E472F">
        <w:rPr>
          <w:rFonts w:ascii="Arial" w:hAnsi="Arial" w:cs="Arial"/>
          <w:color w:val="auto"/>
          <w:sz w:val="20"/>
          <w:szCs w:val="20"/>
        </w:rPr>
        <w:t xml:space="preserve"> Identificación de las necesidades. </w:t>
      </w:r>
      <w:r w:rsidR="002E4F56" w:rsidRPr="008E472F">
        <w:rPr>
          <w:rFonts w:ascii="Arial" w:hAnsi="Arial" w:cs="Arial"/>
          <w:color w:val="auto"/>
          <w:sz w:val="20"/>
          <w:szCs w:val="20"/>
        </w:rPr>
        <w:t xml:space="preserve">Establecimiento del modelo de negocios. </w:t>
      </w:r>
      <w:r w:rsidRPr="008E472F">
        <w:rPr>
          <w:rFonts w:ascii="Arial" w:hAnsi="Arial" w:cs="Arial"/>
          <w:color w:val="auto"/>
          <w:sz w:val="20"/>
          <w:szCs w:val="20"/>
        </w:rPr>
        <w:t>Especificación de requerimientos. Herramientas para el análisis. Viabilidad, análisis económico, análisis técnico. Importancia de la fase de análisis</w:t>
      </w:r>
      <w:r w:rsidR="002E4F56" w:rsidRPr="008E472F">
        <w:rPr>
          <w:rFonts w:ascii="Arial" w:hAnsi="Arial" w:cs="Arial"/>
          <w:color w:val="auto"/>
          <w:sz w:val="20"/>
          <w:szCs w:val="20"/>
        </w:rPr>
        <w:t xml:space="preserve"> </w:t>
      </w:r>
      <w:r w:rsidRPr="008E472F">
        <w:rPr>
          <w:rFonts w:ascii="Arial" w:hAnsi="Arial" w:cs="Arial"/>
          <w:color w:val="auto"/>
          <w:sz w:val="20"/>
          <w:szCs w:val="20"/>
        </w:rPr>
        <w:t>Impacto de las fallas debidas</w:t>
      </w:r>
      <w:r w:rsidRPr="00F1127F">
        <w:rPr>
          <w:rFonts w:ascii="Arial" w:hAnsi="Arial" w:cs="Arial"/>
          <w:color w:val="auto"/>
          <w:sz w:val="20"/>
          <w:szCs w:val="20"/>
        </w:rPr>
        <w:t xml:space="preserve"> a </w:t>
      </w:r>
      <w:r w:rsidRPr="008E472F">
        <w:rPr>
          <w:rFonts w:ascii="Arial" w:hAnsi="Arial" w:cs="Arial"/>
          <w:color w:val="auto"/>
          <w:sz w:val="20"/>
          <w:szCs w:val="20"/>
        </w:rPr>
        <w:t>errores en el análisis: costos</w:t>
      </w:r>
      <w:r w:rsidRPr="008E472F">
        <w:rPr>
          <w:rFonts w:ascii="Arial" w:hAnsi="Arial" w:cs="Arial"/>
          <w:sz w:val="20"/>
          <w:szCs w:val="20"/>
        </w:rPr>
        <w:t>.</w:t>
      </w:r>
      <w:r w:rsidRPr="008E472F">
        <w:rPr>
          <w:rFonts w:ascii="Arial" w:hAnsi="Arial" w:cs="Arial"/>
          <w:b/>
          <w:bCs/>
          <w:color w:val="auto"/>
          <w:sz w:val="20"/>
          <w:szCs w:val="20"/>
        </w:rPr>
        <w:t xml:space="preserve"> </w:t>
      </w:r>
      <w:r w:rsidR="002E4F56" w:rsidRPr="008E472F">
        <w:rPr>
          <w:rFonts w:ascii="Arial" w:hAnsi="Arial" w:cs="Arial"/>
          <w:bCs/>
          <w:color w:val="auto"/>
          <w:sz w:val="20"/>
          <w:szCs w:val="20"/>
        </w:rPr>
        <w:t>Análisis de riesgo: Identificación, mitigación, contingencia.</w:t>
      </w:r>
    </w:p>
    <w:p w14:paraId="4EC5ED6E" w14:textId="49F985C3" w:rsidR="003E7F71" w:rsidRPr="008E472F" w:rsidRDefault="003E7F71" w:rsidP="00BF1669">
      <w:pPr>
        <w:pStyle w:val="NormalWeb"/>
        <w:jc w:val="both"/>
        <w:rPr>
          <w:rFonts w:ascii="Arial" w:hAnsi="Arial" w:cs="Arial"/>
          <w:b/>
          <w:bCs/>
          <w:color w:val="auto"/>
          <w:sz w:val="20"/>
          <w:szCs w:val="20"/>
        </w:rPr>
      </w:pPr>
      <w:r w:rsidRPr="00F1127F">
        <w:rPr>
          <w:rFonts w:ascii="Arial" w:hAnsi="Arial" w:cs="Arial"/>
          <w:b/>
          <w:bCs/>
          <w:color w:val="auto"/>
          <w:sz w:val="20"/>
          <w:szCs w:val="20"/>
        </w:rPr>
        <w:t xml:space="preserve">PI25 Metodologías para análisis. </w:t>
      </w:r>
      <w:r w:rsidRPr="00F1127F">
        <w:rPr>
          <w:rFonts w:ascii="Arial" w:hAnsi="Arial" w:cs="Arial"/>
          <w:color w:val="auto"/>
          <w:sz w:val="20"/>
          <w:szCs w:val="20"/>
        </w:rPr>
        <w:t>Principios generales: convenciones, estándares, no duplicación o multiplicación del trabajo. Recabación de requerimientos. Cuestionarios, entrevistas. Modelado: herramientas</w:t>
      </w:r>
      <w:r w:rsidR="00D07EF4" w:rsidRPr="00F1127F">
        <w:rPr>
          <w:rFonts w:ascii="Arial" w:hAnsi="Arial" w:cs="Arial"/>
          <w:color w:val="auto"/>
          <w:sz w:val="20"/>
          <w:szCs w:val="20"/>
        </w:rPr>
        <w:t xml:space="preserve">, </w:t>
      </w:r>
      <w:r w:rsidR="00D07EF4" w:rsidRPr="008E472F">
        <w:rPr>
          <w:rFonts w:ascii="Arial" w:hAnsi="Arial" w:cs="Arial"/>
          <w:color w:val="auto"/>
          <w:sz w:val="20"/>
          <w:szCs w:val="20"/>
        </w:rPr>
        <w:t>análisis y validación de requerimientos</w:t>
      </w:r>
      <w:r w:rsidRPr="008E472F">
        <w:rPr>
          <w:rFonts w:ascii="Arial" w:hAnsi="Arial" w:cs="Arial"/>
          <w:color w:val="auto"/>
          <w:sz w:val="20"/>
          <w:szCs w:val="20"/>
        </w:rPr>
        <w:t>. Métodos de análisis estructurado: diagramas de flujo de datos, diccionario de datos, diagramas de entidad-relación, diagramas de transición de estados. Métodos de análisis orientados a objetos (Rumbaugh, Booch y otros). Notación para la documentación del proceso. Auditorías.</w:t>
      </w:r>
      <w:r w:rsidRPr="008E472F">
        <w:rPr>
          <w:rFonts w:ascii="Arial" w:hAnsi="Arial" w:cs="Arial"/>
          <w:b/>
          <w:bCs/>
          <w:color w:val="auto"/>
          <w:sz w:val="20"/>
          <w:szCs w:val="20"/>
        </w:rPr>
        <w:t xml:space="preserve"> </w:t>
      </w:r>
    </w:p>
    <w:p w14:paraId="19C9378E" w14:textId="72A222C6" w:rsidR="003E7F71" w:rsidRPr="00F1127F" w:rsidRDefault="003E7F71" w:rsidP="00BF1669">
      <w:pPr>
        <w:pStyle w:val="NormalWeb"/>
        <w:jc w:val="both"/>
        <w:rPr>
          <w:rFonts w:ascii="Arial" w:hAnsi="Arial" w:cs="Arial"/>
          <w:bCs/>
          <w:color w:val="auto"/>
          <w:sz w:val="20"/>
          <w:szCs w:val="20"/>
        </w:rPr>
      </w:pPr>
      <w:r w:rsidRPr="008E472F">
        <w:rPr>
          <w:rFonts w:ascii="Arial" w:hAnsi="Arial" w:cs="Arial"/>
          <w:b/>
          <w:bCs/>
          <w:color w:val="auto"/>
          <w:sz w:val="20"/>
          <w:szCs w:val="20"/>
        </w:rPr>
        <w:t xml:space="preserve">PI26 Diseño de sistemas. </w:t>
      </w:r>
      <w:r w:rsidRPr="008E472F">
        <w:rPr>
          <w:rFonts w:ascii="Arial" w:hAnsi="Arial" w:cs="Arial"/>
          <w:color w:val="auto"/>
          <w:sz w:val="20"/>
          <w:szCs w:val="20"/>
        </w:rPr>
        <w:t>Fundamentos del diseño: abstracción, refinamiento, modularidad, jerarquías. Importancia de la fase de diseño. Impacto de los errores de diseño según el momento de su detección: costos. Segmentación del diseño: equipos de trabajo. Relaciones y jerarquías. Análisis y diseño dirigido por los datos (Warnier-Orr). Análisis y diseño dirigido por funciones</w:t>
      </w:r>
      <w:r w:rsidR="00D07EF4" w:rsidRPr="008E472F">
        <w:rPr>
          <w:rFonts w:ascii="Arial" w:hAnsi="Arial" w:cs="Arial"/>
          <w:b/>
          <w:bCs/>
          <w:color w:val="auto"/>
          <w:sz w:val="20"/>
          <w:szCs w:val="20"/>
        </w:rPr>
        <w:t xml:space="preserve">. </w:t>
      </w:r>
      <w:r w:rsidR="00D07EF4" w:rsidRPr="008E472F">
        <w:rPr>
          <w:rFonts w:ascii="Arial" w:hAnsi="Arial" w:cs="Arial"/>
          <w:bCs/>
          <w:color w:val="auto"/>
          <w:sz w:val="20"/>
          <w:szCs w:val="20"/>
        </w:rPr>
        <w:t>Diseño orientado a objetos, diseño orientado a aspectos, diseño y arquitectura de software.</w:t>
      </w:r>
    </w:p>
    <w:p w14:paraId="65692D1B" w14:textId="5765069F" w:rsidR="003E7F71" w:rsidRPr="00F1127F" w:rsidRDefault="003E7F71" w:rsidP="00BF1669">
      <w:pPr>
        <w:pStyle w:val="NormalWeb"/>
        <w:jc w:val="both"/>
        <w:rPr>
          <w:rFonts w:ascii="Arial" w:hAnsi="Arial" w:cs="Arial"/>
          <w:color w:val="auto"/>
          <w:sz w:val="20"/>
          <w:szCs w:val="20"/>
        </w:rPr>
      </w:pPr>
      <w:r w:rsidRPr="00F1127F">
        <w:rPr>
          <w:rFonts w:ascii="Arial" w:hAnsi="Arial" w:cs="Arial"/>
          <w:b/>
          <w:bCs/>
          <w:color w:val="auto"/>
          <w:sz w:val="20"/>
          <w:szCs w:val="20"/>
        </w:rPr>
        <w:t xml:space="preserve">PI27 Metodologías de diseño. </w:t>
      </w:r>
      <w:r w:rsidRPr="00F1127F">
        <w:rPr>
          <w:rFonts w:ascii="Arial" w:hAnsi="Arial" w:cs="Arial"/>
          <w:color w:val="auto"/>
          <w:sz w:val="20"/>
          <w:szCs w:val="20"/>
        </w:rPr>
        <w:t>Diálogo con el usuario. Ratificación de las etapas del diseño. Métodos especiales para diseño estructurado descendente y verificación ascendente. Metodologías de Jackson, de Yourdon, diagramas de Warnier-Orr. Métodos de diseño orientados a objetos. Auditoría.</w:t>
      </w:r>
    </w:p>
    <w:p w14:paraId="2925AF01" w14:textId="6A9F2687" w:rsidR="00AF17E9" w:rsidRPr="00F1127F" w:rsidRDefault="00AF17E9" w:rsidP="003E7F71">
      <w:pPr>
        <w:pStyle w:val="NormalWeb"/>
        <w:rPr>
          <w:rFonts w:ascii="Arial" w:hAnsi="Arial" w:cs="Arial"/>
          <w:b/>
          <w:color w:val="auto"/>
          <w:sz w:val="20"/>
          <w:szCs w:val="20"/>
        </w:rPr>
      </w:pPr>
      <w:r w:rsidRPr="00F1127F">
        <w:rPr>
          <w:rFonts w:ascii="Arial" w:hAnsi="Arial" w:cs="Arial"/>
          <w:b/>
          <w:color w:val="auto"/>
          <w:sz w:val="20"/>
          <w:szCs w:val="20"/>
        </w:rPr>
        <w:t>6.3.2 Implantación, prueba y mantenimiento</w:t>
      </w:r>
    </w:p>
    <w:p w14:paraId="05D58014" w14:textId="14E12D66" w:rsidR="00AF17E9" w:rsidRPr="008E472F" w:rsidRDefault="00AF17E9" w:rsidP="00AF17E9">
      <w:pPr>
        <w:pStyle w:val="NormalWeb"/>
        <w:jc w:val="both"/>
        <w:rPr>
          <w:rFonts w:ascii="Arial" w:hAnsi="Arial" w:cs="Arial"/>
          <w:color w:val="auto"/>
          <w:sz w:val="20"/>
          <w:szCs w:val="20"/>
        </w:rPr>
      </w:pPr>
      <w:r w:rsidRPr="00F1127F">
        <w:rPr>
          <w:rFonts w:ascii="Arial" w:hAnsi="Arial" w:cs="Arial"/>
          <w:b/>
          <w:bCs/>
          <w:color w:val="auto"/>
          <w:sz w:val="20"/>
          <w:szCs w:val="20"/>
        </w:rPr>
        <w:t xml:space="preserve">PI28 Ciclo de vida de los sistemas. </w:t>
      </w:r>
      <w:r w:rsidRPr="00F1127F">
        <w:rPr>
          <w:rFonts w:ascii="Arial" w:hAnsi="Arial" w:cs="Arial"/>
          <w:color w:val="auto"/>
          <w:sz w:val="20"/>
          <w:szCs w:val="20"/>
        </w:rPr>
        <w:t>Modelos para</w:t>
      </w:r>
      <w:r w:rsidRPr="00F1127F">
        <w:rPr>
          <w:rFonts w:ascii="Arial" w:hAnsi="Arial" w:cs="Arial"/>
          <w:b/>
          <w:bCs/>
          <w:color w:val="auto"/>
          <w:sz w:val="20"/>
          <w:szCs w:val="20"/>
        </w:rPr>
        <w:t xml:space="preserve"> </w:t>
      </w:r>
      <w:r w:rsidRPr="00F1127F">
        <w:rPr>
          <w:rFonts w:ascii="Arial" w:hAnsi="Arial" w:cs="Arial"/>
          <w:color w:val="auto"/>
          <w:sz w:val="20"/>
          <w:szCs w:val="20"/>
        </w:rPr>
        <w:t xml:space="preserve">el ciclo de vida: análisis-diseño-desarrollo; construcción-implantación; prueba-liberación y espiral-cascada. Segmentación y modalidad. Criterios y elementos de conexión entre las partes. Diálogo con el usuario a lo largo de todo el ciclo de vida. Preparación del usuario para empleo del sistema y para formular requerimientos de </w:t>
      </w:r>
      <w:r w:rsidRPr="008E472F">
        <w:rPr>
          <w:rFonts w:ascii="Arial" w:hAnsi="Arial" w:cs="Arial"/>
          <w:color w:val="auto"/>
          <w:sz w:val="20"/>
          <w:szCs w:val="20"/>
        </w:rPr>
        <w:t>actualización.</w:t>
      </w:r>
    </w:p>
    <w:p w14:paraId="3F1BFD0C" w14:textId="2C33E3D6" w:rsidR="00D07EF4" w:rsidRPr="00F1127F" w:rsidRDefault="001E51ED" w:rsidP="001E51ED">
      <w:pPr>
        <w:pStyle w:val="NormalWeb"/>
        <w:jc w:val="both"/>
        <w:rPr>
          <w:rFonts w:ascii="Arial" w:hAnsi="Arial" w:cs="Arial"/>
          <w:color w:val="auto"/>
          <w:sz w:val="20"/>
          <w:szCs w:val="20"/>
        </w:rPr>
      </w:pPr>
      <w:r w:rsidRPr="008E472F">
        <w:rPr>
          <w:rFonts w:ascii="Arial" w:hAnsi="Arial" w:cs="Arial"/>
          <w:b/>
          <w:color w:val="auto"/>
          <w:sz w:val="20"/>
          <w:szCs w:val="20"/>
        </w:rPr>
        <w:lastRenderedPageBreak/>
        <w:t>PI28a. Estimación.</w:t>
      </w:r>
      <w:r w:rsidRPr="008E472F">
        <w:rPr>
          <w:rFonts w:ascii="Arial" w:hAnsi="Arial" w:cs="Arial"/>
          <w:color w:val="auto"/>
          <w:sz w:val="20"/>
          <w:szCs w:val="20"/>
        </w:rPr>
        <w:t xml:space="preserve"> </w:t>
      </w:r>
      <w:r w:rsidRPr="008E472F">
        <w:rPr>
          <w:rFonts w:ascii="Arial" w:hAnsi="Arial" w:cs="Arial"/>
          <w:sz w:val="20"/>
          <w:szCs w:val="20"/>
        </w:rPr>
        <w:t>Estimación de esfuerzo. Tiempo y personal. Puntos de función. Métodos basados en casos de uso. Estimación basada en expertos. No linealidad en intercambio de tiempo contra personal. Modelos de estimación</w:t>
      </w:r>
    </w:p>
    <w:p w14:paraId="63F8AC06" w14:textId="77777777" w:rsidR="00AF17E9" w:rsidRPr="00F1127F" w:rsidRDefault="00AF17E9"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PI29 Control del avance de proyectos de software. </w:t>
      </w:r>
      <w:r w:rsidRPr="00F1127F">
        <w:rPr>
          <w:rFonts w:ascii="Arial" w:hAnsi="Arial" w:cs="Arial"/>
          <w:color w:val="auto"/>
          <w:sz w:val="20"/>
          <w:szCs w:val="20"/>
        </w:rPr>
        <w:t>Control del avance del proyecto respecto de la calendarización programada. Tipos de retardos y análisis de sus causas: falta de especificaciones, malas especificaciones, errores en etapas anteriores y otros. Detección y corrección de las fallas: Retroalimentación. Red de tareas, métodos PERT y CPM.</w:t>
      </w:r>
    </w:p>
    <w:p w14:paraId="07B260EB" w14:textId="77777777" w:rsidR="00AF17E9" w:rsidRPr="00F1127F" w:rsidRDefault="00AF17E9"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PI30 Métodos de prueba. </w:t>
      </w:r>
      <w:r w:rsidRPr="00F1127F">
        <w:rPr>
          <w:rFonts w:ascii="Arial" w:hAnsi="Arial" w:cs="Arial"/>
          <w:color w:val="auto"/>
          <w:sz w:val="20"/>
          <w:szCs w:val="20"/>
        </w:rPr>
        <w:t>Estrategias de prueba: verificación y validación. Pruebas unitarias. Integración de pruebas. Cumplimiento de especificaciones. Controles especiales. Pruebas de robustez. Detección y corrección de errores: depuración. Seguridad. Auditoría.</w:t>
      </w:r>
    </w:p>
    <w:p w14:paraId="55EC42E9" w14:textId="3A72C5A9" w:rsidR="00AF17E9" w:rsidRPr="00F1127F" w:rsidRDefault="00AF17E9"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PI31 Mantenimiento y extensiones . </w:t>
      </w:r>
      <w:r w:rsidRPr="00F1127F">
        <w:rPr>
          <w:rFonts w:ascii="Arial" w:hAnsi="Arial" w:cs="Arial"/>
          <w:color w:val="auto"/>
          <w:sz w:val="20"/>
          <w:szCs w:val="20"/>
        </w:rPr>
        <w:t>Definición de mantenimiento. Factores pertinentes. Mantenimiento preventivo. Ingeniería inversa y reingeniería. Mantenimiento correctivo. Adecuaciones. Extensiones de la operatividad. Importancia de la documentación para el mantenimiento. Costos.</w:t>
      </w:r>
    </w:p>
    <w:p w14:paraId="6015B8B0" w14:textId="3C5B1F0A" w:rsidR="00AF17E9" w:rsidRPr="00F1127F" w:rsidRDefault="00AF17E9" w:rsidP="00AF17E9">
      <w:pPr>
        <w:pStyle w:val="NormalWeb"/>
        <w:rPr>
          <w:rFonts w:ascii="Arial" w:hAnsi="Arial" w:cs="Arial"/>
          <w:b/>
          <w:color w:val="auto"/>
          <w:sz w:val="20"/>
          <w:szCs w:val="20"/>
        </w:rPr>
      </w:pPr>
      <w:r w:rsidRPr="00F1127F">
        <w:rPr>
          <w:rFonts w:ascii="Arial" w:hAnsi="Arial" w:cs="Arial"/>
          <w:b/>
          <w:color w:val="auto"/>
          <w:sz w:val="20"/>
          <w:szCs w:val="20"/>
        </w:rPr>
        <w:t>6.3.3 Consideraciones de calidad</w:t>
      </w:r>
    </w:p>
    <w:p w14:paraId="7288A0E6" w14:textId="77777777" w:rsidR="00AF17E9" w:rsidRPr="00F1127F" w:rsidRDefault="00AF17E9"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PI32 Normas, estándares y documentación. </w:t>
      </w:r>
      <w:r w:rsidRPr="00F1127F">
        <w:rPr>
          <w:rFonts w:ascii="Arial" w:hAnsi="Arial" w:cs="Arial"/>
          <w:color w:val="auto"/>
          <w:sz w:val="20"/>
          <w:szCs w:val="20"/>
        </w:rPr>
        <w:t xml:space="preserve">Normatividad de formas, métodos, metodología y procedimientos de trabajo. Definición o adopción de estándares. División del trabajo. Documentación de procesos y procedimientos. Documentaciones parciales y final. Documentación para el usuario final. </w:t>
      </w:r>
    </w:p>
    <w:p w14:paraId="678517FE" w14:textId="2C3E9689" w:rsidR="00AF17E9" w:rsidRPr="00F1127F" w:rsidRDefault="00AF17E9"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PI33 Control de calidad de software. </w:t>
      </w:r>
      <w:r w:rsidRPr="00F1127F">
        <w:rPr>
          <w:rFonts w:ascii="Arial" w:hAnsi="Arial" w:cs="Arial"/>
          <w:color w:val="auto"/>
          <w:sz w:val="20"/>
          <w:szCs w:val="20"/>
        </w:rPr>
        <w:t xml:space="preserve">Metodologías para detección de errores. Repercusión de </w:t>
      </w:r>
      <w:r w:rsidRPr="008E472F">
        <w:rPr>
          <w:rFonts w:ascii="Arial" w:hAnsi="Arial" w:cs="Arial"/>
          <w:color w:val="auto"/>
          <w:sz w:val="20"/>
          <w:szCs w:val="20"/>
        </w:rPr>
        <w:t>errores en el costo total. Funciones y métricas de crecimiento de los costos. Factores de calidad</w:t>
      </w:r>
      <w:r w:rsidR="00C03D9C" w:rsidRPr="008E472F">
        <w:rPr>
          <w:rFonts w:ascii="Arial" w:hAnsi="Arial" w:cs="Arial"/>
          <w:color w:val="auto"/>
          <w:sz w:val="20"/>
          <w:szCs w:val="20"/>
        </w:rPr>
        <w:t xml:space="preserve"> de los productos</w:t>
      </w:r>
      <w:r w:rsidRPr="008E472F">
        <w:rPr>
          <w:rFonts w:ascii="Arial" w:hAnsi="Arial" w:cs="Arial"/>
          <w:color w:val="auto"/>
          <w:sz w:val="20"/>
          <w:szCs w:val="20"/>
        </w:rPr>
        <w:t>: corrección, fiabilidad, eficiencia, facilidad de uso, de prueba y de mantenimiento, adaptabilidad y flexibilidad, portabilidad, reuso, completitud, facilidad de auditoría.</w:t>
      </w:r>
      <w:r w:rsidR="001E51ED" w:rsidRPr="008E472F">
        <w:rPr>
          <w:rFonts w:ascii="Arial" w:hAnsi="Arial" w:cs="Arial"/>
          <w:color w:val="auto"/>
          <w:sz w:val="20"/>
          <w:szCs w:val="20"/>
        </w:rPr>
        <w:t xml:space="preserve"> Calidad</w:t>
      </w:r>
      <w:r w:rsidR="00C03D9C" w:rsidRPr="008E472F">
        <w:rPr>
          <w:rFonts w:ascii="Arial" w:hAnsi="Arial" w:cs="Arial"/>
          <w:color w:val="auto"/>
          <w:sz w:val="20"/>
          <w:szCs w:val="20"/>
        </w:rPr>
        <w:t xml:space="preserve"> del proceso: modelos ISO9001, 115504, Moprosoft, CMM,  CMMI, etc.</w:t>
      </w:r>
    </w:p>
    <w:p w14:paraId="5DA9E9D8" w14:textId="58F5C8AB" w:rsidR="00AF17E9" w:rsidRPr="00F1127F" w:rsidRDefault="00AF17E9" w:rsidP="00AF17E9">
      <w:pPr>
        <w:pStyle w:val="NormalWeb"/>
        <w:jc w:val="both"/>
        <w:rPr>
          <w:rFonts w:ascii="Arial" w:hAnsi="Arial" w:cs="Arial"/>
          <w:color w:val="auto"/>
          <w:sz w:val="20"/>
          <w:szCs w:val="20"/>
        </w:rPr>
      </w:pPr>
      <w:r w:rsidRPr="00F1127F">
        <w:rPr>
          <w:rFonts w:ascii="Arial" w:hAnsi="Arial" w:cs="Arial"/>
          <w:b/>
          <w:bCs/>
          <w:color w:val="auto"/>
          <w:sz w:val="20"/>
          <w:szCs w:val="20"/>
        </w:rPr>
        <w:t xml:space="preserve">PI34 Auditoría de sistemas. </w:t>
      </w:r>
      <w:r w:rsidRPr="00F1127F">
        <w:rPr>
          <w:rFonts w:ascii="Arial" w:hAnsi="Arial" w:cs="Arial"/>
          <w:color w:val="auto"/>
          <w:sz w:val="20"/>
          <w:szCs w:val="20"/>
        </w:rPr>
        <w:t>Documentación y seguimiento de estándares. Entradas y salidas. Procesos. Metodologías de desarrollo. Archivos: protecciones, accesos. Derechos del personal de la unidad informática y de los usuarios. Confidencialidad de los sistemas. Análisis de costo-beneficio de los sistemas. Sistemas integrales en ambientes de PC aisladas y en red. Revisiones de integridad, consistencia, confidencialidad y seguridad de la información. Evaluación de la construcción y del mantenimiento de los sistemas. Planes de contingencia. Empresas auditoras.</w:t>
      </w:r>
    </w:p>
    <w:p w14:paraId="68202C4C" w14:textId="77777777" w:rsidR="00AF17E9" w:rsidRPr="00F1127F" w:rsidRDefault="00AF17E9" w:rsidP="00AF17E9">
      <w:pPr>
        <w:pStyle w:val="NormalWeb"/>
        <w:jc w:val="both"/>
        <w:rPr>
          <w:rFonts w:ascii="Arial" w:hAnsi="Arial" w:cs="Arial"/>
          <w:color w:val="auto"/>
          <w:sz w:val="20"/>
          <w:szCs w:val="20"/>
        </w:rPr>
        <w:sectPr w:rsidR="00AF17E9" w:rsidRPr="00F1127F">
          <w:type w:val="continuous"/>
          <w:pgSz w:w="12240" w:h="15840"/>
          <w:pgMar w:top="1417" w:right="1701" w:bottom="1417" w:left="1701" w:header="720" w:footer="720" w:gutter="0"/>
          <w:cols w:space="720"/>
        </w:sectPr>
      </w:pPr>
    </w:p>
    <w:p w14:paraId="4B0822BE" w14:textId="77777777" w:rsidR="00D22109" w:rsidRPr="00F1127F" w:rsidRDefault="00D22109" w:rsidP="00D22109">
      <w:pPr>
        <w:pStyle w:val="Ttulo3"/>
        <w:tabs>
          <w:tab w:val="left" w:pos="567"/>
        </w:tabs>
        <w:rPr>
          <w:sz w:val="20"/>
          <w:szCs w:val="20"/>
        </w:rPr>
      </w:pPr>
      <w:bookmarkStart w:id="8" w:name="_6.4_Industria_del"/>
      <w:bookmarkEnd w:id="7"/>
      <w:bookmarkEnd w:id="8"/>
    </w:p>
    <w:p w14:paraId="1229BFD3" w14:textId="77777777" w:rsidR="00D22109" w:rsidRPr="00F1127F" w:rsidRDefault="00D22109" w:rsidP="00D22109">
      <w:pPr>
        <w:pStyle w:val="Ttulo3"/>
        <w:tabs>
          <w:tab w:val="left" w:pos="567"/>
        </w:tabs>
        <w:rPr>
          <w:sz w:val="20"/>
          <w:szCs w:val="20"/>
        </w:rPr>
      </w:pPr>
      <w:bookmarkStart w:id="9" w:name="_Toc9081582"/>
      <w:r w:rsidRPr="00F1127F">
        <w:rPr>
          <w:sz w:val="20"/>
          <w:szCs w:val="20"/>
        </w:rPr>
        <w:t>6.4</w:t>
      </w:r>
      <w:r w:rsidRPr="00F1127F">
        <w:rPr>
          <w:sz w:val="20"/>
          <w:szCs w:val="20"/>
        </w:rPr>
        <w:tab/>
      </w:r>
      <w:r w:rsidRPr="00F1127F">
        <w:rPr>
          <w:sz w:val="20"/>
          <w:szCs w:val="20"/>
          <w:u w:val="single"/>
        </w:rPr>
        <w:t>INDUSTRIA DEL SOFTWARE</w:t>
      </w:r>
      <w:bookmarkEnd w:id="9"/>
    </w:p>
    <w:p w14:paraId="66B0AB3C" w14:textId="77777777" w:rsidR="00D22109" w:rsidRPr="00F1127F" w:rsidRDefault="00D22109" w:rsidP="00D22109">
      <w:pPr>
        <w:pStyle w:val="NormalWeb"/>
        <w:jc w:val="both"/>
        <w:rPr>
          <w:rFonts w:ascii="Arial" w:hAnsi="Arial" w:cs="Arial"/>
          <w:color w:val="auto"/>
          <w:sz w:val="20"/>
          <w:szCs w:val="20"/>
        </w:rPr>
      </w:pPr>
      <w:r w:rsidRPr="00F1127F">
        <w:rPr>
          <w:rFonts w:ascii="Arial" w:hAnsi="Arial" w:cs="Arial"/>
          <w:b/>
          <w:bCs/>
          <w:color w:val="auto"/>
          <w:sz w:val="20"/>
          <w:szCs w:val="20"/>
        </w:rPr>
        <w:t xml:space="preserve">Objetivo: </w:t>
      </w:r>
      <w:r w:rsidRPr="00F1127F">
        <w:rPr>
          <w:rFonts w:ascii="Arial" w:hAnsi="Arial" w:cs="Arial"/>
          <w:color w:val="auto"/>
          <w:sz w:val="20"/>
          <w:szCs w:val="20"/>
        </w:rPr>
        <w:t>Presentar los diferentes elementos que inciden en la creación de productos de software desde una perspectiva de desarrollo industrial, incluyendo aspectos de eficiencia del proceso de creación, uso de herramientas automatizadas para su desarrollo, robustez, adaptabilidad, análisis de costos y tiempos, y comercialización, entre otros.</w:t>
      </w:r>
    </w:p>
    <w:p w14:paraId="22A615BC" w14:textId="77777777" w:rsidR="00D22109" w:rsidRPr="00F1127F" w:rsidRDefault="00D22109" w:rsidP="00D22109">
      <w:pPr>
        <w:rPr>
          <w:rFonts w:ascii="Arial" w:hAnsi="Arial" w:cs="Arial"/>
          <w:b/>
          <w:bCs/>
        </w:rPr>
      </w:pPr>
      <w:bookmarkStart w:id="10" w:name="_Toc514566382"/>
    </w:p>
    <w:p w14:paraId="6CAE1B74" w14:textId="4184702E" w:rsidR="00AF17E9" w:rsidRPr="00F1127F" w:rsidRDefault="00AF17E9" w:rsidP="00D22109">
      <w:pPr>
        <w:rPr>
          <w:rFonts w:ascii="Arial" w:hAnsi="Arial" w:cs="Arial"/>
          <w:b/>
          <w:bCs/>
        </w:rPr>
      </w:pPr>
      <w:r w:rsidRPr="00F1127F">
        <w:rPr>
          <w:rFonts w:ascii="Arial" w:hAnsi="Arial" w:cs="Arial"/>
          <w:b/>
          <w:bCs/>
        </w:rPr>
        <w:t>6.4.1 Desarrollo industrial de software</w:t>
      </w:r>
    </w:p>
    <w:p w14:paraId="2681180D" w14:textId="77777777" w:rsidR="00AF17E9" w:rsidRPr="00F1127F" w:rsidRDefault="00AF17E9" w:rsidP="00D22109">
      <w:pPr>
        <w:rPr>
          <w:rFonts w:ascii="Arial" w:hAnsi="Arial" w:cs="Arial"/>
          <w:b/>
          <w:bCs/>
        </w:rPr>
      </w:pPr>
    </w:p>
    <w:p w14:paraId="578F5034" w14:textId="77777777" w:rsidR="00AF17E9" w:rsidRPr="00F1127F" w:rsidRDefault="00AF17E9" w:rsidP="00BF1669">
      <w:pPr>
        <w:pStyle w:val="NormalWeb"/>
        <w:jc w:val="both"/>
        <w:rPr>
          <w:rFonts w:ascii="Arial" w:hAnsi="Arial" w:cs="Arial"/>
          <w:color w:val="auto"/>
          <w:sz w:val="20"/>
          <w:szCs w:val="20"/>
        </w:rPr>
      </w:pPr>
      <w:r w:rsidRPr="00F1127F">
        <w:rPr>
          <w:rFonts w:ascii="Arial" w:hAnsi="Arial" w:cs="Arial"/>
          <w:b/>
          <w:bCs/>
          <w:color w:val="auto"/>
          <w:sz w:val="20"/>
          <w:szCs w:val="20"/>
        </w:rPr>
        <w:t xml:space="preserve">PI35 Evolución del desarrollo de software. </w:t>
      </w:r>
      <w:r w:rsidRPr="00F1127F">
        <w:rPr>
          <w:rFonts w:ascii="Arial" w:hAnsi="Arial" w:cs="Arial"/>
          <w:color w:val="auto"/>
          <w:sz w:val="20"/>
          <w:szCs w:val="20"/>
        </w:rPr>
        <w:t xml:space="preserve">Historia: arte y artesanía, confiabilidad, la permanente crisis del software, costos, relación de costos hardware-software. Costos por errores. Paradigmas de desarrollo de software: clásico o secuencial (ciclo de vida), nuevo o evolutivo </w:t>
      </w:r>
      <w:r w:rsidRPr="00F1127F">
        <w:rPr>
          <w:rFonts w:ascii="Arial" w:hAnsi="Arial" w:cs="Arial"/>
          <w:color w:val="auto"/>
          <w:sz w:val="20"/>
          <w:szCs w:val="20"/>
        </w:rPr>
        <w:lastRenderedPageBreak/>
        <w:t>(modelo en espiral: planeación de la gestión, análisis formal de riesgos, ingeniería y atención al cliente). Comparaciones conceptuales de la ingeniería de software con otras ingenierías. Ingeniería de software orientada a objetos. Participación del destinatario del producto de software en el desarrollo.</w:t>
      </w:r>
    </w:p>
    <w:p w14:paraId="3B02155F" w14:textId="77777777" w:rsidR="00AF17E9" w:rsidRPr="00F1127F" w:rsidRDefault="00AF17E9" w:rsidP="00BF1669">
      <w:pPr>
        <w:pStyle w:val="NormalWeb"/>
        <w:jc w:val="both"/>
        <w:rPr>
          <w:rFonts w:ascii="Arial" w:hAnsi="Arial" w:cs="Arial"/>
          <w:color w:val="auto"/>
          <w:sz w:val="20"/>
          <w:szCs w:val="20"/>
        </w:rPr>
      </w:pPr>
      <w:r w:rsidRPr="00F1127F">
        <w:rPr>
          <w:rFonts w:ascii="Arial" w:hAnsi="Arial" w:cs="Arial"/>
          <w:b/>
          <w:bCs/>
          <w:color w:val="auto"/>
          <w:sz w:val="20"/>
          <w:szCs w:val="20"/>
        </w:rPr>
        <w:t xml:space="preserve">PI36 Características de los productos de software industrial. </w:t>
      </w:r>
      <w:r w:rsidRPr="00F1127F">
        <w:rPr>
          <w:rFonts w:ascii="Arial" w:hAnsi="Arial" w:cs="Arial"/>
          <w:color w:val="auto"/>
          <w:sz w:val="20"/>
          <w:szCs w:val="20"/>
        </w:rPr>
        <w:t>Generación de componentes estandarizadas y reusables. Producción orientada al mercado. Nichos. Software "empaquetado". Estándares en el diseño y la construcción de software. Bloques de construcción: uso de componentes previamente desarrollados. Normatividad para controlar el avance del proyecto y la calidad. Robustez de los productos. Configuración y producción de variaciones. Especificaciones de los productos.</w:t>
      </w:r>
    </w:p>
    <w:p w14:paraId="1F4E1391" w14:textId="06393D01" w:rsidR="00AF17E9" w:rsidRPr="00F1127F" w:rsidRDefault="00517CCE" w:rsidP="00BF1669">
      <w:pPr>
        <w:pStyle w:val="NormalWeb"/>
        <w:jc w:val="both"/>
        <w:rPr>
          <w:rFonts w:ascii="Arial" w:hAnsi="Arial" w:cs="Arial"/>
          <w:color w:val="auto"/>
          <w:sz w:val="20"/>
          <w:szCs w:val="20"/>
        </w:rPr>
      </w:pPr>
      <w:r w:rsidRPr="00F1127F">
        <w:rPr>
          <w:rFonts w:ascii="Arial" w:hAnsi="Arial" w:cs="Arial"/>
          <w:color w:val="auto"/>
          <w:sz w:val="20"/>
          <w:szCs w:val="20"/>
        </w:rPr>
        <w:t>6.4.2 Automatización de la construcción de software</w:t>
      </w:r>
    </w:p>
    <w:p w14:paraId="5C2B5A6F" w14:textId="4FFABC29" w:rsidR="00517CCE" w:rsidRPr="00F1127F" w:rsidRDefault="00517CCE" w:rsidP="00BF1669">
      <w:pPr>
        <w:pStyle w:val="NormalWeb"/>
        <w:jc w:val="both"/>
        <w:rPr>
          <w:rFonts w:ascii="Arial" w:hAnsi="Arial" w:cs="Arial"/>
          <w:color w:val="auto"/>
          <w:sz w:val="20"/>
          <w:szCs w:val="20"/>
        </w:rPr>
      </w:pPr>
      <w:r w:rsidRPr="00F1127F">
        <w:rPr>
          <w:rFonts w:ascii="Arial" w:hAnsi="Arial" w:cs="Arial"/>
          <w:b/>
          <w:bCs/>
          <w:color w:val="auto"/>
          <w:sz w:val="20"/>
          <w:szCs w:val="20"/>
        </w:rPr>
        <w:t xml:space="preserve">PI37 Métodos industriales para creación de software. </w:t>
      </w:r>
      <w:r w:rsidRPr="00F1127F">
        <w:rPr>
          <w:rFonts w:ascii="Arial" w:hAnsi="Arial" w:cs="Arial"/>
          <w:color w:val="auto"/>
          <w:sz w:val="20"/>
          <w:szCs w:val="20"/>
        </w:rPr>
        <w:t>Desarrollo incremental. Interacción con el usuario: muestra del avance y retroalimentación. Elaboración de prototipos y experimentación. Ejecución de prototipos para simulación: reportes, vistas y formas de uso. Editores gráficos. Lenguajes de cuarta generación. Metodologías orientadas a objetos. Factores de escalamiento en la producción de software. Principios de base: la importancia del proceso de desarrollo, equipos de trabajo y división de las tareas, coordinación.</w:t>
      </w:r>
    </w:p>
    <w:p w14:paraId="26EF1B43" w14:textId="28943950" w:rsidR="00AF17E9" w:rsidRDefault="00517CCE" w:rsidP="00E17C5E">
      <w:pPr>
        <w:pStyle w:val="NormalWeb"/>
        <w:jc w:val="both"/>
        <w:rPr>
          <w:rFonts w:ascii="Arial" w:hAnsi="Arial" w:cs="Arial"/>
          <w:color w:val="auto"/>
          <w:sz w:val="20"/>
          <w:szCs w:val="20"/>
        </w:rPr>
      </w:pPr>
      <w:r w:rsidRPr="00F1127F">
        <w:rPr>
          <w:rFonts w:ascii="Arial" w:hAnsi="Arial" w:cs="Arial"/>
          <w:b/>
          <w:bCs/>
          <w:color w:val="auto"/>
          <w:sz w:val="20"/>
          <w:szCs w:val="20"/>
        </w:rPr>
        <w:t xml:space="preserve">PI38 Herramientas para creación de software. </w:t>
      </w:r>
      <w:r w:rsidRPr="00F1127F">
        <w:rPr>
          <w:rFonts w:ascii="Arial" w:hAnsi="Arial" w:cs="Arial"/>
          <w:color w:val="auto"/>
          <w:sz w:val="20"/>
          <w:szCs w:val="20"/>
        </w:rPr>
        <w:t>Herramientas para la gestión de proyectos. Herramientas para la elaboración de prototipos, para simulación de ejecuciones y para la producción rápida de reportes. Herramientas para programación: lenguajes convencionales, editores gráficos, lenguajes de cuarta generación, generadores automáticos de código. Herramientas con orientación a objetos. Herramientas para integración, ingeniería inversa y reingeniería. Integración y automatización de herramientas: entornos CASE (C</w:t>
      </w:r>
      <w:r w:rsidRPr="00F1127F">
        <w:rPr>
          <w:rFonts w:ascii="Arial" w:hAnsi="Arial" w:cs="Arial"/>
          <w:i/>
          <w:iCs/>
          <w:color w:val="auto"/>
          <w:sz w:val="20"/>
          <w:szCs w:val="20"/>
        </w:rPr>
        <w:t>omputer Aided Software Engineering</w:t>
      </w:r>
      <w:r w:rsidRPr="00F1127F">
        <w:rPr>
          <w:rFonts w:ascii="Arial" w:hAnsi="Arial" w:cs="Arial"/>
          <w:color w:val="auto"/>
          <w:sz w:val="20"/>
          <w:szCs w:val="20"/>
        </w:rPr>
        <w:t>); estado presente, tendencias y evolución. Productos CASE en el mercado.</w:t>
      </w:r>
    </w:p>
    <w:p w14:paraId="0E5B237E" w14:textId="77777777" w:rsidR="00E17C5E" w:rsidRPr="00E17C5E" w:rsidRDefault="00E17C5E" w:rsidP="00E17C5E">
      <w:pPr>
        <w:pStyle w:val="NormalWeb"/>
        <w:jc w:val="both"/>
        <w:rPr>
          <w:rFonts w:ascii="Arial" w:hAnsi="Arial" w:cs="Arial"/>
          <w:color w:val="auto"/>
          <w:sz w:val="20"/>
          <w:szCs w:val="20"/>
        </w:rPr>
        <w:sectPr w:rsidR="00E17C5E" w:rsidRPr="00E17C5E">
          <w:type w:val="continuous"/>
          <w:pgSz w:w="12240" w:h="15840"/>
          <w:pgMar w:top="1417" w:right="1701" w:bottom="1417" w:left="1701" w:header="720" w:footer="720" w:gutter="0"/>
          <w:cols w:space="720"/>
        </w:sectPr>
      </w:pPr>
    </w:p>
    <w:bookmarkEnd w:id="10"/>
    <w:p w14:paraId="41608F84" w14:textId="4058C542" w:rsidR="00D22109" w:rsidRPr="00F1127F" w:rsidRDefault="00D22109" w:rsidP="00E17C5E">
      <w:pPr>
        <w:pStyle w:val="NormalWeb"/>
        <w:rPr>
          <w:rFonts w:ascii="Arial" w:hAnsi="Arial" w:cs="Arial"/>
          <w:color w:val="auto"/>
          <w:sz w:val="20"/>
          <w:szCs w:val="20"/>
        </w:rPr>
        <w:sectPr w:rsidR="00D22109" w:rsidRPr="00F1127F">
          <w:type w:val="continuous"/>
          <w:pgSz w:w="12240" w:h="15840"/>
          <w:pgMar w:top="1417" w:right="1701" w:bottom="1417" w:left="1701" w:header="720" w:footer="720" w:gutter="0"/>
          <w:cols w:num="2" w:space="720"/>
        </w:sectPr>
      </w:pPr>
    </w:p>
    <w:p w14:paraId="18F5F2C3" w14:textId="77777777" w:rsidR="00D22109" w:rsidRPr="00F1127F" w:rsidRDefault="00D22109" w:rsidP="00D22109">
      <w:pPr>
        <w:pStyle w:val="NormalWeb"/>
        <w:rPr>
          <w:rFonts w:ascii="Arial" w:hAnsi="Arial" w:cs="Arial"/>
          <w:b/>
          <w:bCs/>
          <w:sz w:val="20"/>
          <w:szCs w:val="20"/>
          <w:u w:val="single"/>
        </w:rPr>
      </w:pPr>
      <w:bookmarkStart w:id="11" w:name="_7._TRATAMIENTO_DE"/>
      <w:bookmarkEnd w:id="11"/>
      <w:r w:rsidRPr="00F1127F">
        <w:rPr>
          <w:rFonts w:ascii="Arial" w:hAnsi="Arial" w:cs="Arial"/>
          <w:b/>
          <w:bCs/>
          <w:sz w:val="20"/>
          <w:szCs w:val="20"/>
          <w:u w:val="single"/>
        </w:rPr>
        <w:lastRenderedPageBreak/>
        <w:t>7.- TRATAMIENTO DE INFORMACIÓN</w:t>
      </w:r>
    </w:p>
    <w:p w14:paraId="2E6EE4AF" w14:textId="77777777" w:rsidR="00D22109" w:rsidRPr="00F1127F" w:rsidRDefault="00D22109" w:rsidP="00BF1669">
      <w:pPr>
        <w:pStyle w:val="NormalWeb"/>
        <w:jc w:val="both"/>
        <w:rPr>
          <w:rFonts w:ascii="Arial" w:hAnsi="Arial" w:cs="Arial"/>
          <w:sz w:val="20"/>
          <w:szCs w:val="20"/>
        </w:rPr>
      </w:pPr>
      <w:r w:rsidRPr="00F1127F">
        <w:rPr>
          <w:rFonts w:ascii="Arial" w:hAnsi="Arial" w:cs="Arial"/>
          <w:sz w:val="20"/>
          <w:szCs w:val="20"/>
        </w:rPr>
        <w:t>Área de conocimientos en la cual se conjuga una multiplicidad de tópicos computacionales de teoría, técnica y metodología, requeridos para la construcción de una amplia gama de soluciones de información, imprescindibles para el adecuado funcionamiento de todo tipo de organizaciones.</w:t>
      </w:r>
    </w:p>
    <w:p w14:paraId="6F47E24C" w14:textId="77777777" w:rsidR="00D22109" w:rsidRPr="00F1127F" w:rsidRDefault="00D22109" w:rsidP="00D22109">
      <w:pPr>
        <w:pStyle w:val="NormalWeb"/>
        <w:ind w:left="2124"/>
        <w:rPr>
          <w:rFonts w:ascii="Arial" w:hAnsi="Arial" w:cs="Arial"/>
          <w:b/>
          <w:bCs/>
          <w:sz w:val="20"/>
          <w:szCs w:val="20"/>
        </w:rPr>
      </w:pPr>
      <w:r w:rsidRPr="00F1127F">
        <w:rPr>
          <w:rFonts w:ascii="Arial" w:hAnsi="Arial" w:cs="Arial"/>
          <w:b/>
          <w:bCs/>
          <w:sz w:val="20"/>
          <w:szCs w:val="20"/>
        </w:rPr>
        <w:t xml:space="preserve">7.1.- Bases de Datos. </w:t>
      </w:r>
    </w:p>
    <w:p w14:paraId="33C17007" w14:textId="77777777" w:rsidR="00D22109" w:rsidRPr="00F1127F" w:rsidRDefault="00D22109" w:rsidP="00D22109">
      <w:pPr>
        <w:pStyle w:val="NormalWeb"/>
        <w:ind w:left="2124"/>
        <w:rPr>
          <w:rFonts w:ascii="Arial" w:hAnsi="Arial" w:cs="Arial"/>
          <w:b/>
          <w:bCs/>
          <w:sz w:val="20"/>
          <w:szCs w:val="20"/>
        </w:rPr>
      </w:pPr>
      <w:r w:rsidRPr="00F1127F">
        <w:rPr>
          <w:rFonts w:ascii="Arial" w:hAnsi="Arial" w:cs="Arial"/>
          <w:b/>
          <w:bCs/>
          <w:sz w:val="20"/>
          <w:szCs w:val="20"/>
        </w:rPr>
        <w:t xml:space="preserve">7.2.- Recuperación de la Información. </w:t>
      </w:r>
    </w:p>
    <w:p w14:paraId="1EF37E1C" w14:textId="77777777" w:rsidR="00D22109" w:rsidRPr="00F1127F" w:rsidRDefault="00D22109" w:rsidP="00D22109">
      <w:pPr>
        <w:pStyle w:val="NormalWeb"/>
        <w:ind w:left="2124"/>
        <w:rPr>
          <w:rFonts w:ascii="Arial" w:hAnsi="Arial" w:cs="Arial"/>
          <w:b/>
          <w:bCs/>
          <w:sz w:val="20"/>
          <w:szCs w:val="20"/>
        </w:rPr>
      </w:pPr>
      <w:r w:rsidRPr="00F1127F">
        <w:rPr>
          <w:rFonts w:ascii="Arial" w:hAnsi="Arial" w:cs="Arial"/>
          <w:b/>
          <w:bCs/>
          <w:sz w:val="20"/>
          <w:szCs w:val="20"/>
        </w:rPr>
        <w:t xml:space="preserve">7.3.- Sistemas de Información. </w:t>
      </w:r>
    </w:p>
    <w:p w14:paraId="051BF540" w14:textId="77777777" w:rsidR="00D22109" w:rsidRPr="00F1127F" w:rsidRDefault="00D22109" w:rsidP="00D22109">
      <w:pPr>
        <w:pStyle w:val="NormalWeb"/>
        <w:jc w:val="center"/>
        <w:rPr>
          <w:rFonts w:ascii="Arial" w:hAnsi="Arial" w:cs="Arial"/>
          <w:sz w:val="20"/>
          <w:szCs w:val="20"/>
        </w:rPr>
      </w:pPr>
    </w:p>
    <w:p w14:paraId="1C9C39E5" w14:textId="77777777" w:rsidR="00D22109" w:rsidRPr="00F1127F" w:rsidRDefault="00D22109" w:rsidP="00BF1669">
      <w:pPr>
        <w:pStyle w:val="NormalWeb"/>
        <w:rPr>
          <w:rFonts w:ascii="Arial" w:hAnsi="Arial" w:cs="Arial"/>
          <w:b/>
          <w:bCs/>
          <w:sz w:val="20"/>
          <w:szCs w:val="20"/>
        </w:rPr>
      </w:pPr>
      <w:r w:rsidRPr="00F1127F">
        <w:rPr>
          <w:rFonts w:ascii="Arial" w:hAnsi="Arial" w:cs="Arial"/>
          <w:b/>
          <w:bCs/>
          <w:sz w:val="20"/>
          <w:szCs w:val="20"/>
        </w:rPr>
        <w:t>7.1 BASES DE DATOS</w:t>
      </w:r>
    </w:p>
    <w:p w14:paraId="3065CF06" w14:textId="77777777" w:rsidR="00D22109" w:rsidRPr="00F1127F" w:rsidRDefault="00D22109" w:rsidP="00D22109">
      <w:pPr>
        <w:pStyle w:val="NormalWeb"/>
        <w:rPr>
          <w:rFonts w:ascii="Arial" w:hAnsi="Arial" w:cs="Arial"/>
          <w:b/>
          <w:bCs/>
          <w:sz w:val="20"/>
          <w:szCs w:val="20"/>
        </w:rPr>
      </w:pPr>
      <w:r w:rsidRPr="00F1127F">
        <w:rPr>
          <w:rFonts w:ascii="Arial" w:hAnsi="Arial" w:cs="Arial"/>
          <w:b/>
          <w:bCs/>
          <w:sz w:val="20"/>
          <w:szCs w:val="20"/>
        </w:rPr>
        <w:t>Objetivo:</w:t>
      </w:r>
    </w:p>
    <w:p w14:paraId="4CC3E1EF" w14:textId="77777777" w:rsidR="00D22109" w:rsidRPr="00F1127F" w:rsidRDefault="00D22109" w:rsidP="00BF1669">
      <w:pPr>
        <w:pStyle w:val="NormalWeb"/>
        <w:jc w:val="both"/>
        <w:rPr>
          <w:rFonts w:ascii="Arial" w:hAnsi="Arial" w:cs="Arial"/>
          <w:sz w:val="20"/>
          <w:szCs w:val="20"/>
        </w:rPr>
      </w:pPr>
      <w:r w:rsidRPr="00F1127F">
        <w:rPr>
          <w:rFonts w:ascii="Arial" w:hAnsi="Arial" w:cs="Arial"/>
          <w:sz w:val="20"/>
          <w:szCs w:val="20"/>
        </w:rPr>
        <w:t>Estudiar los principios de las bases datos y sus diferentes modelos. Brindar los conocimientos necesarios para el diseño y realización de sistemas de bases de datos, considerando aspectos de análisis, organización lógica y física, determinación del modelo apropiado, así como selección y aplicación de las herramientas adecuadas.</w:t>
      </w:r>
    </w:p>
    <w:p w14:paraId="11BF75FA"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7.1.1.- Modelado y diseño:</w:t>
      </w:r>
      <w:r w:rsidRPr="00F1127F">
        <w:rPr>
          <w:rFonts w:ascii="Arial" w:hAnsi="Arial" w:cs="Arial"/>
          <w:sz w:val="20"/>
          <w:szCs w:val="20"/>
        </w:rPr>
        <w:t xml:space="preserve"> </w:t>
      </w:r>
    </w:p>
    <w:p w14:paraId="791DBDBA"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TI1 Conceptos generales. </w:t>
      </w:r>
      <w:r w:rsidRPr="00F1127F">
        <w:rPr>
          <w:rFonts w:ascii="Arial" w:hAnsi="Arial" w:cs="Arial"/>
          <w:sz w:val="20"/>
          <w:szCs w:val="20"/>
        </w:rPr>
        <w:t>Definición de una base datos. Elementos de un sistema de base de datos. Objetivos. Consistencia. Compartición. Normas. Restricciones de seguridad. Integridad. Control centralizado y control distribuido. Administración de la base de datos. Abstracción de datos. Usuarios de la base de datos. Administrador de la base de datos.</w:t>
      </w:r>
    </w:p>
    <w:p w14:paraId="05047479"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TI2 El modelo jerárquico. </w:t>
      </w:r>
      <w:r w:rsidRPr="00F1127F">
        <w:rPr>
          <w:rFonts w:ascii="Arial" w:hAnsi="Arial" w:cs="Arial"/>
          <w:sz w:val="20"/>
          <w:szCs w:val="20"/>
        </w:rPr>
        <w:t>Estructura. Relaciones padre-hijo. Propiedades del esquema. Árboles. Estructura de almacenamiento. Tipos de acceso. Integridad y seguridad del modelo. Definición completa de una base de datos jerárquica.</w:t>
      </w:r>
    </w:p>
    <w:p w14:paraId="16F4E8A7"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TI3 El modelo de red. </w:t>
      </w:r>
      <w:r w:rsidRPr="00F1127F">
        <w:rPr>
          <w:rFonts w:ascii="Arial" w:hAnsi="Arial" w:cs="Arial"/>
          <w:sz w:val="20"/>
          <w:szCs w:val="20"/>
        </w:rPr>
        <w:t>Estructura. Registros. Campos y datos. Tipos y ocurrencias de</w:t>
      </w:r>
      <w:r w:rsidRPr="00F1127F">
        <w:rPr>
          <w:rFonts w:ascii="Arial" w:hAnsi="Arial" w:cs="Arial"/>
          <w:i/>
          <w:iCs/>
          <w:sz w:val="20"/>
          <w:szCs w:val="20"/>
        </w:rPr>
        <w:t xml:space="preserve"> sets</w:t>
      </w:r>
      <w:r w:rsidRPr="00F1127F">
        <w:rPr>
          <w:rFonts w:ascii="Arial" w:hAnsi="Arial" w:cs="Arial"/>
          <w:sz w:val="20"/>
          <w:szCs w:val="20"/>
        </w:rPr>
        <w:t xml:space="preserve">. Limitantes de membresía (de inserción, retención y ordenamiento). Representaciones de ocurrencias. </w:t>
      </w:r>
      <w:r w:rsidRPr="00F1127F">
        <w:rPr>
          <w:rFonts w:ascii="Arial" w:hAnsi="Arial" w:cs="Arial"/>
          <w:i/>
          <w:iCs/>
          <w:sz w:val="20"/>
          <w:szCs w:val="20"/>
        </w:rPr>
        <w:t>Set</w:t>
      </w:r>
      <w:r w:rsidRPr="00F1127F">
        <w:rPr>
          <w:rFonts w:ascii="Arial" w:hAnsi="Arial" w:cs="Arial"/>
          <w:sz w:val="20"/>
          <w:szCs w:val="20"/>
        </w:rPr>
        <w:t xml:space="preserve"> singular. </w:t>
      </w:r>
      <w:r w:rsidRPr="00F1127F">
        <w:rPr>
          <w:rFonts w:ascii="Arial" w:hAnsi="Arial" w:cs="Arial"/>
          <w:i/>
          <w:iCs/>
          <w:sz w:val="20"/>
          <w:szCs w:val="20"/>
        </w:rPr>
        <w:t>Set</w:t>
      </w:r>
      <w:r w:rsidRPr="00F1127F">
        <w:rPr>
          <w:rFonts w:ascii="Arial" w:hAnsi="Arial" w:cs="Arial"/>
          <w:sz w:val="20"/>
          <w:szCs w:val="20"/>
        </w:rPr>
        <w:t xml:space="preserve"> de miembros múltiples. </w:t>
      </w:r>
      <w:r w:rsidRPr="00F1127F">
        <w:rPr>
          <w:rFonts w:ascii="Arial" w:hAnsi="Arial" w:cs="Arial"/>
          <w:i/>
          <w:iCs/>
          <w:sz w:val="20"/>
          <w:szCs w:val="20"/>
        </w:rPr>
        <w:t>Set</w:t>
      </w:r>
      <w:r w:rsidRPr="00F1127F">
        <w:rPr>
          <w:rFonts w:ascii="Arial" w:hAnsi="Arial" w:cs="Arial"/>
          <w:sz w:val="20"/>
          <w:szCs w:val="20"/>
        </w:rPr>
        <w:t xml:space="preserve"> recursivo.</w:t>
      </w:r>
    </w:p>
    <w:p w14:paraId="4C8E05F7"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TI4 El modelo relacional. </w:t>
      </w:r>
      <w:r w:rsidRPr="00F1127F">
        <w:rPr>
          <w:rFonts w:ascii="Arial" w:hAnsi="Arial" w:cs="Arial"/>
          <w:sz w:val="20"/>
          <w:szCs w:val="20"/>
        </w:rPr>
        <w:t>Conceptos básicos. Dominios, atributos, tuplas, relaciones, atributos llave, llaves foráneas. Álgebra relacional. Operaciones. Cálculo relacional, Vistas. Esquema de base de datos relacional. Regla de unicidad. Regla de integridad referencial. Normalización. Modelo Dimensional.</w:t>
      </w:r>
    </w:p>
    <w:p w14:paraId="7F87B084"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TI5 Modelo entidad-relación. </w:t>
      </w:r>
      <w:r w:rsidRPr="00F1127F">
        <w:rPr>
          <w:rFonts w:ascii="Arial" w:hAnsi="Arial" w:cs="Arial"/>
          <w:sz w:val="20"/>
          <w:szCs w:val="20"/>
        </w:rPr>
        <w:t>Atributos y entidades. Valores y dominios de los atributos. Tipos de entidades. Atributos llave. Tipos de relación. Instancias de relaciones. Restricciones estructurales. Entidad débil. Representación del modelo mediante diagramas. Generalización y especialización. Agregación. Conversión de los diagramas en tablas.</w:t>
      </w:r>
    </w:p>
    <w:p w14:paraId="138BA55A"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TI6 Diseño relacional. </w:t>
      </w:r>
      <w:r w:rsidRPr="00F1127F">
        <w:rPr>
          <w:rFonts w:ascii="Arial" w:hAnsi="Arial" w:cs="Arial"/>
          <w:sz w:val="20"/>
          <w:szCs w:val="20"/>
        </w:rPr>
        <w:t xml:space="preserve">Requerimientos y análisis. Diseño conceptual. Esquema conceptual. Diseño lógico. Diseño físico e implantación. Problemas de redundancia. Valores nulos. Dependencias funcionales. Reglas de inferencia. Formas normales: primera, segunda, tercera, interpretación de la tercera forma normal, forma normal de Boyce-Codd. Proceso de normalización. </w:t>
      </w:r>
      <w:r w:rsidRPr="00F1127F">
        <w:rPr>
          <w:rFonts w:ascii="Arial" w:hAnsi="Arial" w:cs="Arial"/>
          <w:sz w:val="20"/>
          <w:szCs w:val="20"/>
        </w:rPr>
        <w:lastRenderedPageBreak/>
        <w:t>Algoritmos de descomposición. Otros tipos de dependencias y formas normales. Dependencias multivaluadas.</w:t>
      </w:r>
    </w:p>
    <w:p w14:paraId="6F5328A9"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TI7 Modelos alternativos. </w:t>
      </w:r>
      <w:r w:rsidRPr="00F1127F">
        <w:rPr>
          <w:rFonts w:ascii="Arial" w:hAnsi="Arial" w:cs="Arial"/>
          <w:sz w:val="20"/>
          <w:szCs w:val="20"/>
        </w:rPr>
        <w:t>Modelo orientado a objetos: tipos abstractos de datos, herencia, identidad de objetos, modelado de datos y estrategias de diseño, persistencia, métodos especiales de acceso, consideraciones de seguridad. Bases de datos heterogéneas: tecnología para interoperabilidad, esquemas, renombramiento, consultas, resolución de conflictos, optimización de consultas globales</w:t>
      </w:r>
      <w:r w:rsidRPr="008E472F">
        <w:rPr>
          <w:rFonts w:ascii="Arial" w:hAnsi="Arial" w:cs="Arial"/>
          <w:color w:val="auto"/>
          <w:sz w:val="20"/>
          <w:szCs w:val="20"/>
        </w:rPr>
        <w:t>. Modelo documental, Modelo entidad–atributo–valor, Modelo en estrella</w:t>
      </w:r>
      <w:r w:rsidRPr="00F1127F">
        <w:rPr>
          <w:rFonts w:ascii="Arial" w:hAnsi="Arial" w:cs="Arial"/>
          <w:color w:val="FF0000"/>
          <w:sz w:val="20"/>
          <w:szCs w:val="20"/>
        </w:rPr>
        <w:t xml:space="preserve">, </w:t>
      </w:r>
      <w:r w:rsidRPr="00F1127F">
        <w:rPr>
          <w:rFonts w:ascii="Arial" w:hAnsi="Arial" w:cs="Arial"/>
          <w:sz w:val="20"/>
          <w:szCs w:val="20"/>
        </w:rPr>
        <w:t>Modelo de grafos, Modelos post-relacionales, Modelo multivalor.</w:t>
      </w:r>
    </w:p>
    <w:p w14:paraId="644BD9B9" w14:textId="77777777" w:rsidR="00D22109" w:rsidRPr="008E472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TI8 Bases de datos distribuidas. </w:t>
      </w:r>
      <w:r w:rsidRPr="00F1127F">
        <w:rPr>
          <w:rFonts w:ascii="Arial" w:hAnsi="Arial" w:cs="Arial"/>
          <w:sz w:val="20"/>
          <w:szCs w:val="20"/>
        </w:rPr>
        <w:t xml:space="preserve">Concurrencia de procesos. Estructura y diseño: autonomía, </w:t>
      </w:r>
      <w:r w:rsidRPr="008E472F">
        <w:rPr>
          <w:rFonts w:ascii="Arial" w:hAnsi="Arial" w:cs="Arial"/>
          <w:sz w:val="20"/>
          <w:szCs w:val="20"/>
        </w:rPr>
        <w:t xml:space="preserve">dependencia y cooperación de funciones y módulos, fragmentación. Transparencia de uso. Problemas de los sistemas distribuidos: procesamiento de consultas, actualización, recuperación. Comunicación distribuida: bloqueos, enlace de servidores, monitorio control de concurrencia. Manejo de </w:t>
      </w:r>
      <w:r w:rsidRPr="008E472F">
        <w:rPr>
          <w:rFonts w:ascii="Arial" w:hAnsi="Arial" w:cs="Arial"/>
          <w:i/>
          <w:iCs/>
          <w:sz w:val="20"/>
          <w:szCs w:val="20"/>
        </w:rPr>
        <w:t>deadlocks</w:t>
      </w:r>
      <w:r w:rsidRPr="008E472F">
        <w:rPr>
          <w:rFonts w:ascii="Arial" w:hAnsi="Arial" w:cs="Arial"/>
          <w:sz w:val="20"/>
          <w:szCs w:val="20"/>
        </w:rPr>
        <w:t xml:space="preserve"> y caídas. Replicación. Clusters de bases de datos (Oracle, MYSQL, Postgres). Tendencias: almacenes de datos, minería de datos, data marts y cubos de información.</w:t>
      </w:r>
    </w:p>
    <w:p w14:paraId="4CEC71A3" w14:textId="77777777" w:rsidR="00D22109" w:rsidRPr="00F1127F" w:rsidRDefault="00D22109" w:rsidP="00D22109">
      <w:pPr>
        <w:jc w:val="both"/>
        <w:rPr>
          <w:rFonts w:ascii="Arial" w:hAnsi="Arial" w:cs="Arial"/>
        </w:rPr>
      </w:pPr>
      <w:r w:rsidRPr="008E472F">
        <w:rPr>
          <w:rFonts w:ascii="Arial" w:hAnsi="Arial" w:cs="Arial"/>
          <w:b/>
          <w:bCs/>
        </w:rPr>
        <w:t>7.1.2.- Manejadores y uso:</w:t>
      </w:r>
      <w:r w:rsidRPr="00F1127F">
        <w:rPr>
          <w:rFonts w:ascii="Arial" w:hAnsi="Arial" w:cs="Arial"/>
        </w:rPr>
        <w:t xml:space="preserve"> </w:t>
      </w:r>
    </w:p>
    <w:p w14:paraId="25D0557B"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TI9 Manejadores.</w:t>
      </w:r>
      <w:r w:rsidRPr="00F1127F">
        <w:rPr>
          <w:rFonts w:ascii="Arial" w:hAnsi="Arial" w:cs="Arial"/>
          <w:sz w:val="20"/>
          <w:szCs w:val="20"/>
        </w:rPr>
        <w:t xml:space="preserve"> Caracterización por tipo de modelo y estructura interna. Capacidades. Seguridad. Consideraciones de instalación. Interfaces para recepción de datos. Interacciones con el entorno. Uso.</w:t>
      </w:r>
    </w:p>
    <w:p w14:paraId="446C0C4D"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TI10 Lenguajes de consulta.</w:t>
      </w:r>
      <w:r w:rsidRPr="00F1127F">
        <w:rPr>
          <w:rFonts w:ascii="Arial" w:hAnsi="Arial" w:cs="Arial"/>
          <w:sz w:val="20"/>
          <w:szCs w:val="20"/>
        </w:rPr>
        <w:t xml:space="preserve"> Tipos de lenguajes. Posibilidades. Lenguajes interactivos. SQL: conceptos básicos, definición de datos, consultas y actualización: estructuras de definición de datos (DDL), estructuras de manipulación de datos (DML), estructuras de control(DCL), manejo de vistas, SQL embebido. Lenguajes de programación (4GL). Relación con otros tipos de lenguajes y ambientes.</w:t>
      </w:r>
    </w:p>
    <w:p w14:paraId="0020BDCB"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TI11 Arquitectura de sistemas de bases de datos. </w:t>
      </w:r>
      <w:r w:rsidRPr="00F1127F">
        <w:rPr>
          <w:rFonts w:ascii="Arial" w:hAnsi="Arial" w:cs="Arial"/>
          <w:sz w:val="20"/>
          <w:szCs w:val="20"/>
        </w:rPr>
        <w:t>Independencia lógica de datos. Independencia física de datos. Niveles interno, conceptual y externo de la arquitectura. Lenguaje de definición de datos. Diccionarios de datos. Lenguaje de manipulación de datos. Interfaces. Utilerías.</w:t>
      </w:r>
    </w:p>
    <w:p w14:paraId="031DC3BB" w14:textId="77777777" w:rsidR="00D22109" w:rsidRPr="00F1127F" w:rsidRDefault="00D22109" w:rsidP="00D22109">
      <w:pPr>
        <w:jc w:val="both"/>
        <w:rPr>
          <w:rFonts w:ascii="Arial" w:hAnsi="Arial" w:cs="Arial"/>
        </w:rPr>
      </w:pPr>
      <w:r w:rsidRPr="00F1127F">
        <w:rPr>
          <w:rFonts w:ascii="Arial" w:hAnsi="Arial" w:cs="Arial"/>
          <w:b/>
          <w:bCs/>
        </w:rPr>
        <w:t>7.1.3.- Desarrollo e implantación de aplicaciones:</w:t>
      </w:r>
      <w:r w:rsidRPr="00F1127F">
        <w:rPr>
          <w:rFonts w:ascii="Arial" w:hAnsi="Arial" w:cs="Arial"/>
        </w:rPr>
        <w:t xml:space="preserve"> </w:t>
      </w:r>
    </w:p>
    <w:p w14:paraId="27EA8C24"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TI12 Elementos básicos. </w:t>
      </w:r>
      <w:r w:rsidRPr="00F1127F">
        <w:rPr>
          <w:rFonts w:ascii="Arial" w:hAnsi="Arial" w:cs="Arial"/>
          <w:sz w:val="20"/>
          <w:szCs w:val="20"/>
        </w:rPr>
        <w:t>Funciones del lenguaje de definición de datos. Funciones del lenguaje de manipulación de datos. Lenguajes de manipulación de datos de los modelos jerárquico, de red y relacional.</w:t>
      </w:r>
    </w:p>
    <w:p w14:paraId="6C0F138F"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TI13 Manejo de archivos. </w:t>
      </w:r>
      <w:r w:rsidRPr="00F1127F">
        <w:rPr>
          <w:rFonts w:ascii="Arial" w:hAnsi="Arial" w:cs="Arial"/>
          <w:sz w:val="20"/>
          <w:szCs w:val="20"/>
        </w:rPr>
        <w:t>Almacenamiento de registros y organización de archivos. Dispositivos de almacenamiento secundario. Apuntadores. Tipos de registros y bloques. Estructura de almacenamiento de los diversos modelos. (</w:t>
      </w:r>
      <w:r w:rsidRPr="00F1127F">
        <w:rPr>
          <w:rFonts w:ascii="Arial" w:hAnsi="Arial" w:cs="Arial"/>
          <w:i/>
          <w:iCs/>
          <w:sz w:val="20"/>
          <w:szCs w:val="20"/>
        </w:rPr>
        <w:t>Véase</w:t>
      </w:r>
      <w:r w:rsidRPr="00F1127F">
        <w:rPr>
          <w:rFonts w:ascii="Arial" w:hAnsi="Arial" w:cs="Arial"/>
          <w:sz w:val="20"/>
          <w:szCs w:val="20"/>
        </w:rPr>
        <w:t xml:space="preserve"> además </w:t>
      </w:r>
      <w:r w:rsidRPr="00F1127F">
        <w:rPr>
          <w:rFonts w:ascii="Arial" w:hAnsi="Arial" w:cs="Arial"/>
          <w:b/>
          <w:bCs/>
          <w:sz w:val="20"/>
          <w:szCs w:val="20"/>
        </w:rPr>
        <w:t>PI7</w:t>
      </w:r>
      <w:r w:rsidRPr="00F1127F">
        <w:rPr>
          <w:rFonts w:ascii="Arial" w:hAnsi="Arial" w:cs="Arial"/>
          <w:sz w:val="20"/>
          <w:szCs w:val="20"/>
        </w:rPr>
        <w:t>).</w:t>
      </w:r>
    </w:p>
    <w:p w14:paraId="2EEA5D08" w14:textId="01F4E543" w:rsidR="00D22109" w:rsidRPr="00E17C5E" w:rsidRDefault="00D22109" w:rsidP="00E17C5E">
      <w:pPr>
        <w:pStyle w:val="NormalWeb"/>
        <w:jc w:val="both"/>
        <w:rPr>
          <w:rFonts w:ascii="Arial" w:hAnsi="Arial" w:cs="Arial"/>
          <w:sz w:val="20"/>
          <w:szCs w:val="20"/>
        </w:rPr>
      </w:pPr>
      <w:r w:rsidRPr="00F1127F">
        <w:rPr>
          <w:rFonts w:ascii="Arial" w:hAnsi="Arial" w:cs="Arial"/>
          <w:b/>
          <w:bCs/>
          <w:sz w:val="20"/>
          <w:szCs w:val="20"/>
        </w:rPr>
        <w:t xml:space="preserve">TI14 Seguridad en bases de datos. </w:t>
      </w:r>
      <w:r w:rsidRPr="00F1127F">
        <w:rPr>
          <w:rFonts w:ascii="Arial" w:hAnsi="Arial" w:cs="Arial"/>
          <w:sz w:val="20"/>
          <w:szCs w:val="20"/>
        </w:rPr>
        <w:t>Aspectos de seguridad e integridad. Protección de bases de datos. Protección de accesos. Algoritmos de encriptación. Auditoría de bases de datos. Privilegios y autorizaciones. Especificación de restricciones. Restricciones en las transacciones. Validaciones.</w:t>
      </w:r>
    </w:p>
    <w:p w14:paraId="5BD2846D" w14:textId="77777777" w:rsidR="00E17C5E" w:rsidRDefault="00E17C5E" w:rsidP="00BF1669">
      <w:pPr>
        <w:pStyle w:val="NormalWeb"/>
        <w:rPr>
          <w:rFonts w:ascii="Arial" w:hAnsi="Arial" w:cs="Arial"/>
          <w:b/>
          <w:bCs/>
          <w:sz w:val="20"/>
          <w:szCs w:val="20"/>
        </w:rPr>
      </w:pPr>
    </w:p>
    <w:p w14:paraId="362F36FE" w14:textId="77777777" w:rsidR="00E17C5E" w:rsidRDefault="00E17C5E" w:rsidP="00BF1669">
      <w:pPr>
        <w:pStyle w:val="NormalWeb"/>
        <w:rPr>
          <w:rFonts w:ascii="Arial" w:hAnsi="Arial" w:cs="Arial"/>
          <w:b/>
          <w:bCs/>
          <w:sz w:val="20"/>
          <w:szCs w:val="20"/>
        </w:rPr>
      </w:pPr>
    </w:p>
    <w:p w14:paraId="4C5D8F9B" w14:textId="77777777" w:rsidR="00E17C5E" w:rsidRDefault="00E17C5E" w:rsidP="00BF1669">
      <w:pPr>
        <w:pStyle w:val="NormalWeb"/>
        <w:rPr>
          <w:rFonts w:ascii="Arial" w:hAnsi="Arial" w:cs="Arial"/>
          <w:b/>
          <w:bCs/>
          <w:sz w:val="20"/>
          <w:szCs w:val="20"/>
        </w:rPr>
      </w:pPr>
    </w:p>
    <w:p w14:paraId="6FFFD930" w14:textId="77777777" w:rsidR="00D22109" w:rsidRPr="00F1127F" w:rsidRDefault="00D22109" w:rsidP="00BF1669">
      <w:pPr>
        <w:pStyle w:val="NormalWeb"/>
        <w:rPr>
          <w:rFonts w:ascii="Arial" w:hAnsi="Arial" w:cs="Arial"/>
          <w:b/>
          <w:bCs/>
          <w:sz w:val="20"/>
          <w:szCs w:val="20"/>
        </w:rPr>
      </w:pPr>
      <w:r w:rsidRPr="00F1127F">
        <w:rPr>
          <w:rFonts w:ascii="Arial" w:hAnsi="Arial" w:cs="Arial"/>
          <w:b/>
          <w:bCs/>
          <w:sz w:val="20"/>
          <w:szCs w:val="20"/>
        </w:rPr>
        <w:lastRenderedPageBreak/>
        <w:t>7.2 RECUPERACIÓN DE INFORMACIÓN</w:t>
      </w:r>
    </w:p>
    <w:p w14:paraId="2BA969D0" w14:textId="03E3F8F5" w:rsidR="00D22109" w:rsidRPr="00E17C5E" w:rsidRDefault="00D22109" w:rsidP="00D22109">
      <w:pPr>
        <w:pStyle w:val="NormalWeb"/>
        <w:rPr>
          <w:rFonts w:ascii="Arial" w:hAnsi="Arial" w:cs="Arial"/>
          <w:b/>
          <w:bCs/>
          <w:sz w:val="20"/>
          <w:szCs w:val="20"/>
        </w:rPr>
      </w:pPr>
      <w:r w:rsidRPr="00F1127F">
        <w:rPr>
          <w:rFonts w:ascii="Arial" w:hAnsi="Arial" w:cs="Arial"/>
          <w:b/>
          <w:bCs/>
          <w:sz w:val="20"/>
          <w:szCs w:val="20"/>
        </w:rPr>
        <w:t>Objetivo:</w:t>
      </w:r>
      <w:r w:rsidR="00E17C5E">
        <w:rPr>
          <w:rFonts w:ascii="Arial" w:hAnsi="Arial" w:cs="Arial"/>
          <w:b/>
          <w:bCs/>
          <w:sz w:val="20"/>
          <w:szCs w:val="20"/>
        </w:rPr>
        <w:t xml:space="preserve"> </w:t>
      </w:r>
      <w:r w:rsidRPr="00F1127F">
        <w:rPr>
          <w:rFonts w:ascii="Arial" w:hAnsi="Arial" w:cs="Arial"/>
          <w:sz w:val="20"/>
          <w:szCs w:val="20"/>
        </w:rPr>
        <w:t>Brindar los elementos teóricos requeridos para el manejo de grandes volúmenes de información, lo cual incluye el estudio de los aspectos característicos del hardware y software necesarios para un procesamiento eficiente.</w:t>
      </w:r>
    </w:p>
    <w:p w14:paraId="1D4D09A9"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7.2.1.- Dispositivos de almacenamiento de información:</w:t>
      </w:r>
      <w:r w:rsidRPr="00F1127F">
        <w:rPr>
          <w:rFonts w:ascii="Arial" w:hAnsi="Arial" w:cs="Arial"/>
          <w:sz w:val="20"/>
          <w:szCs w:val="20"/>
        </w:rPr>
        <w:t xml:space="preserve"> </w:t>
      </w:r>
    </w:p>
    <w:p w14:paraId="2F785B9B"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TI15 Dispositivos. </w:t>
      </w:r>
      <w:r w:rsidRPr="00F1127F">
        <w:rPr>
          <w:rFonts w:ascii="Arial" w:hAnsi="Arial" w:cs="Arial"/>
          <w:sz w:val="20"/>
          <w:szCs w:val="20"/>
        </w:rPr>
        <w:t>Hardware especial según el modelo empleado. Discos magnéticos: estructura, organización, acceso. Funciones básicas de lectura y escritura. Discos ópticos: CD-ROM, CD interactivos. Cintas y cartuchos magnéticos: formatos, etiquetas, registros, factores de bloqueaje. (</w:t>
      </w:r>
      <w:r w:rsidRPr="00F1127F">
        <w:rPr>
          <w:rFonts w:ascii="Arial" w:hAnsi="Arial" w:cs="Arial"/>
          <w:i/>
          <w:iCs/>
          <w:sz w:val="20"/>
          <w:szCs w:val="20"/>
        </w:rPr>
        <w:t>Véase</w:t>
      </w:r>
      <w:r w:rsidRPr="00F1127F">
        <w:rPr>
          <w:rFonts w:ascii="Arial" w:hAnsi="Arial" w:cs="Arial"/>
          <w:sz w:val="20"/>
          <w:szCs w:val="20"/>
        </w:rPr>
        <w:t xml:space="preserve"> además </w:t>
      </w:r>
      <w:r w:rsidRPr="00F1127F">
        <w:rPr>
          <w:rFonts w:ascii="Arial" w:hAnsi="Arial" w:cs="Arial"/>
          <w:b/>
          <w:bCs/>
          <w:sz w:val="20"/>
          <w:szCs w:val="20"/>
        </w:rPr>
        <w:t>AC16</w:t>
      </w:r>
      <w:r w:rsidRPr="00F1127F">
        <w:rPr>
          <w:rFonts w:ascii="Arial" w:hAnsi="Arial" w:cs="Arial"/>
          <w:sz w:val="20"/>
          <w:szCs w:val="20"/>
        </w:rPr>
        <w:t>).</w:t>
      </w:r>
    </w:p>
    <w:p w14:paraId="375F2087" w14:textId="77777777" w:rsidR="00D22109" w:rsidRPr="00F1127F" w:rsidRDefault="00D22109" w:rsidP="00D22109">
      <w:pPr>
        <w:jc w:val="both"/>
        <w:rPr>
          <w:rFonts w:ascii="Arial" w:hAnsi="Arial" w:cs="Arial"/>
        </w:rPr>
      </w:pPr>
      <w:r w:rsidRPr="00F1127F">
        <w:rPr>
          <w:rFonts w:ascii="Arial" w:hAnsi="Arial" w:cs="Arial"/>
          <w:b/>
          <w:bCs/>
        </w:rPr>
        <w:t>7.2.2.- Archivos para grandes volúmenes de datos:</w:t>
      </w:r>
      <w:r w:rsidRPr="00F1127F">
        <w:rPr>
          <w:rFonts w:ascii="Arial" w:hAnsi="Arial" w:cs="Arial"/>
        </w:rPr>
        <w:t xml:space="preserve"> </w:t>
      </w:r>
    </w:p>
    <w:p w14:paraId="576F9F00"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TI16 Métodos. </w:t>
      </w:r>
      <w:r w:rsidRPr="00F1127F">
        <w:rPr>
          <w:rFonts w:ascii="Arial" w:hAnsi="Arial" w:cs="Arial"/>
          <w:sz w:val="20"/>
          <w:szCs w:val="20"/>
        </w:rPr>
        <w:t>Estructuras de datos auxiliares para organización de la información: repositorios, diccionarios de datos, directorios, estructuras de tipo hipertexto. Selección de métodos en función del volumen de los datos. Complejidad. Optimización. Procesamiento de transacciones. Concurrencia de transacciones.</w:t>
      </w:r>
    </w:p>
    <w:p w14:paraId="7033B989"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TI17 Seguridad. </w:t>
      </w:r>
      <w:r w:rsidRPr="00F1127F">
        <w:rPr>
          <w:rFonts w:ascii="Arial" w:hAnsi="Arial" w:cs="Arial"/>
          <w:sz w:val="20"/>
          <w:szCs w:val="20"/>
        </w:rPr>
        <w:t>Protección y recuperación en caso de fallas. Jerarquías de usuarios. Derechos de acceso. Métodos de codificación y enciframiento. Algoritmos de codificación.</w:t>
      </w:r>
    </w:p>
    <w:p w14:paraId="0B61A440" w14:textId="77777777" w:rsidR="00D22109" w:rsidRPr="00F1127F" w:rsidRDefault="00D22109" w:rsidP="00D22109">
      <w:pPr>
        <w:pStyle w:val="NormalWeb"/>
        <w:jc w:val="center"/>
        <w:rPr>
          <w:rFonts w:ascii="Arial" w:hAnsi="Arial" w:cs="Arial"/>
          <w:b/>
          <w:bCs/>
          <w:sz w:val="20"/>
          <w:szCs w:val="20"/>
        </w:rPr>
      </w:pPr>
    </w:p>
    <w:p w14:paraId="3BE6D8E2" w14:textId="77777777" w:rsidR="00D22109" w:rsidRPr="00F1127F" w:rsidRDefault="00D22109" w:rsidP="00BF1669">
      <w:pPr>
        <w:pStyle w:val="NormalWeb"/>
        <w:rPr>
          <w:rFonts w:ascii="Arial" w:hAnsi="Arial" w:cs="Arial"/>
          <w:b/>
          <w:bCs/>
          <w:sz w:val="20"/>
          <w:szCs w:val="20"/>
        </w:rPr>
      </w:pPr>
      <w:r w:rsidRPr="00F1127F">
        <w:rPr>
          <w:rFonts w:ascii="Arial" w:hAnsi="Arial" w:cs="Arial"/>
          <w:b/>
          <w:bCs/>
          <w:sz w:val="20"/>
          <w:szCs w:val="20"/>
        </w:rPr>
        <w:t>7.3 SISTEMAS DE INFORMACIÓN</w:t>
      </w:r>
    </w:p>
    <w:p w14:paraId="221B2155" w14:textId="77777777" w:rsidR="00D22109" w:rsidRPr="00F1127F" w:rsidRDefault="00D22109" w:rsidP="00D22109">
      <w:pPr>
        <w:pStyle w:val="NormalWeb"/>
        <w:rPr>
          <w:rFonts w:ascii="Arial" w:hAnsi="Arial" w:cs="Arial"/>
          <w:b/>
          <w:bCs/>
          <w:sz w:val="20"/>
          <w:szCs w:val="20"/>
        </w:rPr>
      </w:pPr>
      <w:r w:rsidRPr="00F1127F">
        <w:rPr>
          <w:rFonts w:ascii="Arial" w:hAnsi="Arial" w:cs="Arial"/>
          <w:b/>
          <w:bCs/>
          <w:sz w:val="20"/>
          <w:szCs w:val="20"/>
        </w:rPr>
        <w:t>Objetivo:</w:t>
      </w:r>
    </w:p>
    <w:p w14:paraId="05DA7B72" w14:textId="77777777" w:rsidR="00D22109" w:rsidRPr="00F1127F" w:rsidRDefault="00D22109" w:rsidP="008E472F">
      <w:pPr>
        <w:pStyle w:val="NormalWeb"/>
        <w:jc w:val="both"/>
        <w:rPr>
          <w:rFonts w:ascii="Arial" w:hAnsi="Arial" w:cs="Arial"/>
          <w:sz w:val="20"/>
          <w:szCs w:val="20"/>
        </w:rPr>
      </w:pPr>
      <w:r w:rsidRPr="00F1127F">
        <w:rPr>
          <w:rFonts w:ascii="Arial" w:hAnsi="Arial" w:cs="Arial"/>
          <w:sz w:val="20"/>
          <w:szCs w:val="20"/>
        </w:rPr>
        <w:t>Estudiar y aplicar las distintas teorías, técnicas y metodologías de análisis y diseño para la concepción y entendimiento de sistemas de manejo de información, con el fin de modelar situaciones del entorno real, resolver problemas y optimizar la toma de decisiones.</w:t>
      </w:r>
    </w:p>
    <w:p w14:paraId="29BE756B"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7.3.1.- Teoría de sistemas:</w:t>
      </w:r>
      <w:r w:rsidRPr="00F1127F">
        <w:rPr>
          <w:rFonts w:ascii="Arial" w:hAnsi="Arial" w:cs="Arial"/>
          <w:sz w:val="20"/>
          <w:szCs w:val="20"/>
        </w:rPr>
        <w:t xml:space="preserve"> </w:t>
      </w:r>
    </w:p>
    <w:p w14:paraId="0AAB5BC5" w14:textId="2E12CE27" w:rsidR="00D22109" w:rsidRPr="008E472F" w:rsidRDefault="00436DB9" w:rsidP="00D22109">
      <w:pPr>
        <w:pStyle w:val="NormalWeb"/>
        <w:jc w:val="both"/>
        <w:rPr>
          <w:rFonts w:ascii="Arial" w:hAnsi="Arial" w:cs="Arial"/>
          <w:b/>
          <w:bCs/>
          <w:sz w:val="20"/>
          <w:szCs w:val="20"/>
        </w:rPr>
      </w:pPr>
      <w:r w:rsidRPr="008E472F">
        <w:rPr>
          <w:rFonts w:ascii="Arial" w:hAnsi="Arial" w:cs="Arial"/>
          <w:b/>
          <w:bCs/>
          <w:sz w:val="20"/>
          <w:szCs w:val="20"/>
        </w:rPr>
        <w:t>TI18a. Aspectos básicos de teoría de sistemas.</w:t>
      </w:r>
      <w:r w:rsidR="00D22109" w:rsidRPr="008E472F">
        <w:rPr>
          <w:rFonts w:ascii="Arial" w:hAnsi="Arial" w:cs="Arial"/>
          <w:b/>
          <w:bCs/>
          <w:sz w:val="20"/>
          <w:szCs w:val="20"/>
        </w:rPr>
        <w:t xml:space="preserve"> </w:t>
      </w:r>
      <w:r w:rsidR="00D22109" w:rsidRPr="008E472F">
        <w:rPr>
          <w:rFonts w:ascii="Arial" w:hAnsi="Arial" w:cs="Arial"/>
          <w:bCs/>
          <w:sz w:val="20"/>
          <w:szCs w:val="20"/>
        </w:rPr>
        <w:t>Antecedentes históricos, aporte semánticos, conceptos, aporte metodológico, tendencias en la aplicación práctica</w:t>
      </w:r>
      <w:r w:rsidRPr="008E472F">
        <w:rPr>
          <w:rFonts w:ascii="Arial" w:hAnsi="Arial" w:cs="Arial"/>
          <w:bCs/>
          <w:sz w:val="20"/>
          <w:szCs w:val="20"/>
        </w:rPr>
        <w:t>.</w:t>
      </w:r>
    </w:p>
    <w:p w14:paraId="6AEC5C7F" w14:textId="77777777" w:rsidR="00D22109" w:rsidRPr="008E472F" w:rsidRDefault="00D22109" w:rsidP="00D22109">
      <w:pPr>
        <w:pStyle w:val="NormalWeb"/>
        <w:jc w:val="both"/>
        <w:rPr>
          <w:rFonts w:ascii="Arial" w:hAnsi="Arial" w:cs="Arial"/>
          <w:sz w:val="20"/>
          <w:szCs w:val="20"/>
        </w:rPr>
      </w:pPr>
      <w:r w:rsidRPr="008E472F">
        <w:rPr>
          <w:rFonts w:ascii="Arial" w:hAnsi="Arial" w:cs="Arial"/>
          <w:b/>
          <w:bCs/>
          <w:sz w:val="20"/>
          <w:szCs w:val="20"/>
        </w:rPr>
        <w:t>TI18 Enfoque de sistemas.</w:t>
      </w:r>
      <w:r w:rsidRPr="008E472F">
        <w:rPr>
          <w:rFonts w:ascii="Arial" w:hAnsi="Arial" w:cs="Arial"/>
          <w:sz w:val="20"/>
          <w:szCs w:val="20"/>
        </w:rPr>
        <w:t xml:space="preserve"> El enfoque clásico: reduccionismo, pensamiento analítico, mecanismos ; el enfoque sistémico: expansionismo, pensamiento sintético, teleología. Los sistemas de cómputo como parte de un sistema general. El sistema y su medio ambiente.</w:t>
      </w:r>
    </w:p>
    <w:p w14:paraId="08A55C5E" w14:textId="4CC541A5" w:rsidR="00D22109" w:rsidRPr="00F1127F" w:rsidRDefault="00436DB9" w:rsidP="00D22109">
      <w:pPr>
        <w:pStyle w:val="NormalWeb"/>
        <w:jc w:val="both"/>
        <w:rPr>
          <w:rFonts w:ascii="Arial" w:hAnsi="Arial" w:cs="Arial"/>
          <w:sz w:val="20"/>
          <w:szCs w:val="20"/>
        </w:rPr>
      </w:pPr>
      <w:r w:rsidRPr="008E472F">
        <w:rPr>
          <w:rFonts w:ascii="Arial" w:hAnsi="Arial" w:cs="Arial"/>
          <w:b/>
          <w:sz w:val="20"/>
          <w:szCs w:val="20"/>
        </w:rPr>
        <w:t xml:space="preserve">TI18b. </w:t>
      </w:r>
      <w:r w:rsidR="00D22109" w:rsidRPr="008E472F">
        <w:rPr>
          <w:rFonts w:ascii="Arial" w:hAnsi="Arial" w:cs="Arial"/>
          <w:b/>
          <w:sz w:val="20"/>
          <w:szCs w:val="20"/>
        </w:rPr>
        <w:t>Tipos de sistemas:</w:t>
      </w:r>
      <w:r w:rsidR="00D22109" w:rsidRPr="008E472F">
        <w:rPr>
          <w:rFonts w:ascii="Arial" w:hAnsi="Arial" w:cs="Arial"/>
          <w:sz w:val="20"/>
          <w:szCs w:val="20"/>
        </w:rPr>
        <w:t xml:space="preserve"> sistema natural, proceso cibernético, sistema abierto y cerrado, sistemas estacionarios y no estacionarios, sistemas duros y suaves, sistemas concretos y sistemas abstractos. Elemento de un sistema.</w:t>
      </w:r>
    </w:p>
    <w:p w14:paraId="4AD528BC"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TI19 Control de calidad.</w:t>
      </w:r>
      <w:r w:rsidRPr="00F1127F">
        <w:rPr>
          <w:rFonts w:ascii="Arial" w:hAnsi="Arial" w:cs="Arial"/>
          <w:sz w:val="20"/>
          <w:szCs w:val="20"/>
        </w:rPr>
        <w:t xml:space="preserve"> Significado. Técnicas. Control de entradas y salidas del sistema. Retroalimentación. Análisis estadístico. Garantías. Confiabilidad.</w:t>
      </w:r>
    </w:p>
    <w:p w14:paraId="6E88A30A" w14:textId="77777777" w:rsidR="00D22109" w:rsidRPr="00F1127F" w:rsidRDefault="00D22109" w:rsidP="00D22109">
      <w:pPr>
        <w:jc w:val="both"/>
        <w:rPr>
          <w:rFonts w:ascii="Arial" w:hAnsi="Arial" w:cs="Arial"/>
        </w:rPr>
      </w:pPr>
      <w:r w:rsidRPr="00F1127F">
        <w:rPr>
          <w:rFonts w:ascii="Arial" w:hAnsi="Arial" w:cs="Arial"/>
          <w:b/>
          <w:bCs/>
        </w:rPr>
        <w:t>7.3.2.- Análisis y diseño de sistemas de información:</w:t>
      </w:r>
      <w:r w:rsidRPr="00F1127F">
        <w:rPr>
          <w:rFonts w:ascii="Arial" w:hAnsi="Arial" w:cs="Arial"/>
        </w:rPr>
        <w:t xml:space="preserve"> </w:t>
      </w:r>
    </w:p>
    <w:p w14:paraId="0AE3A24F"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lastRenderedPageBreak/>
        <w:t xml:space="preserve">TI20 Análisis y diseño. </w:t>
      </w:r>
      <w:r w:rsidRPr="00F1127F">
        <w:rPr>
          <w:rFonts w:ascii="Arial" w:hAnsi="Arial" w:cs="Arial"/>
          <w:sz w:val="20"/>
          <w:szCs w:val="20"/>
        </w:rPr>
        <w:t>Interacción con los usuarios potenciales. Especificación de requisitos. Metodologías de análisis y diseño de sistemas: de Yourdon, de Warnier, funcional, por objetos. Documentación. (</w:t>
      </w:r>
      <w:r w:rsidRPr="00F1127F">
        <w:rPr>
          <w:rFonts w:ascii="Arial" w:hAnsi="Arial" w:cs="Arial"/>
          <w:i/>
          <w:iCs/>
          <w:sz w:val="20"/>
          <w:szCs w:val="20"/>
        </w:rPr>
        <w:t>Véase</w:t>
      </w:r>
      <w:r w:rsidRPr="00F1127F">
        <w:rPr>
          <w:rFonts w:ascii="Arial" w:hAnsi="Arial" w:cs="Arial"/>
          <w:sz w:val="20"/>
          <w:szCs w:val="20"/>
        </w:rPr>
        <w:t xml:space="preserve"> además la sección </w:t>
      </w:r>
      <w:r w:rsidRPr="00F1127F">
        <w:rPr>
          <w:rFonts w:ascii="Arial" w:hAnsi="Arial" w:cs="Arial"/>
          <w:b/>
          <w:bCs/>
          <w:sz w:val="20"/>
          <w:szCs w:val="20"/>
        </w:rPr>
        <w:t>6.3.1</w:t>
      </w:r>
      <w:r w:rsidRPr="00F1127F">
        <w:rPr>
          <w:rFonts w:ascii="Arial" w:hAnsi="Arial" w:cs="Arial"/>
          <w:sz w:val="20"/>
          <w:szCs w:val="20"/>
        </w:rPr>
        <w:t>).</w:t>
      </w:r>
    </w:p>
    <w:p w14:paraId="59D664EC" w14:textId="77777777" w:rsidR="00D22109" w:rsidRPr="00F1127F" w:rsidRDefault="00D22109" w:rsidP="00D22109">
      <w:pPr>
        <w:jc w:val="both"/>
        <w:rPr>
          <w:rFonts w:ascii="Arial" w:hAnsi="Arial" w:cs="Arial"/>
        </w:rPr>
      </w:pPr>
      <w:r w:rsidRPr="00F1127F">
        <w:rPr>
          <w:rFonts w:ascii="Arial" w:hAnsi="Arial" w:cs="Arial"/>
          <w:b/>
          <w:bCs/>
        </w:rPr>
        <w:t>7.3.3.- Desarrollo e implantación:</w:t>
      </w:r>
      <w:r w:rsidRPr="00F1127F">
        <w:rPr>
          <w:rFonts w:ascii="Arial" w:hAnsi="Arial" w:cs="Arial"/>
        </w:rPr>
        <w:t xml:space="preserve"> </w:t>
      </w:r>
    </w:p>
    <w:p w14:paraId="10EAA2BB"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TI21 Desarrollo.</w:t>
      </w:r>
      <w:r w:rsidRPr="00F1127F">
        <w:rPr>
          <w:rFonts w:ascii="Arial" w:hAnsi="Arial" w:cs="Arial"/>
          <w:sz w:val="20"/>
          <w:szCs w:val="20"/>
        </w:rPr>
        <w:t xml:space="preserve"> Evaluación y elección de herramientas adecuadas para el desarrollo: herramientas CASE, lenguajes de quinta generación. Lenguajes de programación orientados a sistemas de información. Modalidad. Diseño de pruebas: etapas, integración. Determinación de pautas y normatividad para los desarrollados.</w:t>
      </w:r>
    </w:p>
    <w:p w14:paraId="1471901E"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TI22 Implantación.</w:t>
      </w:r>
      <w:r w:rsidRPr="00F1127F">
        <w:rPr>
          <w:rFonts w:ascii="Arial" w:hAnsi="Arial" w:cs="Arial"/>
          <w:sz w:val="20"/>
          <w:szCs w:val="20"/>
        </w:rPr>
        <w:t xml:space="preserve"> Planeación de la implantación. Etapas críticas. Elaboración de manuales para usuarios. Pruebas y criterios de aceptación. Retroalimentación. Métodos de capacitación. Liberación del sistema.</w:t>
      </w:r>
    </w:p>
    <w:p w14:paraId="63B27A81" w14:textId="77777777" w:rsidR="00D22109" w:rsidRPr="00F1127F" w:rsidRDefault="00D22109" w:rsidP="00D22109">
      <w:pPr>
        <w:jc w:val="both"/>
        <w:rPr>
          <w:rFonts w:ascii="Arial" w:hAnsi="Arial" w:cs="Arial"/>
        </w:rPr>
      </w:pPr>
      <w:r w:rsidRPr="00F1127F">
        <w:rPr>
          <w:rFonts w:ascii="Arial" w:hAnsi="Arial" w:cs="Arial"/>
          <w:b/>
          <w:bCs/>
        </w:rPr>
        <w:t>7.3.4.- Administración de sistemas de información:</w:t>
      </w:r>
      <w:r w:rsidRPr="00F1127F">
        <w:rPr>
          <w:rFonts w:ascii="Arial" w:hAnsi="Arial" w:cs="Arial"/>
        </w:rPr>
        <w:t xml:space="preserve"> </w:t>
      </w:r>
    </w:p>
    <w:p w14:paraId="51129C20" w14:textId="77777777" w:rsidR="00D22109" w:rsidRPr="00F1127F" w:rsidRDefault="00D22109" w:rsidP="00D22109">
      <w:pPr>
        <w:pStyle w:val="NormalWeb"/>
        <w:jc w:val="both"/>
        <w:rPr>
          <w:rFonts w:ascii="Arial" w:hAnsi="Arial" w:cs="Arial"/>
          <w:sz w:val="20"/>
          <w:szCs w:val="20"/>
        </w:rPr>
      </w:pPr>
      <w:r w:rsidRPr="00F1127F">
        <w:rPr>
          <w:rFonts w:ascii="Arial" w:hAnsi="Arial" w:cs="Arial"/>
          <w:b/>
          <w:bCs/>
          <w:sz w:val="20"/>
          <w:szCs w:val="20"/>
        </w:rPr>
        <w:t xml:space="preserve">TI23 Organización y administración. </w:t>
      </w:r>
      <w:r w:rsidRPr="00F1127F">
        <w:rPr>
          <w:rFonts w:ascii="Arial" w:hAnsi="Arial" w:cs="Arial"/>
          <w:sz w:val="20"/>
          <w:szCs w:val="20"/>
        </w:rPr>
        <w:t>La función de los recursos de información. Asignación de recursos. Evaluación de alternativas en hardware y software. Manejo del personal de sistemas. Atención a los usuarios. Centros de información. El departamento de sistemas de información. (</w:t>
      </w:r>
      <w:r w:rsidRPr="00F1127F">
        <w:rPr>
          <w:rFonts w:ascii="Arial" w:hAnsi="Arial" w:cs="Arial"/>
          <w:i/>
          <w:iCs/>
          <w:sz w:val="20"/>
          <w:szCs w:val="20"/>
        </w:rPr>
        <w:t>Véase</w:t>
      </w:r>
      <w:r w:rsidRPr="00F1127F">
        <w:rPr>
          <w:rFonts w:ascii="Arial" w:hAnsi="Arial" w:cs="Arial"/>
          <w:sz w:val="20"/>
          <w:szCs w:val="20"/>
        </w:rPr>
        <w:t xml:space="preserve"> además la sección </w:t>
      </w:r>
      <w:r w:rsidRPr="00F1127F">
        <w:rPr>
          <w:rFonts w:ascii="Arial" w:hAnsi="Arial" w:cs="Arial"/>
          <w:b/>
          <w:bCs/>
          <w:sz w:val="20"/>
          <w:szCs w:val="20"/>
        </w:rPr>
        <w:t>1.2</w:t>
      </w:r>
      <w:r w:rsidRPr="00F1127F">
        <w:rPr>
          <w:rFonts w:ascii="Arial" w:hAnsi="Arial" w:cs="Arial"/>
          <w:sz w:val="20"/>
          <w:szCs w:val="20"/>
        </w:rPr>
        <w:t>). Seguridad y control de los sistemas de información.</w:t>
      </w:r>
    </w:p>
    <w:p w14:paraId="51FC5BBA" w14:textId="77777777" w:rsidR="00D22109" w:rsidRPr="008E472F" w:rsidRDefault="00D22109" w:rsidP="008E472F">
      <w:pPr>
        <w:pStyle w:val="NormalWeb"/>
        <w:jc w:val="both"/>
        <w:rPr>
          <w:rFonts w:ascii="Arial" w:hAnsi="Arial" w:cs="Arial"/>
          <w:sz w:val="20"/>
          <w:szCs w:val="20"/>
        </w:rPr>
      </w:pPr>
      <w:r w:rsidRPr="008E472F">
        <w:rPr>
          <w:rFonts w:ascii="Arial" w:hAnsi="Arial" w:cs="Arial"/>
          <w:sz w:val="20"/>
          <w:szCs w:val="20"/>
        </w:rPr>
        <w:t xml:space="preserve">7.3.5 </w:t>
      </w:r>
      <w:r w:rsidRPr="008E472F">
        <w:rPr>
          <w:rFonts w:ascii="Arial" w:hAnsi="Arial" w:cs="Arial"/>
          <w:b/>
          <w:sz w:val="20"/>
          <w:szCs w:val="20"/>
        </w:rPr>
        <w:t>Aplicaciones empresariales</w:t>
      </w:r>
      <w:r w:rsidRPr="008E472F">
        <w:rPr>
          <w:rFonts w:ascii="Arial" w:hAnsi="Arial" w:cs="Arial"/>
          <w:sz w:val="20"/>
          <w:szCs w:val="20"/>
        </w:rPr>
        <w:t>. Sistemas de contabilidad y manejo de recursos empresariales (ERP). Administración de relaciones con clientes (CRM) y de la cadena de abastecimientos (SCM). Manejadores de contenidos empresariales y de capacitación (CMS, LMS, LCMS), Sistema de Soporte a Decisiones (DSS), Sistemas de información ejecutiva (EIS). Administración de procesos de negocios de y de flujos de trabajo (BPM, Workflow). Trabajo en Grupo (Groupware). Administración del conocimiento (Bibliotecas digitales y otros). Pagos electrónicos. Sistemas para el comercio electrónico,</w:t>
      </w:r>
    </w:p>
    <w:p w14:paraId="5957E22F" w14:textId="70F80782" w:rsidR="00D22109" w:rsidRPr="008E472F" w:rsidRDefault="00D22109" w:rsidP="008E472F">
      <w:pPr>
        <w:pStyle w:val="NormalWeb"/>
        <w:jc w:val="both"/>
        <w:rPr>
          <w:rFonts w:ascii="Arial" w:hAnsi="Arial" w:cs="Arial"/>
          <w:b/>
          <w:sz w:val="20"/>
          <w:szCs w:val="20"/>
        </w:rPr>
      </w:pPr>
      <w:r w:rsidRPr="008E472F">
        <w:rPr>
          <w:rFonts w:ascii="Arial" w:hAnsi="Arial" w:cs="Arial"/>
          <w:b/>
          <w:sz w:val="20"/>
          <w:szCs w:val="20"/>
        </w:rPr>
        <w:t>7.4 ARQUITECTURA DE TECNOLOGÍA</w:t>
      </w:r>
      <w:r w:rsidR="00436DB9" w:rsidRPr="008E472F">
        <w:rPr>
          <w:rFonts w:ascii="Arial" w:hAnsi="Arial" w:cs="Arial"/>
          <w:b/>
          <w:sz w:val="20"/>
          <w:szCs w:val="20"/>
        </w:rPr>
        <w:t>S</w:t>
      </w:r>
      <w:r w:rsidRPr="008E472F">
        <w:rPr>
          <w:rFonts w:ascii="Arial" w:hAnsi="Arial" w:cs="Arial"/>
          <w:b/>
          <w:sz w:val="20"/>
          <w:szCs w:val="20"/>
        </w:rPr>
        <w:t xml:space="preserve"> DE INFORMACIÓN</w:t>
      </w:r>
    </w:p>
    <w:p w14:paraId="1B8D0955" w14:textId="77777777" w:rsidR="00D22109" w:rsidRPr="008E472F" w:rsidRDefault="00D22109" w:rsidP="008E472F">
      <w:pPr>
        <w:pStyle w:val="NormalWeb"/>
        <w:jc w:val="both"/>
        <w:rPr>
          <w:rFonts w:ascii="Arial" w:hAnsi="Arial" w:cs="Arial"/>
          <w:sz w:val="20"/>
          <w:szCs w:val="20"/>
        </w:rPr>
      </w:pPr>
      <w:r w:rsidRPr="008E472F">
        <w:rPr>
          <w:rFonts w:ascii="Arial" w:hAnsi="Arial" w:cs="Arial"/>
          <w:sz w:val="20"/>
          <w:szCs w:val="20"/>
        </w:rPr>
        <w:t xml:space="preserve">7.4.1 </w:t>
      </w:r>
      <w:r w:rsidRPr="008E472F">
        <w:rPr>
          <w:rFonts w:ascii="Arial" w:hAnsi="Arial" w:cs="Arial"/>
          <w:b/>
          <w:sz w:val="20"/>
          <w:szCs w:val="20"/>
        </w:rPr>
        <w:t>Arquitecturas de TI empresariales</w:t>
      </w:r>
      <w:r w:rsidRPr="008E472F">
        <w:rPr>
          <w:rFonts w:ascii="Arial" w:hAnsi="Arial" w:cs="Arial"/>
          <w:sz w:val="20"/>
          <w:szCs w:val="20"/>
        </w:rPr>
        <w:t xml:space="preserve">. Arquitecturas empresariales orientadas a servicios (SOA). Identificación, análisis y diseño de servicios de negocios. Modelos de integración. Planeación, administración, subcontratación, políticas y ciclo de vida de SOA. Manejo de procesos de negocios. Gobierno (governance) y arquitectura. </w:t>
      </w:r>
    </w:p>
    <w:p w14:paraId="0CABB6B5" w14:textId="77777777" w:rsidR="00D22109" w:rsidRPr="00F1127F" w:rsidRDefault="00D22109" w:rsidP="008E472F">
      <w:pPr>
        <w:pStyle w:val="NormalWeb"/>
        <w:jc w:val="both"/>
        <w:rPr>
          <w:rFonts w:ascii="Arial" w:hAnsi="Arial" w:cs="Arial"/>
          <w:sz w:val="20"/>
          <w:szCs w:val="20"/>
        </w:rPr>
      </w:pPr>
      <w:r w:rsidRPr="008E472F">
        <w:rPr>
          <w:rFonts w:ascii="Arial" w:hAnsi="Arial" w:cs="Arial"/>
          <w:sz w:val="20"/>
          <w:szCs w:val="20"/>
        </w:rPr>
        <w:t xml:space="preserve">7.4.2 </w:t>
      </w:r>
      <w:r w:rsidRPr="008E472F">
        <w:rPr>
          <w:rFonts w:ascii="Arial" w:hAnsi="Arial" w:cs="Arial"/>
          <w:b/>
          <w:sz w:val="20"/>
          <w:szCs w:val="20"/>
        </w:rPr>
        <w:t>Diseño de entornos de TI</w:t>
      </w:r>
      <w:r w:rsidRPr="008E472F">
        <w:rPr>
          <w:rFonts w:ascii="Arial" w:hAnsi="Arial" w:cs="Arial"/>
          <w:sz w:val="20"/>
          <w:szCs w:val="20"/>
        </w:rPr>
        <w:t>. Sistemas distribuidos contra redes de cómputo. Conceptos de carga de cómputo. Medición del rendimiento. Interacción de protocolos de red y equipo de cómputo. Tipos de retrasos. Tiempos de servicio y leyes básicas de teoría de filas. Planeación de capacidad. Modelación a nivel sistema, componente y servidores. Arquitecturas Grid y clusters. Balanceo de cargas. Disponibilidad, confiabilidad, resistencia a fallos, escalabilidad y rendimiento.</w:t>
      </w:r>
    </w:p>
    <w:p w14:paraId="328CF367" w14:textId="77777777" w:rsidR="00D22109" w:rsidRPr="00F1127F" w:rsidRDefault="00D22109" w:rsidP="00EE1A1C">
      <w:pPr>
        <w:widowControl w:val="0"/>
        <w:autoSpaceDE w:val="0"/>
        <w:autoSpaceDN w:val="0"/>
        <w:adjustRightInd w:val="0"/>
        <w:snapToGrid w:val="0"/>
        <w:jc w:val="both"/>
        <w:rPr>
          <w:rFonts w:ascii="Arial" w:hAnsi="Arial" w:cs="Arial"/>
          <w:lang w:val="es-ES"/>
        </w:rPr>
      </w:pPr>
    </w:p>
    <w:p w14:paraId="6462925A" w14:textId="77777777" w:rsidR="00D22109" w:rsidRPr="00F1127F" w:rsidRDefault="00D22109" w:rsidP="00EE1A1C">
      <w:pPr>
        <w:widowControl w:val="0"/>
        <w:autoSpaceDE w:val="0"/>
        <w:autoSpaceDN w:val="0"/>
        <w:adjustRightInd w:val="0"/>
        <w:snapToGrid w:val="0"/>
        <w:jc w:val="both"/>
        <w:rPr>
          <w:rFonts w:ascii="Arial" w:hAnsi="Arial" w:cs="Arial"/>
          <w:lang w:val="es-ES"/>
        </w:rPr>
      </w:pPr>
    </w:p>
    <w:p w14:paraId="74A91E78" w14:textId="77777777" w:rsidR="00D22109" w:rsidRPr="00995CAF" w:rsidRDefault="00D22109" w:rsidP="00D22109">
      <w:pPr>
        <w:rPr>
          <w:rFonts w:ascii="Arial" w:hAnsi="Arial" w:cs="Arial"/>
          <w:b/>
        </w:rPr>
      </w:pPr>
      <w:r w:rsidRPr="00995CAF">
        <w:rPr>
          <w:rFonts w:ascii="Arial" w:hAnsi="Arial" w:cs="Arial"/>
          <w:b/>
        </w:rPr>
        <w:t>8. INTERACCIÓN HOMBRE-MÁQUINA</w:t>
      </w:r>
    </w:p>
    <w:p w14:paraId="1702E386" w14:textId="77777777" w:rsidR="00D22109" w:rsidRPr="00995CAF" w:rsidRDefault="00D22109" w:rsidP="00D22109">
      <w:pPr>
        <w:jc w:val="both"/>
        <w:rPr>
          <w:rFonts w:ascii="Arial" w:hAnsi="Arial" w:cs="Arial"/>
        </w:rPr>
      </w:pPr>
      <w:r w:rsidRPr="00995CAF">
        <w:rPr>
          <w:rFonts w:ascii="Arial" w:hAnsi="Arial" w:cs="Arial"/>
        </w:rPr>
        <w:t>Estudio de los dominios de aplicación conducentes lograr formas superiores de expresión e interacción entre el hombre y la computadora, con el fin de buscar mejores y novedosas maneras de integración de la tecnología en la sociedad.</w:t>
      </w:r>
    </w:p>
    <w:p w14:paraId="64DF3DF4" w14:textId="77777777" w:rsidR="00D22109" w:rsidRPr="00995CAF" w:rsidRDefault="00D22109" w:rsidP="00D22109">
      <w:pPr>
        <w:rPr>
          <w:rFonts w:ascii="Arial" w:hAnsi="Arial" w:cs="Arial"/>
        </w:rPr>
      </w:pPr>
    </w:p>
    <w:p w14:paraId="6358B545" w14:textId="77777777" w:rsidR="00D22109" w:rsidRPr="00995CAF" w:rsidRDefault="00D22109" w:rsidP="00D22109">
      <w:pPr>
        <w:rPr>
          <w:rFonts w:ascii="Arial" w:hAnsi="Arial" w:cs="Arial"/>
        </w:rPr>
      </w:pPr>
    </w:p>
    <w:p w14:paraId="3C5B0546" w14:textId="77777777" w:rsidR="00E17C5E" w:rsidRPr="00995CAF" w:rsidRDefault="00E17C5E" w:rsidP="00D22109">
      <w:pPr>
        <w:rPr>
          <w:rFonts w:ascii="Arial" w:hAnsi="Arial" w:cs="Arial"/>
        </w:rPr>
      </w:pPr>
    </w:p>
    <w:p w14:paraId="0AE631B7" w14:textId="77777777" w:rsidR="00E17C5E" w:rsidRPr="00995CAF" w:rsidRDefault="00E17C5E" w:rsidP="00D22109">
      <w:pPr>
        <w:rPr>
          <w:rFonts w:ascii="Arial" w:hAnsi="Arial" w:cs="Arial"/>
        </w:rPr>
      </w:pPr>
    </w:p>
    <w:p w14:paraId="3C0DE072" w14:textId="77777777" w:rsidR="00E17C5E" w:rsidRPr="00995CAF" w:rsidRDefault="00E17C5E" w:rsidP="00D22109">
      <w:pPr>
        <w:rPr>
          <w:rFonts w:ascii="Arial" w:hAnsi="Arial" w:cs="Arial"/>
        </w:rPr>
      </w:pPr>
    </w:p>
    <w:p w14:paraId="5D2F0D07" w14:textId="77777777" w:rsidR="00D22109" w:rsidRPr="00995CAF" w:rsidRDefault="00D22109" w:rsidP="00D22109">
      <w:pPr>
        <w:rPr>
          <w:rFonts w:ascii="Arial" w:hAnsi="Arial" w:cs="Arial"/>
          <w:b/>
        </w:rPr>
      </w:pPr>
      <w:r w:rsidRPr="00995CAF">
        <w:rPr>
          <w:rFonts w:ascii="Arial" w:hAnsi="Arial" w:cs="Arial"/>
          <w:b/>
        </w:rPr>
        <w:lastRenderedPageBreak/>
        <w:t>8.1 GRÁFICOS POR COMPUTADORA</w:t>
      </w:r>
    </w:p>
    <w:p w14:paraId="1BF28074" w14:textId="12302F17" w:rsidR="00D22109" w:rsidRPr="00995CAF" w:rsidRDefault="00D22109" w:rsidP="00D22109">
      <w:pPr>
        <w:jc w:val="both"/>
        <w:rPr>
          <w:rFonts w:ascii="Arial" w:hAnsi="Arial" w:cs="Arial"/>
          <w:b/>
          <w:bCs/>
        </w:rPr>
      </w:pPr>
      <w:r w:rsidRPr="00995CAF">
        <w:rPr>
          <w:rFonts w:ascii="Arial" w:hAnsi="Arial" w:cs="Arial"/>
          <w:b/>
          <w:bCs/>
        </w:rPr>
        <w:t xml:space="preserve">Objetivo: </w:t>
      </w:r>
      <w:r w:rsidRPr="00995CAF">
        <w:rPr>
          <w:rFonts w:ascii="Arial" w:hAnsi="Arial" w:cs="Arial"/>
        </w:rPr>
        <w:t>Estudiar los principios y metodologías necesarias para la representación, manipulación y despliegue de figuras e imágenes en dos y tres dimensiones, considerando los dispositivos de hardware con característica</w:t>
      </w:r>
      <w:r w:rsidR="00503F3E" w:rsidRPr="00995CAF">
        <w:rPr>
          <w:rFonts w:ascii="Arial" w:hAnsi="Arial" w:cs="Arial"/>
        </w:rPr>
        <w:t>s específicas para procesos de graficació</w:t>
      </w:r>
      <w:r w:rsidRPr="00995CAF">
        <w:rPr>
          <w:rFonts w:ascii="Arial" w:hAnsi="Arial" w:cs="Arial"/>
        </w:rPr>
        <w:t>n.</w:t>
      </w:r>
    </w:p>
    <w:p w14:paraId="41369E9C" w14:textId="77777777" w:rsidR="00D22109" w:rsidRPr="00995CAF" w:rsidRDefault="00D22109" w:rsidP="00D22109">
      <w:pPr>
        <w:jc w:val="both"/>
        <w:rPr>
          <w:rFonts w:ascii="Arial" w:hAnsi="Arial" w:cs="Arial"/>
        </w:rPr>
      </w:pPr>
    </w:p>
    <w:p w14:paraId="676F908D" w14:textId="77777777" w:rsidR="00D22109" w:rsidRPr="00995CAF" w:rsidRDefault="00D22109" w:rsidP="00D22109">
      <w:pPr>
        <w:pStyle w:val="Default"/>
        <w:rPr>
          <w:sz w:val="20"/>
          <w:szCs w:val="20"/>
        </w:rPr>
      </w:pPr>
      <w:r w:rsidRPr="00995CAF">
        <w:rPr>
          <w:b/>
          <w:bCs/>
          <w:sz w:val="20"/>
          <w:szCs w:val="20"/>
        </w:rPr>
        <w:t xml:space="preserve">8.1.1. Dispositivos </w:t>
      </w:r>
    </w:p>
    <w:p w14:paraId="3E094ECF" w14:textId="77777777" w:rsidR="00D22109" w:rsidRPr="00995CAF" w:rsidRDefault="00D22109" w:rsidP="00D22109">
      <w:pPr>
        <w:jc w:val="both"/>
        <w:rPr>
          <w:rFonts w:ascii="Arial" w:hAnsi="Arial" w:cs="Arial"/>
        </w:rPr>
      </w:pPr>
    </w:p>
    <w:p w14:paraId="06213006" w14:textId="77777777" w:rsidR="00D22109" w:rsidRPr="00995CAF" w:rsidRDefault="00D22109" w:rsidP="00D22109">
      <w:pPr>
        <w:jc w:val="both"/>
        <w:rPr>
          <w:rFonts w:ascii="Arial" w:hAnsi="Arial" w:cs="Arial"/>
        </w:rPr>
      </w:pPr>
      <w:r w:rsidRPr="00995CAF">
        <w:rPr>
          <w:rFonts w:ascii="Arial" w:hAnsi="Arial" w:cs="Arial"/>
          <w:b/>
          <w:bCs/>
        </w:rPr>
        <w:t xml:space="preserve">IH1 Dispositivos de Entrada. </w:t>
      </w:r>
      <w:r w:rsidRPr="00995CAF">
        <w:rPr>
          <w:rFonts w:ascii="Arial" w:hAnsi="Arial" w:cs="Arial"/>
          <w:bCs/>
        </w:rPr>
        <w:t xml:space="preserve">Teclados, Lectores óptico, sistemas de audio, cámaras de video, sensores, micrófonos, etc. </w:t>
      </w:r>
      <w:r w:rsidRPr="00995CAF">
        <w:rPr>
          <w:rFonts w:ascii="Arial" w:hAnsi="Arial" w:cs="Arial"/>
          <w:b/>
          <w:bCs/>
        </w:rPr>
        <w:t>Dispositivos de Salida:</w:t>
      </w:r>
      <w:r w:rsidRPr="00995CAF">
        <w:rPr>
          <w:rFonts w:ascii="Arial" w:hAnsi="Arial" w:cs="Arial"/>
          <w:bCs/>
        </w:rPr>
        <w:t xml:space="preserve"> Monitores, Impresoras, Graficadores, Sistemas de audio, etc. </w:t>
      </w:r>
      <w:r w:rsidRPr="00995CAF">
        <w:rPr>
          <w:rFonts w:ascii="Arial" w:hAnsi="Arial" w:cs="Arial"/>
          <w:b/>
          <w:bCs/>
        </w:rPr>
        <w:t>Dispositivos de Entrada/Salida (Mixtos):</w:t>
      </w:r>
      <w:r w:rsidRPr="00995CAF">
        <w:rPr>
          <w:rFonts w:ascii="Arial" w:hAnsi="Arial" w:cs="Arial"/>
          <w:bCs/>
        </w:rPr>
        <w:t xml:space="preserve"> unidades de almacenamiento (discos magnéticos, memorias flash, discos compactos), pantallas táctiles, etc. </w:t>
      </w:r>
      <w:r w:rsidRPr="00995CAF">
        <w:rPr>
          <w:rFonts w:ascii="Arial" w:hAnsi="Arial" w:cs="Arial"/>
          <w:b/>
          <w:bCs/>
        </w:rPr>
        <w:t xml:space="preserve">Dispositivos de Realidad </w:t>
      </w:r>
      <w:commentRangeStart w:id="12"/>
      <w:r w:rsidRPr="00995CAF">
        <w:rPr>
          <w:rFonts w:ascii="Arial" w:hAnsi="Arial" w:cs="Arial"/>
          <w:b/>
          <w:bCs/>
        </w:rPr>
        <w:t>Virtual o Aumentada</w:t>
      </w:r>
      <w:commentRangeEnd w:id="12"/>
      <w:r w:rsidR="00E96324">
        <w:rPr>
          <w:rStyle w:val="Refdecomentario"/>
          <w:lang w:val="es-ES"/>
        </w:rPr>
        <w:commentReference w:id="12"/>
      </w:r>
      <w:r w:rsidRPr="00995CAF">
        <w:rPr>
          <w:rFonts w:ascii="Arial" w:hAnsi="Arial" w:cs="Arial"/>
          <w:b/>
          <w:bCs/>
        </w:rPr>
        <w:t>:</w:t>
      </w:r>
      <w:r w:rsidRPr="00995CAF">
        <w:rPr>
          <w:rFonts w:ascii="Arial" w:hAnsi="Arial" w:cs="Arial"/>
          <w:bCs/>
        </w:rPr>
        <w:t xml:space="preserve"> cascos, gafas, guantes, etc. </w:t>
      </w:r>
      <w:r w:rsidRPr="00995CAF">
        <w:rPr>
          <w:rFonts w:ascii="Arial" w:hAnsi="Arial" w:cs="Arial"/>
          <w:b/>
          <w:bCs/>
        </w:rPr>
        <w:t>Dispositivos de Procesamiento:</w:t>
      </w:r>
      <w:r w:rsidRPr="00995CAF">
        <w:rPr>
          <w:rFonts w:ascii="Arial" w:hAnsi="Arial" w:cs="Arial"/>
          <w:bCs/>
        </w:rPr>
        <w:t xml:space="preserve"> tarjetas de aceleración de gráficos.</w:t>
      </w:r>
    </w:p>
    <w:p w14:paraId="423BFAF8" w14:textId="77777777" w:rsidR="00D22109" w:rsidRPr="00995CAF" w:rsidRDefault="00D22109" w:rsidP="00D22109">
      <w:pPr>
        <w:jc w:val="both"/>
        <w:rPr>
          <w:rFonts w:ascii="Arial" w:hAnsi="Arial" w:cs="Arial"/>
        </w:rPr>
      </w:pPr>
    </w:p>
    <w:p w14:paraId="1217DD0E" w14:textId="77777777" w:rsidR="00D22109" w:rsidRPr="00995CAF" w:rsidRDefault="00D22109" w:rsidP="00D22109">
      <w:pPr>
        <w:pStyle w:val="Default"/>
        <w:rPr>
          <w:sz w:val="20"/>
          <w:szCs w:val="20"/>
        </w:rPr>
      </w:pPr>
      <w:r w:rsidRPr="00995CAF">
        <w:rPr>
          <w:b/>
          <w:bCs/>
          <w:sz w:val="20"/>
          <w:szCs w:val="20"/>
        </w:rPr>
        <w:t xml:space="preserve">8.1.2. Algoritmos </w:t>
      </w:r>
    </w:p>
    <w:p w14:paraId="38881736" w14:textId="79A541F4" w:rsidR="00D22109" w:rsidRPr="00995CAF" w:rsidRDefault="00D22109" w:rsidP="00D22109">
      <w:pPr>
        <w:pStyle w:val="Default"/>
        <w:jc w:val="both"/>
        <w:rPr>
          <w:sz w:val="20"/>
          <w:szCs w:val="20"/>
        </w:rPr>
      </w:pPr>
      <w:r w:rsidRPr="00995CAF">
        <w:rPr>
          <w:b/>
          <w:bCs/>
          <w:sz w:val="20"/>
          <w:szCs w:val="20"/>
        </w:rPr>
        <w:t xml:space="preserve">IH2 Técnicas de programación. </w:t>
      </w:r>
      <w:r w:rsidRPr="00995CAF">
        <w:rPr>
          <w:sz w:val="20"/>
          <w:szCs w:val="20"/>
        </w:rPr>
        <w:t xml:space="preserve">Representación, manipulación y despliegue de objetos de dos y tres dimensiones. </w:t>
      </w:r>
      <w:commentRangeStart w:id="13"/>
      <w:r w:rsidRPr="00995CAF">
        <w:rPr>
          <w:sz w:val="20"/>
          <w:szCs w:val="20"/>
        </w:rPr>
        <w:t xml:space="preserve">Representación de objetos primitivos </w:t>
      </w:r>
      <w:commentRangeEnd w:id="13"/>
      <w:r w:rsidR="00E25218">
        <w:rPr>
          <w:rStyle w:val="Refdecomentario"/>
          <w:rFonts w:ascii="Times New Roman" w:eastAsia="Times New Roman" w:hAnsi="Times New Roman" w:cs="Times New Roman"/>
          <w:color w:val="auto"/>
          <w:lang w:val="es-ES" w:eastAsia="es-ES"/>
        </w:rPr>
        <w:commentReference w:id="13"/>
      </w:r>
      <w:r w:rsidRPr="00995CAF">
        <w:rPr>
          <w:sz w:val="20"/>
          <w:szCs w:val="20"/>
        </w:rPr>
        <w:t xml:space="preserve">(líneas, curvas, superficies) y objetos compuestos. Transformaciones en dos y tres dimensiones (traslaciones, rotaciones, escalamiento). Líneas ocultas y superficies. Sombreado y coloración. Gráficas interactivas y la interfaz con el usuario. </w:t>
      </w:r>
      <w:commentRangeStart w:id="15"/>
      <w:r w:rsidRPr="00995CAF">
        <w:rPr>
          <w:sz w:val="20"/>
          <w:szCs w:val="20"/>
        </w:rPr>
        <w:t>Técnicas de animación</w:t>
      </w:r>
      <w:r w:rsidR="00E12D85">
        <w:rPr>
          <w:sz w:val="20"/>
          <w:szCs w:val="20"/>
        </w:rPr>
        <w:t xml:space="preserve"> </w:t>
      </w:r>
      <w:r w:rsidR="00E12D85" w:rsidRPr="00E12D85">
        <w:rPr>
          <w:color w:val="FF0000"/>
          <w:sz w:val="20"/>
          <w:szCs w:val="20"/>
        </w:rPr>
        <w:t>y Efectos Visuales</w:t>
      </w:r>
      <w:r w:rsidRPr="00995CAF">
        <w:rPr>
          <w:sz w:val="20"/>
          <w:szCs w:val="20"/>
        </w:rPr>
        <w:t>.</w:t>
      </w:r>
      <w:commentRangeEnd w:id="15"/>
      <w:r w:rsidR="00E96324">
        <w:rPr>
          <w:rStyle w:val="Refdecomentario"/>
          <w:rFonts w:ascii="Times New Roman" w:eastAsia="Times New Roman" w:hAnsi="Times New Roman" w:cs="Times New Roman"/>
          <w:color w:val="auto"/>
          <w:lang w:val="es-ES" w:eastAsia="es-ES"/>
        </w:rPr>
        <w:commentReference w:id="15"/>
      </w:r>
    </w:p>
    <w:p w14:paraId="57EF4423" w14:textId="77777777" w:rsidR="00D22109" w:rsidRPr="00995CAF" w:rsidRDefault="00D22109" w:rsidP="00D22109">
      <w:pPr>
        <w:jc w:val="both"/>
        <w:rPr>
          <w:rFonts w:ascii="Arial" w:hAnsi="Arial" w:cs="Arial"/>
        </w:rPr>
      </w:pPr>
    </w:p>
    <w:p w14:paraId="1115E489" w14:textId="77777777" w:rsidR="00D22109" w:rsidRPr="00995CAF" w:rsidRDefault="00D22109" w:rsidP="00D22109">
      <w:pPr>
        <w:pStyle w:val="Default"/>
        <w:rPr>
          <w:sz w:val="20"/>
          <w:szCs w:val="20"/>
        </w:rPr>
      </w:pPr>
      <w:r w:rsidRPr="00995CAF">
        <w:rPr>
          <w:b/>
          <w:bCs/>
          <w:sz w:val="20"/>
          <w:szCs w:val="20"/>
        </w:rPr>
        <w:t xml:space="preserve">8.1.3. Software dedicado </w:t>
      </w:r>
    </w:p>
    <w:p w14:paraId="0FED0BE0" w14:textId="521510F0" w:rsidR="00D22109" w:rsidRPr="00995CAF" w:rsidRDefault="00D22109" w:rsidP="00BF1669">
      <w:pPr>
        <w:jc w:val="both"/>
        <w:rPr>
          <w:rFonts w:ascii="Arial" w:hAnsi="Arial" w:cs="Arial"/>
        </w:rPr>
      </w:pPr>
      <w:r w:rsidRPr="00995CAF">
        <w:rPr>
          <w:rFonts w:ascii="Arial" w:hAnsi="Arial" w:cs="Arial"/>
          <w:b/>
          <w:bCs/>
        </w:rPr>
        <w:t xml:space="preserve">IH3 Productos. </w:t>
      </w:r>
      <w:r w:rsidRPr="00995CAF">
        <w:rPr>
          <w:rFonts w:ascii="Arial" w:hAnsi="Arial" w:cs="Arial"/>
        </w:rPr>
        <w:t xml:space="preserve">Clasificación y alcances según funciones. Características generales y diferenciadoras. </w:t>
      </w:r>
      <w:r w:rsidRPr="00995CAF">
        <w:rPr>
          <w:rFonts w:ascii="Arial" w:hAnsi="Arial" w:cs="Arial"/>
          <w:b/>
        </w:rPr>
        <w:t>Edición por computadora:</w:t>
      </w:r>
      <w:r w:rsidRPr="00995CAF">
        <w:rPr>
          <w:rFonts w:ascii="Arial" w:hAnsi="Arial" w:cs="Arial"/>
        </w:rPr>
        <w:t xml:space="preserve"> Facilidades diversas para dibujo, graficación, incorporación de textos, diseño, flujogramas, organigramas, efectos gráficos, animación, incorporación de sonido, manipulación de imágenes, fotos, filtros, creación de guiones. Desarrollo de </w:t>
      </w:r>
      <w:commentRangeStart w:id="16"/>
      <w:r w:rsidRPr="00995CAF">
        <w:rPr>
          <w:rFonts w:ascii="Arial" w:hAnsi="Arial" w:cs="Arial"/>
        </w:rPr>
        <w:t>Videojuegos. Entornos de realidad virtual y aumentada</w:t>
      </w:r>
      <w:r w:rsidRPr="0095355D">
        <w:rPr>
          <w:rFonts w:ascii="Arial" w:hAnsi="Arial" w:cs="Arial"/>
        </w:rPr>
        <w:t>.</w:t>
      </w:r>
      <w:r w:rsidR="00DF2A3F" w:rsidRPr="0095355D">
        <w:rPr>
          <w:rFonts w:ascii="Arial" w:hAnsi="Arial" w:cs="Arial"/>
        </w:rPr>
        <w:t xml:space="preserve"> Edición por computadora (Desktop </w:t>
      </w:r>
      <w:r w:rsidR="00DF2A3F" w:rsidRPr="0095355D">
        <w:rPr>
          <w:rFonts w:ascii="Arial" w:hAnsi="Arial" w:cs="Arial"/>
          <w:i/>
        </w:rPr>
        <w:t>Publishing</w:t>
      </w:r>
      <w:r w:rsidR="00DF2A3F" w:rsidRPr="0095355D">
        <w:rPr>
          <w:rFonts w:ascii="Arial" w:hAnsi="Arial" w:cs="Arial"/>
        </w:rPr>
        <w:t>)</w:t>
      </w:r>
      <w:commentRangeEnd w:id="16"/>
      <w:r w:rsidR="00E96324">
        <w:rPr>
          <w:rStyle w:val="Refdecomentario"/>
          <w:lang w:val="es-ES"/>
        </w:rPr>
        <w:commentReference w:id="16"/>
      </w:r>
    </w:p>
    <w:p w14:paraId="13ED5B62" w14:textId="77777777" w:rsidR="00D22109" w:rsidRPr="00995CAF" w:rsidRDefault="00D22109" w:rsidP="00D22109">
      <w:pPr>
        <w:jc w:val="both"/>
        <w:rPr>
          <w:rFonts w:ascii="Arial" w:hAnsi="Arial" w:cs="Arial"/>
        </w:rPr>
      </w:pPr>
    </w:p>
    <w:p w14:paraId="13D76B43" w14:textId="77777777" w:rsidR="00D22109" w:rsidRPr="00995CAF" w:rsidRDefault="00D22109" w:rsidP="00D22109">
      <w:pPr>
        <w:jc w:val="both"/>
        <w:rPr>
          <w:rFonts w:ascii="Arial" w:hAnsi="Arial" w:cs="Arial"/>
        </w:rPr>
      </w:pPr>
    </w:p>
    <w:p w14:paraId="4A3AA6B5" w14:textId="77777777" w:rsidR="00D22109" w:rsidRPr="00995CAF" w:rsidRDefault="00D22109" w:rsidP="00D22109">
      <w:pPr>
        <w:rPr>
          <w:rFonts w:ascii="Arial" w:hAnsi="Arial" w:cs="Arial"/>
          <w:b/>
        </w:rPr>
      </w:pPr>
      <w:r w:rsidRPr="00995CAF">
        <w:rPr>
          <w:rFonts w:ascii="Arial" w:hAnsi="Arial" w:cs="Arial"/>
          <w:b/>
        </w:rPr>
        <w:t>8.2 INTELIGENCIA ARTIFICIAL</w:t>
      </w:r>
    </w:p>
    <w:p w14:paraId="7E7909D5" w14:textId="77777777" w:rsidR="00503F3E" w:rsidRPr="00995CAF" w:rsidRDefault="00503F3E" w:rsidP="00D22109">
      <w:pPr>
        <w:jc w:val="both"/>
        <w:rPr>
          <w:rFonts w:ascii="Arial" w:hAnsi="Arial" w:cs="Arial"/>
          <w:b/>
          <w:bCs/>
        </w:rPr>
      </w:pPr>
    </w:p>
    <w:p w14:paraId="54DD938A" w14:textId="2051D585" w:rsidR="00D22109" w:rsidRPr="00995CAF" w:rsidRDefault="00D22109" w:rsidP="00D22109">
      <w:pPr>
        <w:jc w:val="both"/>
        <w:rPr>
          <w:rFonts w:ascii="Arial" w:hAnsi="Arial" w:cs="Arial"/>
          <w:bCs/>
        </w:rPr>
      </w:pPr>
      <w:r w:rsidRPr="00995CAF">
        <w:rPr>
          <w:rFonts w:ascii="Arial" w:hAnsi="Arial" w:cs="Arial"/>
          <w:b/>
          <w:bCs/>
        </w:rPr>
        <w:t>Objetivo:</w:t>
      </w:r>
      <w:r w:rsidRPr="00995CAF">
        <w:rPr>
          <w:rFonts w:ascii="Arial" w:hAnsi="Arial" w:cs="Arial"/>
          <w:bCs/>
        </w:rPr>
        <w:t xml:space="preserve"> Estudiar la teoría y métodos heurísticos requeridos para la solución y modelaje de situaciones difíciles de expresar algorítmicamente. Aplicar lo anterior en el desarrollo de programas, sistemas expertos y sistemas de propósito específico.</w:t>
      </w:r>
    </w:p>
    <w:p w14:paraId="5371EE72" w14:textId="77777777" w:rsidR="00D22109" w:rsidRPr="00995CAF" w:rsidRDefault="00D22109" w:rsidP="00D22109">
      <w:pPr>
        <w:jc w:val="both"/>
        <w:rPr>
          <w:rFonts w:ascii="Arial" w:hAnsi="Arial" w:cs="Arial"/>
          <w:bCs/>
        </w:rPr>
      </w:pPr>
    </w:p>
    <w:p w14:paraId="54D57909" w14:textId="77777777" w:rsidR="00D22109" w:rsidRPr="00995CAF" w:rsidRDefault="00D22109" w:rsidP="00D22109">
      <w:pPr>
        <w:pStyle w:val="Default"/>
        <w:rPr>
          <w:sz w:val="20"/>
          <w:szCs w:val="20"/>
        </w:rPr>
      </w:pPr>
      <w:r w:rsidRPr="00995CAF">
        <w:rPr>
          <w:b/>
          <w:bCs/>
          <w:sz w:val="20"/>
          <w:szCs w:val="20"/>
        </w:rPr>
        <w:t xml:space="preserve">8.2.1. Métodos </w:t>
      </w:r>
    </w:p>
    <w:p w14:paraId="1C911E25" w14:textId="77777777" w:rsidR="00D22109" w:rsidRPr="00995CAF" w:rsidRDefault="00D22109" w:rsidP="00D22109">
      <w:pPr>
        <w:pStyle w:val="Default"/>
        <w:jc w:val="both"/>
        <w:rPr>
          <w:sz w:val="20"/>
          <w:szCs w:val="20"/>
        </w:rPr>
      </w:pPr>
      <w:r w:rsidRPr="00995CAF">
        <w:rPr>
          <w:b/>
          <w:bCs/>
          <w:sz w:val="20"/>
          <w:szCs w:val="20"/>
        </w:rPr>
        <w:t xml:space="preserve">IH4 Lógica y resolución de problemas. </w:t>
      </w:r>
      <w:r w:rsidRPr="00995CAF">
        <w:rPr>
          <w:sz w:val="20"/>
          <w:szCs w:val="20"/>
        </w:rPr>
        <w:t xml:space="preserve">Inferencia utilizando </w:t>
      </w:r>
      <w:r w:rsidRPr="00995CAF">
        <w:rPr>
          <w:i/>
          <w:iCs/>
          <w:sz w:val="20"/>
          <w:szCs w:val="20"/>
        </w:rPr>
        <w:t>modus ponens</w:t>
      </w:r>
      <w:r w:rsidRPr="00995CAF">
        <w:rPr>
          <w:sz w:val="20"/>
          <w:szCs w:val="20"/>
        </w:rPr>
        <w:t>. Cláusulas de Horn. La regla de resolución. Encadenamiento hacia atrás. Formas normales. Unificación. Juegos. Búsquedas heurísticas. Método Minimax. Árboles de representación. Planeación. Tratamiento y representación de la ambigüedad. Probabilidad y enfoque bayesiano. Lógica difusa (</w:t>
      </w:r>
      <w:r w:rsidRPr="00995CAF">
        <w:rPr>
          <w:i/>
          <w:iCs/>
          <w:sz w:val="20"/>
          <w:szCs w:val="20"/>
        </w:rPr>
        <w:t>fuzzy logic</w:t>
      </w:r>
      <w:r w:rsidRPr="00995CAF">
        <w:rPr>
          <w:sz w:val="20"/>
          <w:szCs w:val="20"/>
        </w:rPr>
        <w:t>).</w:t>
      </w:r>
    </w:p>
    <w:p w14:paraId="063E3D0C" w14:textId="77777777" w:rsidR="00D22109" w:rsidRPr="00995CAF" w:rsidRDefault="00D22109" w:rsidP="00D22109">
      <w:pPr>
        <w:jc w:val="both"/>
        <w:rPr>
          <w:rFonts w:ascii="Arial" w:hAnsi="Arial" w:cs="Arial"/>
          <w:bCs/>
        </w:rPr>
      </w:pPr>
    </w:p>
    <w:p w14:paraId="1CB8B367" w14:textId="77777777" w:rsidR="00D22109" w:rsidRPr="00995CAF" w:rsidRDefault="00D22109" w:rsidP="00D22109">
      <w:pPr>
        <w:jc w:val="both"/>
        <w:rPr>
          <w:rFonts w:ascii="Arial" w:hAnsi="Arial" w:cs="Arial"/>
          <w:bCs/>
        </w:rPr>
      </w:pPr>
      <w:r w:rsidRPr="00995CAF">
        <w:rPr>
          <w:rFonts w:ascii="Arial" w:hAnsi="Arial" w:cs="Arial"/>
          <w:b/>
          <w:bCs/>
        </w:rPr>
        <w:t xml:space="preserve">IH5 Búsqueda. </w:t>
      </w:r>
      <w:r w:rsidRPr="00995CAF">
        <w:rPr>
          <w:rFonts w:ascii="Arial" w:hAnsi="Arial" w:cs="Arial"/>
        </w:rPr>
        <w:t xml:space="preserve">Búsquedas a lo ancho y a profundidad. Profundización y ampliación iterativas. Búsquedas en </w:t>
      </w:r>
      <w:commentRangeStart w:id="17"/>
      <w:r w:rsidRPr="00995CAF">
        <w:rPr>
          <w:rFonts w:ascii="Arial" w:hAnsi="Arial" w:cs="Arial"/>
        </w:rPr>
        <w:t>grados</w:t>
      </w:r>
      <w:commentRangeEnd w:id="17"/>
      <w:r w:rsidR="009278B2">
        <w:rPr>
          <w:rStyle w:val="Refdecomentario"/>
          <w:lang w:val="es-ES"/>
        </w:rPr>
        <w:commentReference w:id="17"/>
      </w:r>
      <w:r w:rsidRPr="00995CAF">
        <w:rPr>
          <w:rFonts w:ascii="Arial" w:hAnsi="Arial" w:cs="Arial"/>
        </w:rPr>
        <w:t>. Listas abiertas y cerradas. Retroceso (</w:t>
      </w:r>
      <w:r w:rsidRPr="00995CAF">
        <w:rPr>
          <w:rFonts w:ascii="Arial" w:hAnsi="Arial" w:cs="Arial"/>
          <w:i/>
          <w:iCs/>
        </w:rPr>
        <w:t>backtracking</w:t>
      </w:r>
      <w:r w:rsidRPr="00995CAF">
        <w:rPr>
          <w:rFonts w:ascii="Arial" w:hAnsi="Arial" w:cs="Arial"/>
        </w:rPr>
        <w:t>) dinámico. Búsquedas heurísticas. Búsquedas con adversarios.</w:t>
      </w:r>
    </w:p>
    <w:p w14:paraId="74C7392D" w14:textId="77777777" w:rsidR="00D22109" w:rsidRPr="00995CAF" w:rsidRDefault="00D22109" w:rsidP="00D22109">
      <w:pPr>
        <w:jc w:val="both"/>
        <w:rPr>
          <w:rFonts w:ascii="Arial" w:hAnsi="Arial" w:cs="Arial"/>
          <w:bCs/>
        </w:rPr>
      </w:pPr>
    </w:p>
    <w:p w14:paraId="19E96D7C" w14:textId="77777777" w:rsidR="00D22109" w:rsidRPr="00995CAF" w:rsidRDefault="00D22109" w:rsidP="00D22109">
      <w:pPr>
        <w:jc w:val="both"/>
        <w:rPr>
          <w:rFonts w:ascii="Arial" w:hAnsi="Arial" w:cs="Arial"/>
          <w:bCs/>
        </w:rPr>
      </w:pPr>
      <w:r w:rsidRPr="00995CAF">
        <w:rPr>
          <w:rFonts w:ascii="Arial" w:hAnsi="Arial" w:cs="Arial"/>
          <w:b/>
          <w:bCs/>
        </w:rPr>
        <w:t xml:space="preserve">IH6 Lenguajes especiales. </w:t>
      </w:r>
      <w:r w:rsidRPr="00995CAF">
        <w:rPr>
          <w:rFonts w:ascii="Arial" w:hAnsi="Arial" w:cs="Arial"/>
        </w:rPr>
        <w:t xml:space="preserve">Rutinas básicas, </w:t>
      </w:r>
      <w:commentRangeStart w:id="18"/>
      <w:r w:rsidRPr="00995CAF">
        <w:rPr>
          <w:rFonts w:ascii="Arial" w:hAnsi="Arial" w:cs="Arial"/>
        </w:rPr>
        <w:t>estructuras de datos y de control. Ejemplos de lenguajes: Lisp, Prolog, Planner, SAIL, Scheme y Strips.</w:t>
      </w:r>
      <w:commentRangeEnd w:id="18"/>
      <w:r w:rsidR="009278B2">
        <w:rPr>
          <w:rStyle w:val="Refdecomentario"/>
          <w:lang w:val="es-ES"/>
        </w:rPr>
        <w:commentReference w:id="18"/>
      </w:r>
    </w:p>
    <w:p w14:paraId="2B19E485" w14:textId="77777777" w:rsidR="00D22109" w:rsidRPr="00995CAF" w:rsidRDefault="00D22109" w:rsidP="00D22109">
      <w:pPr>
        <w:jc w:val="both"/>
        <w:rPr>
          <w:rFonts w:ascii="Arial" w:hAnsi="Arial" w:cs="Arial"/>
          <w:bCs/>
        </w:rPr>
      </w:pPr>
    </w:p>
    <w:p w14:paraId="1B609E2E" w14:textId="77777777" w:rsidR="00D22109" w:rsidRPr="00995CAF" w:rsidRDefault="00D22109" w:rsidP="00D22109">
      <w:pPr>
        <w:jc w:val="both"/>
        <w:rPr>
          <w:rFonts w:ascii="Arial" w:hAnsi="Arial" w:cs="Arial"/>
          <w:bCs/>
        </w:rPr>
      </w:pPr>
    </w:p>
    <w:p w14:paraId="64A118B6" w14:textId="77777777" w:rsidR="00D22109" w:rsidRPr="00995CAF" w:rsidRDefault="00D22109" w:rsidP="00D22109">
      <w:pPr>
        <w:jc w:val="both"/>
        <w:rPr>
          <w:rFonts w:ascii="Arial" w:hAnsi="Arial" w:cs="Arial"/>
          <w:bCs/>
        </w:rPr>
      </w:pPr>
      <w:r w:rsidRPr="00995CAF">
        <w:rPr>
          <w:rFonts w:ascii="Arial" w:hAnsi="Arial" w:cs="Arial"/>
          <w:b/>
          <w:bCs/>
        </w:rPr>
        <w:t>8.2.2. Representación del conocimiento</w:t>
      </w:r>
    </w:p>
    <w:p w14:paraId="7B683A45" w14:textId="77777777" w:rsidR="00E17C5E" w:rsidRPr="00995CAF" w:rsidRDefault="00E17C5E" w:rsidP="00BF1669">
      <w:pPr>
        <w:pStyle w:val="Default"/>
        <w:jc w:val="both"/>
        <w:rPr>
          <w:b/>
          <w:bCs/>
          <w:sz w:val="20"/>
          <w:szCs w:val="20"/>
        </w:rPr>
      </w:pPr>
    </w:p>
    <w:p w14:paraId="133DDB55" w14:textId="77777777" w:rsidR="00D22109" w:rsidRPr="00995CAF" w:rsidRDefault="00D22109" w:rsidP="00BF1669">
      <w:pPr>
        <w:pStyle w:val="Default"/>
        <w:jc w:val="both"/>
        <w:rPr>
          <w:sz w:val="20"/>
          <w:szCs w:val="20"/>
        </w:rPr>
      </w:pPr>
      <w:r w:rsidRPr="00995CAF">
        <w:rPr>
          <w:b/>
          <w:bCs/>
          <w:sz w:val="20"/>
          <w:szCs w:val="20"/>
        </w:rPr>
        <w:t xml:space="preserve">IH7 Aprendizaje. </w:t>
      </w:r>
      <w:r w:rsidRPr="00995CAF">
        <w:rPr>
          <w:sz w:val="20"/>
          <w:szCs w:val="20"/>
        </w:rPr>
        <w:t xml:space="preserve">Estructuras de representación. Búsqueda y control. Programas adaptativos y automodificables. Comportamiento cuasi inteligente. </w:t>
      </w:r>
      <w:commentRangeStart w:id="19"/>
      <w:r w:rsidRPr="00995CAF">
        <w:rPr>
          <w:sz w:val="20"/>
          <w:szCs w:val="20"/>
        </w:rPr>
        <w:t xml:space="preserve">Juegos y estrategias. </w:t>
      </w:r>
      <w:commentRangeEnd w:id="19"/>
      <w:r w:rsidR="00FF67D4">
        <w:rPr>
          <w:rStyle w:val="Refdecomentario"/>
          <w:rFonts w:ascii="Times New Roman" w:eastAsia="Times New Roman" w:hAnsi="Times New Roman" w:cs="Times New Roman"/>
          <w:color w:val="auto"/>
          <w:lang w:val="es-ES" w:eastAsia="es-ES"/>
        </w:rPr>
        <w:commentReference w:id="19"/>
      </w:r>
    </w:p>
    <w:p w14:paraId="4713FDDB" w14:textId="77777777" w:rsidR="00D22109" w:rsidRPr="00995CAF" w:rsidRDefault="00D22109" w:rsidP="00D22109">
      <w:pPr>
        <w:jc w:val="both"/>
        <w:rPr>
          <w:rFonts w:ascii="Arial" w:hAnsi="Arial" w:cs="Arial"/>
          <w:bCs/>
        </w:rPr>
      </w:pPr>
      <w:r w:rsidRPr="00995CAF">
        <w:rPr>
          <w:rFonts w:ascii="Arial" w:hAnsi="Arial" w:cs="Arial"/>
          <w:b/>
          <w:bCs/>
        </w:rPr>
        <w:t xml:space="preserve">IH8 Deducción. </w:t>
      </w:r>
      <w:r w:rsidRPr="00995CAF">
        <w:rPr>
          <w:rFonts w:ascii="Arial" w:hAnsi="Arial" w:cs="Arial"/>
        </w:rPr>
        <w:t xml:space="preserve">Mecanismos para realización de inferencia deductiva: manipulación o aplicación de reglas generales a instancias específicas, demostración de teoremas, métodos deductivos para </w:t>
      </w:r>
      <w:r w:rsidRPr="00995CAF">
        <w:rPr>
          <w:rFonts w:ascii="Arial" w:hAnsi="Arial" w:cs="Arial"/>
        </w:rPr>
        <w:lastRenderedPageBreak/>
        <w:t>respuesta a preguntas, métodos de inferencia para planeación, resolución de problemas, lógica no monotónica, modal e intencional.</w:t>
      </w:r>
    </w:p>
    <w:p w14:paraId="64FE9A51" w14:textId="77777777" w:rsidR="00D22109" w:rsidRPr="00995CAF" w:rsidRDefault="00D22109" w:rsidP="00D22109">
      <w:pPr>
        <w:jc w:val="both"/>
        <w:rPr>
          <w:rFonts w:ascii="Arial" w:hAnsi="Arial" w:cs="Arial"/>
          <w:bCs/>
        </w:rPr>
      </w:pPr>
    </w:p>
    <w:p w14:paraId="1672F483" w14:textId="77777777" w:rsidR="00D22109" w:rsidRPr="00995CAF" w:rsidRDefault="00D22109" w:rsidP="00D22109">
      <w:pPr>
        <w:jc w:val="both"/>
        <w:rPr>
          <w:rFonts w:ascii="Arial" w:hAnsi="Arial" w:cs="Arial"/>
          <w:bCs/>
        </w:rPr>
      </w:pPr>
      <w:r w:rsidRPr="00995CAF">
        <w:rPr>
          <w:rFonts w:ascii="Arial" w:hAnsi="Arial" w:cs="Arial"/>
          <w:b/>
          <w:bCs/>
        </w:rPr>
        <w:t xml:space="preserve">IH9 Redes neuronales. </w:t>
      </w:r>
      <w:r w:rsidRPr="00995CAF">
        <w:rPr>
          <w:rFonts w:ascii="Arial" w:hAnsi="Arial" w:cs="Arial"/>
        </w:rPr>
        <w:t xml:space="preserve">Modelos de proceso paralelo y distribuido. Clasificación y reconocimiento de patrones: espacio de representación y clasificadores bayesianos. El Perceptrón simple. Redes </w:t>
      </w:r>
      <w:commentRangeStart w:id="20"/>
      <w:r w:rsidRPr="00995CAF">
        <w:rPr>
          <w:rFonts w:ascii="Arial" w:hAnsi="Arial" w:cs="Arial"/>
        </w:rPr>
        <w:t>multicapa. Retropropagación. Redes de Hopfield. Problemas de optimización. Máquinas de Boltzmann.</w:t>
      </w:r>
      <w:commentRangeEnd w:id="20"/>
      <w:r w:rsidR="007F2CAD">
        <w:rPr>
          <w:rStyle w:val="Refdecomentario"/>
          <w:lang w:val="es-ES"/>
        </w:rPr>
        <w:commentReference w:id="20"/>
      </w:r>
    </w:p>
    <w:p w14:paraId="531B0C52" w14:textId="77777777" w:rsidR="00D22109" w:rsidRPr="00995CAF" w:rsidRDefault="00D22109" w:rsidP="00D22109">
      <w:pPr>
        <w:jc w:val="both"/>
        <w:rPr>
          <w:rFonts w:ascii="Arial" w:hAnsi="Arial" w:cs="Arial"/>
          <w:bCs/>
        </w:rPr>
      </w:pPr>
    </w:p>
    <w:p w14:paraId="4FB4919C" w14:textId="77777777" w:rsidR="00D22109" w:rsidRPr="00995CAF" w:rsidRDefault="00D22109" w:rsidP="00D22109">
      <w:pPr>
        <w:jc w:val="both"/>
        <w:rPr>
          <w:rFonts w:ascii="Arial" w:hAnsi="Arial" w:cs="Arial"/>
          <w:bCs/>
        </w:rPr>
      </w:pPr>
    </w:p>
    <w:p w14:paraId="5D42F61F" w14:textId="77777777" w:rsidR="00D22109" w:rsidRPr="00995CAF" w:rsidRDefault="00D22109" w:rsidP="00D22109">
      <w:pPr>
        <w:pStyle w:val="Default"/>
        <w:rPr>
          <w:sz w:val="20"/>
          <w:szCs w:val="20"/>
        </w:rPr>
      </w:pPr>
      <w:r w:rsidRPr="00995CAF">
        <w:rPr>
          <w:b/>
          <w:bCs/>
          <w:sz w:val="20"/>
          <w:szCs w:val="20"/>
        </w:rPr>
        <w:t xml:space="preserve">8.2.3. Sistemas expertos </w:t>
      </w:r>
    </w:p>
    <w:p w14:paraId="6CE8E50A" w14:textId="77777777" w:rsidR="00D22109" w:rsidRPr="00995CAF" w:rsidRDefault="00D22109" w:rsidP="00D22109">
      <w:pPr>
        <w:jc w:val="both"/>
        <w:rPr>
          <w:rFonts w:ascii="Arial" w:hAnsi="Arial" w:cs="Arial"/>
          <w:bCs/>
        </w:rPr>
      </w:pPr>
      <w:r w:rsidRPr="00995CAF">
        <w:rPr>
          <w:rFonts w:ascii="Arial" w:hAnsi="Arial" w:cs="Arial"/>
          <w:b/>
          <w:bCs/>
        </w:rPr>
        <w:t xml:space="preserve">IH10 Caracterización de los sistemas expertos. </w:t>
      </w:r>
      <w:r w:rsidRPr="00995CAF">
        <w:rPr>
          <w:rFonts w:ascii="Arial" w:hAnsi="Arial" w:cs="Arial"/>
        </w:rPr>
        <w:t>Conceptos básicos y estructuras. Funcionamiento. Dominio y limitaciones. Representación del conocimiento: fundamentos teóricos, redes semánticas, guiones, listas y árboles, reglas de producción, marcos</w:t>
      </w:r>
    </w:p>
    <w:p w14:paraId="3DA7B269" w14:textId="77777777" w:rsidR="00D22109" w:rsidRPr="00995CAF" w:rsidRDefault="00D22109" w:rsidP="00D22109">
      <w:pPr>
        <w:jc w:val="both"/>
        <w:rPr>
          <w:rFonts w:ascii="Arial" w:hAnsi="Arial" w:cs="Arial"/>
          <w:bCs/>
        </w:rPr>
      </w:pPr>
    </w:p>
    <w:p w14:paraId="657430B2" w14:textId="77777777" w:rsidR="00D22109" w:rsidRPr="00995CAF" w:rsidRDefault="00D22109" w:rsidP="00D22109">
      <w:pPr>
        <w:jc w:val="both"/>
        <w:rPr>
          <w:rFonts w:ascii="Arial" w:hAnsi="Arial" w:cs="Arial"/>
          <w:bCs/>
        </w:rPr>
      </w:pPr>
      <w:r w:rsidRPr="00995CAF">
        <w:rPr>
          <w:rFonts w:ascii="Arial" w:hAnsi="Arial" w:cs="Arial"/>
          <w:b/>
          <w:bCs/>
        </w:rPr>
        <w:t xml:space="preserve">IH11 Razonamiento y control. </w:t>
      </w:r>
      <w:r w:rsidRPr="00995CAF">
        <w:rPr>
          <w:rFonts w:ascii="Arial" w:hAnsi="Arial" w:cs="Arial"/>
        </w:rPr>
        <w:t>Categorías de razonamiento. Sistemas de producciones. Encadenamiento hacia atrás y hacia adelante. Árbol de inferencia. Redes asociativas y sistemas de marcos. Razonamiento basado en modelos y en casos. Explicación y metaconocimiento.</w:t>
      </w:r>
    </w:p>
    <w:p w14:paraId="357D129A" w14:textId="77777777" w:rsidR="00D22109" w:rsidRPr="00995CAF" w:rsidRDefault="00D22109" w:rsidP="00D22109">
      <w:pPr>
        <w:jc w:val="both"/>
        <w:rPr>
          <w:rFonts w:ascii="Arial" w:hAnsi="Arial" w:cs="Arial"/>
          <w:bCs/>
        </w:rPr>
      </w:pPr>
    </w:p>
    <w:p w14:paraId="1A3F740A" w14:textId="77777777" w:rsidR="00D22109" w:rsidRPr="00995CAF" w:rsidRDefault="00D22109" w:rsidP="00D22109">
      <w:pPr>
        <w:pStyle w:val="Default"/>
        <w:rPr>
          <w:sz w:val="20"/>
          <w:szCs w:val="20"/>
        </w:rPr>
      </w:pPr>
      <w:r w:rsidRPr="00995CAF">
        <w:rPr>
          <w:b/>
          <w:bCs/>
          <w:sz w:val="20"/>
          <w:szCs w:val="20"/>
        </w:rPr>
        <w:t xml:space="preserve">8.2.4. Reconocimiento de formas </w:t>
      </w:r>
    </w:p>
    <w:p w14:paraId="0F537229" w14:textId="77777777" w:rsidR="00D22109" w:rsidRPr="00995CAF" w:rsidRDefault="00D22109" w:rsidP="00D22109">
      <w:pPr>
        <w:jc w:val="both"/>
        <w:rPr>
          <w:rFonts w:ascii="Arial" w:hAnsi="Arial" w:cs="Arial"/>
          <w:bCs/>
        </w:rPr>
      </w:pPr>
      <w:r w:rsidRPr="00995CAF">
        <w:rPr>
          <w:rFonts w:ascii="Arial" w:hAnsi="Arial" w:cs="Arial"/>
          <w:b/>
          <w:bCs/>
        </w:rPr>
        <w:t xml:space="preserve">IH12 Visión. </w:t>
      </w:r>
      <w:r w:rsidRPr="00995CAF">
        <w:rPr>
          <w:rFonts w:ascii="Arial" w:hAnsi="Arial" w:cs="Arial"/>
        </w:rPr>
        <w:t>Digitali</w:t>
      </w:r>
      <w:commentRangeStart w:id="21"/>
      <w:r w:rsidRPr="00995CAF">
        <w:rPr>
          <w:rFonts w:ascii="Arial" w:hAnsi="Arial" w:cs="Arial"/>
        </w:rPr>
        <w:t>zación de imágenes y proceso por computadora. Procesamiento de bajo nivel. Transformadas de F</w:t>
      </w:r>
      <w:commentRangeEnd w:id="21"/>
      <w:r w:rsidR="007F2CAD">
        <w:rPr>
          <w:rStyle w:val="Refdecomentario"/>
          <w:lang w:val="es-ES"/>
        </w:rPr>
        <w:commentReference w:id="21"/>
      </w:r>
      <w:r w:rsidRPr="00995CAF">
        <w:rPr>
          <w:rFonts w:ascii="Arial" w:hAnsi="Arial" w:cs="Arial"/>
        </w:rPr>
        <w:t>ourier: discreta, bidimensional, rápida. Remoción de ruido. Detección de características. Transformaciones. Segmentación. Recuperación de información tridimensional. Reconocimiento de patrones.</w:t>
      </w:r>
    </w:p>
    <w:p w14:paraId="0F4F5029" w14:textId="77777777" w:rsidR="00D22109" w:rsidRPr="00995CAF" w:rsidRDefault="00D22109" w:rsidP="00D22109">
      <w:pPr>
        <w:jc w:val="both"/>
        <w:rPr>
          <w:rFonts w:ascii="Arial" w:hAnsi="Arial" w:cs="Arial"/>
          <w:bCs/>
        </w:rPr>
      </w:pPr>
    </w:p>
    <w:p w14:paraId="70C2F063" w14:textId="77777777" w:rsidR="00D22109" w:rsidRPr="00995CAF" w:rsidRDefault="00D22109" w:rsidP="00D22109">
      <w:pPr>
        <w:jc w:val="both"/>
        <w:rPr>
          <w:rFonts w:ascii="Arial" w:hAnsi="Arial" w:cs="Arial"/>
          <w:bCs/>
        </w:rPr>
      </w:pPr>
      <w:r w:rsidRPr="00995CAF">
        <w:rPr>
          <w:rFonts w:ascii="Arial" w:hAnsi="Arial" w:cs="Arial"/>
          <w:b/>
          <w:bCs/>
        </w:rPr>
        <w:t xml:space="preserve">IH13 Robótica. </w:t>
      </w:r>
      <w:r w:rsidRPr="00995CAF">
        <w:rPr>
          <w:rFonts w:ascii="Arial" w:hAnsi="Arial" w:cs="Arial"/>
        </w:rPr>
        <w:t>Panorama actual. Tecnología robótica. Acciones y efectos finales. Percepción sensorial. Control e inteligencia del robot. Determinación de autonomía y navegación. Triangulación, autonomía en el momento de vuelo. Posicionamiento y percepción de proximidad.</w:t>
      </w:r>
    </w:p>
    <w:p w14:paraId="018CE85A" w14:textId="77777777" w:rsidR="00D22109" w:rsidRPr="00995CAF" w:rsidRDefault="00D22109" w:rsidP="00D22109">
      <w:pPr>
        <w:jc w:val="both"/>
        <w:rPr>
          <w:rFonts w:ascii="Arial" w:hAnsi="Arial" w:cs="Arial"/>
          <w:bCs/>
        </w:rPr>
      </w:pPr>
    </w:p>
    <w:p w14:paraId="15BA64D8" w14:textId="77777777" w:rsidR="00D22109" w:rsidRPr="00995CAF" w:rsidRDefault="00D22109" w:rsidP="00D22109">
      <w:pPr>
        <w:pStyle w:val="Default"/>
        <w:rPr>
          <w:sz w:val="20"/>
          <w:szCs w:val="20"/>
        </w:rPr>
      </w:pPr>
      <w:r w:rsidRPr="00995CAF">
        <w:rPr>
          <w:b/>
          <w:bCs/>
          <w:sz w:val="20"/>
          <w:szCs w:val="20"/>
        </w:rPr>
        <w:t xml:space="preserve">8.2.5. Proceso de lenguaje natural </w:t>
      </w:r>
    </w:p>
    <w:p w14:paraId="2ABB6306" w14:textId="77777777" w:rsidR="00D22109" w:rsidRPr="00995CAF" w:rsidRDefault="00D22109" w:rsidP="00D22109">
      <w:pPr>
        <w:jc w:val="both"/>
        <w:rPr>
          <w:rFonts w:ascii="Arial" w:hAnsi="Arial" w:cs="Arial"/>
          <w:bCs/>
        </w:rPr>
      </w:pPr>
      <w:r w:rsidRPr="00995CAF">
        <w:rPr>
          <w:rFonts w:ascii="Arial" w:hAnsi="Arial" w:cs="Arial"/>
          <w:b/>
          <w:bCs/>
        </w:rPr>
        <w:t>IH14 Elementos para el proceso sintáctico y semántico</w:t>
      </w:r>
      <w:r w:rsidRPr="00995CAF">
        <w:rPr>
          <w:rFonts w:ascii="Arial" w:hAnsi="Arial" w:cs="Arial"/>
        </w:rPr>
        <w:t>. Modelos computacionales para el lenguaje natural. Conocimiento y lenguaje. Técnicas para reconocimiento de estructuras sintácticas y manejo de ambigüedad. Formalismos utilizados. Cláusulas relativas. Operaciones básicas para la interpretación semántica. Oraciones embebidas y no embebidas. Jerarquías en las reglas. Problemática de la interpretación semántica: estrategias.</w:t>
      </w:r>
    </w:p>
    <w:p w14:paraId="71D2B721" w14:textId="77777777" w:rsidR="00D22109" w:rsidRPr="00995CAF" w:rsidRDefault="00D22109" w:rsidP="00D22109">
      <w:pPr>
        <w:jc w:val="both"/>
        <w:rPr>
          <w:rFonts w:ascii="Arial" w:hAnsi="Arial" w:cs="Arial"/>
          <w:bCs/>
        </w:rPr>
      </w:pPr>
    </w:p>
    <w:p w14:paraId="3BC85C4B" w14:textId="77777777" w:rsidR="00D22109" w:rsidRPr="00995CAF" w:rsidRDefault="00D22109" w:rsidP="00D22109">
      <w:pPr>
        <w:jc w:val="both"/>
        <w:rPr>
          <w:rFonts w:ascii="Arial" w:hAnsi="Arial" w:cs="Arial"/>
          <w:bCs/>
        </w:rPr>
      </w:pPr>
    </w:p>
    <w:p w14:paraId="10898FAD" w14:textId="77777777" w:rsidR="00D22109" w:rsidRPr="00995CAF" w:rsidRDefault="00D22109" w:rsidP="00D22109">
      <w:pPr>
        <w:rPr>
          <w:rFonts w:ascii="Arial" w:hAnsi="Arial" w:cs="Arial"/>
          <w:b/>
        </w:rPr>
      </w:pPr>
      <w:r w:rsidRPr="00995CAF">
        <w:rPr>
          <w:rFonts w:ascii="Arial" w:hAnsi="Arial" w:cs="Arial"/>
          <w:b/>
        </w:rPr>
        <w:t>8.3 INTERACCIÓN HUMANO-COMPUTADORA</w:t>
      </w:r>
    </w:p>
    <w:p w14:paraId="01592E97" w14:textId="77777777" w:rsidR="00503F3E" w:rsidRPr="00995CAF" w:rsidRDefault="00503F3E" w:rsidP="00D22109">
      <w:pPr>
        <w:rPr>
          <w:rFonts w:ascii="Arial" w:hAnsi="Arial" w:cs="Arial"/>
          <w:b/>
        </w:rPr>
      </w:pPr>
    </w:p>
    <w:p w14:paraId="713334C7" w14:textId="00D4DE1A" w:rsidR="00D22109" w:rsidRPr="00995CAF" w:rsidRDefault="00D22109" w:rsidP="00D22109">
      <w:pPr>
        <w:jc w:val="both"/>
        <w:rPr>
          <w:rFonts w:ascii="Arial" w:hAnsi="Arial" w:cs="Arial"/>
          <w:b/>
          <w:bCs/>
        </w:rPr>
      </w:pPr>
      <w:r w:rsidRPr="00995CAF">
        <w:rPr>
          <w:rFonts w:ascii="Arial" w:hAnsi="Arial" w:cs="Arial"/>
          <w:b/>
          <w:bCs/>
        </w:rPr>
        <w:t xml:space="preserve">Objetivo: </w:t>
      </w:r>
      <w:r w:rsidRPr="00995CAF">
        <w:rPr>
          <w:rFonts w:ascii="Arial" w:hAnsi="Arial" w:cs="Arial"/>
          <w:bCs/>
        </w:rPr>
        <w:t>Estudiar los conceptos, elementos físicos y técnicas de diseño y programación para lograr una comunicación fluida haciendo uso de medios múltiples.</w:t>
      </w:r>
    </w:p>
    <w:p w14:paraId="547C9D18" w14:textId="77777777" w:rsidR="00D22109" w:rsidRPr="00995CAF" w:rsidRDefault="00D22109" w:rsidP="00D22109">
      <w:pPr>
        <w:jc w:val="both"/>
        <w:rPr>
          <w:rFonts w:ascii="Arial" w:hAnsi="Arial" w:cs="Arial"/>
          <w:bCs/>
        </w:rPr>
      </w:pPr>
    </w:p>
    <w:p w14:paraId="4BA383A6" w14:textId="77777777" w:rsidR="00D22109" w:rsidRPr="00995CAF" w:rsidRDefault="00D22109" w:rsidP="00D22109">
      <w:pPr>
        <w:jc w:val="both"/>
        <w:rPr>
          <w:rFonts w:ascii="Arial" w:hAnsi="Arial" w:cs="Arial"/>
        </w:rPr>
      </w:pPr>
      <w:r w:rsidRPr="00995CAF">
        <w:rPr>
          <w:rFonts w:ascii="Arial" w:hAnsi="Arial" w:cs="Arial"/>
          <w:b/>
          <w:bCs/>
        </w:rPr>
        <w:t>8.3.1. Aspectos fundamentales en la construcción de interfaces</w:t>
      </w:r>
    </w:p>
    <w:p w14:paraId="5AFE60A7" w14:textId="77777777" w:rsidR="00D22109" w:rsidRPr="00995CAF" w:rsidRDefault="00D22109" w:rsidP="00D22109">
      <w:pPr>
        <w:jc w:val="both"/>
        <w:rPr>
          <w:rFonts w:ascii="Arial" w:hAnsi="Arial" w:cs="Arial"/>
          <w:bCs/>
        </w:rPr>
      </w:pPr>
      <w:r w:rsidRPr="00995CAF">
        <w:rPr>
          <w:rFonts w:ascii="Arial" w:hAnsi="Arial" w:cs="Arial"/>
          <w:b/>
          <w:bCs/>
        </w:rPr>
        <w:t>IH17 El proceso de desarrollo.</w:t>
      </w:r>
      <w:r w:rsidRPr="00995CAF">
        <w:rPr>
          <w:rFonts w:ascii="Arial" w:hAnsi="Arial" w:cs="Arial"/>
          <w:bCs/>
        </w:rPr>
        <w:t xml:space="preserve"> La </w:t>
      </w:r>
      <w:commentRangeStart w:id="22"/>
      <w:r w:rsidRPr="00995CAF">
        <w:rPr>
          <w:rFonts w:ascii="Arial" w:hAnsi="Arial" w:cs="Arial"/>
          <w:bCs/>
        </w:rPr>
        <w:t>usabilidad: guías y principios. Metodologías. Modelos de representación del usuario y sus necesidades</w:t>
      </w:r>
      <w:commentRangeEnd w:id="22"/>
      <w:r w:rsidR="007F2CAD">
        <w:rPr>
          <w:rStyle w:val="Refdecomentario"/>
          <w:lang w:val="es-ES"/>
        </w:rPr>
        <w:commentReference w:id="22"/>
      </w:r>
      <w:r w:rsidRPr="00995CAF">
        <w:rPr>
          <w:rFonts w:ascii="Arial" w:hAnsi="Arial" w:cs="Arial"/>
          <w:bCs/>
        </w:rPr>
        <w:t>. Prototipado. Técnicas y principios de orquestación, transparencia e interacción. Evaluación de la usabilidad: técnicas e instrumentos. Herramientas de software para la construcción de interfaces.</w:t>
      </w:r>
    </w:p>
    <w:p w14:paraId="6BCECF57" w14:textId="77777777" w:rsidR="00D22109" w:rsidRPr="00995CAF" w:rsidRDefault="00D22109" w:rsidP="00D22109">
      <w:pPr>
        <w:jc w:val="both"/>
        <w:rPr>
          <w:rFonts w:ascii="Arial" w:hAnsi="Arial" w:cs="Arial"/>
          <w:bCs/>
        </w:rPr>
      </w:pPr>
    </w:p>
    <w:p w14:paraId="77F5334A" w14:textId="374A698C" w:rsidR="00D22109" w:rsidRPr="00995CAF" w:rsidRDefault="00D22109" w:rsidP="00D22109">
      <w:pPr>
        <w:jc w:val="both"/>
        <w:rPr>
          <w:rFonts w:ascii="Arial" w:hAnsi="Arial" w:cs="Arial"/>
          <w:bCs/>
        </w:rPr>
      </w:pPr>
      <w:r w:rsidRPr="00995CAF">
        <w:rPr>
          <w:rFonts w:ascii="Arial" w:hAnsi="Arial" w:cs="Arial"/>
          <w:b/>
          <w:bCs/>
        </w:rPr>
        <w:t>IH18 Estilos de interacción.</w:t>
      </w:r>
      <w:r w:rsidRPr="00995CAF">
        <w:rPr>
          <w:rFonts w:ascii="Arial" w:hAnsi="Arial" w:cs="Arial"/>
          <w:bCs/>
        </w:rPr>
        <w:t xml:space="preserve"> Manipulación di</w:t>
      </w:r>
      <w:r w:rsidR="002A5855" w:rsidRPr="00995CAF">
        <w:rPr>
          <w:rFonts w:ascii="Arial" w:hAnsi="Arial" w:cs="Arial"/>
          <w:bCs/>
        </w:rPr>
        <w:t>recta y entornos virtuales. Menú</w:t>
      </w:r>
      <w:r w:rsidRPr="00995CAF">
        <w:rPr>
          <w:rFonts w:ascii="Arial" w:hAnsi="Arial" w:cs="Arial"/>
          <w:bCs/>
        </w:rPr>
        <w:t xml:space="preserve">s, formularios y cuadros de diálogo. Comandos y lenguaje natural. </w:t>
      </w:r>
      <w:commentRangeStart w:id="23"/>
      <w:r w:rsidRPr="00995CAF">
        <w:rPr>
          <w:rFonts w:ascii="Arial" w:hAnsi="Arial" w:cs="Arial"/>
          <w:bCs/>
        </w:rPr>
        <w:t>Dispositivos de interacción. Características de las plataformas de ejecución. Colaboración: sincrónica y asi</w:t>
      </w:r>
      <w:commentRangeEnd w:id="23"/>
      <w:r w:rsidR="007F2CAD">
        <w:rPr>
          <w:rStyle w:val="Refdecomentario"/>
          <w:lang w:val="es-ES"/>
        </w:rPr>
        <w:commentReference w:id="23"/>
      </w:r>
      <w:r w:rsidRPr="00995CAF">
        <w:rPr>
          <w:rFonts w:ascii="Arial" w:hAnsi="Arial" w:cs="Arial"/>
          <w:bCs/>
        </w:rPr>
        <w:t>ncrónica.</w:t>
      </w:r>
    </w:p>
    <w:p w14:paraId="14BD934C" w14:textId="77777777" w:rsidR="00D22109" w:rsidRPr="00995CAF" w:rsidRDefault="00D22109" w:rsidP="00D22109">
      <w:pPr>
        <w:jc w:val="both"/>
        <w:rPr>
          <w:rFonts w:ascii="Arial" w:hAnsi="Arial" w:cs="Arial"/>
          <w:bCs/>
        </w:rPr>
      </w:pPr>
    </w:p>
    <w:p w14:paraId="05744506" w14:textId="3CBFDEA6" w:rsidR="00EE1A1C" w:rsidRPr="00995CAF" w:rsidRDefault="00D22109" w:rsidP="00D46641">
      <w:pPr>
        <w:jc w:val="both"/>
        <w:rPr>
          <w:rFonts w:ascii="Arial" w:hAnsi="Arial" w:cs="Arial"/>
          <w:bCs/>
          <w:lang w:val="en-US"/>
        </w:rPr>
      </w:pPr>
      <w:r w:rsidRPr="00995CAF">
        <w:rPr>
          <w:rFonts w:ascii="Arial" w:hAnsi="Arial" w:cs="Arial"/>
          <w:b/>
          <w:bCs/>
        </w:rPr>
        <w:t>IH19 Principios de diseño.</w:t>
      </w:r>
      <w:r w:rsidRPr="00995CAF">
        <w:rPr>
          <w:rFonts w:ascii="Arial" w:hAnsi="Arial" w:cs="Arial"/>
          <w:bCs/>
        </w:rPr>
        <w:t xml:space="preserve"> Calidad: tiempos de respuesta, productividad, expectativa, adaptabilidad. Diálogo no a</w:t>
      </w:r>
      <w:r w:rsidR="002A5855" w:rsidRPr="00995CAF">
        <w:rPr>
          <w:rFonts w:ascii="Arial" w:hAnsi="Arial" w:cs="Arial"/>
          <w:bCs/>
        </w:rPr>
        <w:t>n</w:t>
      </w:r>
      <w:r w:rsidRPr="00995CAF">
        <w:rPr>
          <w:rFonts w:ascii="Arial" w:hAnsi="Arial" w:cs="Arial"/>
          <w:bCs/>
        </w:rPr>
        <w:t xml:space="preserve">tropomórfico. Metáforas. Diseño de interfaces: controles, ventanas, color, tipografía, multimedia. </w:t>
      </w:r>
      <w:commentRangeStart w:id="24"/>
      <w:r w:rsidRPr="00995CAF">
        <w:rPr>
          <w:rFonts w:ascii="Arial" w:hAnsi="Arial" w:cs="Arial"/>
          <w:bCs/>
          <w:lang w:val="en-US"/>
        </w:rPr>
        <w:t>Documentación y ayuda en línea.</w:t>
      </w:r>
      <w:commentRangeEnd w:id="24"/>
      <w:r w:rsidR="007F2CAD">
        <w:rPr>
          <w:rStyle w:val="Refdecomentario"/>
          <w:lang w:val="es-ES"/>
        </w:rPr>
        <w:commentReference w:id="24"/>
      </w:r>
    </w:p>
    <w:p w14:paraId="2B3E4B04" w14:textId="77777777" w:rsidR="002A5855" w:rsidRDefault="002A5855" w:rsidP="00D46641">
      <w:pPr>
        <w:jc w:val="both"/>
        <w:rPr>
          <w:rFonts w:ascii="Arial" w:hAnsi="Arial" w:cs="Arial"/>
          <w:bCs/>
          <w:lang w:val="en-US"/>
        </w:rPr>
      </w:pPr>
    </w:p>
    <w:p w14:paraId="0FD0954C" w14:textId="77777777" w:rsidR="002A5855" w:rsidRDefault="002A5855" w:rsidP="00D46641">
      <w:pPr>
        <w:jc w:val="both"/>
        <w:rPr>
          <w:rFonts w:ascii="Arial" w:hAnsi="Arial" w:cs="Arial"/>
          <w:bCs/>
          <w:lang w:val="en-US"/>
        </w:rPr>
      </w:pPr>
    </w:p>
    <w:p w14:paraId="0FD9D62C" w14:textId="77777777" w:rsidR="00E14258" w:rsidRPr="009B2D2B" w:rsidRDefault="00E14258" w:rsidP="00E14258">
      <w:pPr>
        <w:jc w:val="center"/>
        <w:rPr>
          <w:rFonts w:ascii="Verdana" w:hAnsi="Verdana"/>
          <w:b/>
          <w:sz w:val="24"/>
          <w:szCs w:val="24"/>
          <w:u w:val="single"/>
        </w:rPr>
      </w:pPr>
      <w:r w:rsidRPr="009B2D2B">
        <w:rPr>
          <w:rFonts w:ascii="Verdana" w:hAnsi="Verdana"/>
          <w:b/>
          <w:sz w:val="24"/>
          <w:szCs w:val="24"/>
          <w:u w:val="single"/>
        </w:rPr>
        <w:lastRenderedPageBreak/>
        <w:t>REFERENCIAS BIBLIOGRÁFICAS</w:t>
      </w:r>
    </w:p>
    <w:p w14:paraId="32FA03FE" w14:textId="77777777" w:rsidR="00E14258" w:rsidRDefault="00E14258" w:rsidP="00E14258">
      <w:pPr>
        <w:rPr>
          <w:rFonts w:ascii="Verdana" w:hAnsi="Verdana"/>
          <w:b/>
          <w:u w:val="single"/>
        </w:rPr>
      </w:pPr>
    </w:p>
    <w:p w14:paraId="3C77EEFB" w14:textId="77777777" w:rsidR="00E14258" w:rsidRPr="001F0687" w:rsidRDefault="00E14258" w:rsidP="00E14258">
      <w:pPr>
        <w:rPr>
          <w:rFonts w:ascii="Verdana" w:hAnsi="Verdana"/>
          <w:b/>
          <w:u w:val="single"/>
        </w:rPr>
      </w:pPr>
      <w:r w:rsidRPr="001F0687">
        <w:rPr>
          <w:rFonts w:ascii="Verdana" w:hAnsi="Verdana"/>
          <w:b/>
          <w:u w:val="single"/>
        </w:rPr>
        <w:t>1. ENTORNO SOCIAL</w:t>
      </w:r>
    </w:p>
    <w:p w14:paraId="6017E681" w14:textId="1CF65734" w:rsidR="00E14258" w:rsidRPr="004F243D" w:rsidRDefault="00E14258" w:rsidP="00E14258">
      <w:pPr>
        <w:jc w:val="both"/>
        <w:rPr>
          <w:rFonts w:ascii="Verdana" w:hAnsi="Verdana"/>
          <w:lang w:val="en-US"/>
        </w:rPr>
      </w:pPr>
      <w:r w:rsidRPr="004F243D">
        <w:rPr>
          <w:rFonts w:ascii="Verdana" w:hAnsi="Verdana"/>
          <w:lang w:val="en-US"/>
        </w:rPr>
        <w:t xml:space="preserve">Brewster, Simon, et.al. (2001) Skyline 3. China: MacMillan. </w:t>
      </w:r>
    </w:p>
    <w:p w14:paraId="039D9D87" w14:textId="77777777" w:rsidR="00E14258" w:rsidRDefault="00E14258" w:rsidP="00E14258">
      <w:pPr>
        <w:jc w:val="both"/>
        <w:rPr>
          <w:rFonts w:ascii="Verdana" w:hAnsi="Verdana"/>
          <w:lang w:val="en-US"/>
        </w:rPr>
      </w:pPr>
    </w:p>
    <w:p w14:paraId="0FF2BC1B" w14:textId="317C2B80" w:rsidR="00E14258" w:rsidRPr="004F243D" w:rsidRDefault="00E14258" w:rsidP="00E14258">
      <w:pPr>
        <w:jc w:val="both"/>
        <w:rPr>
          <w:rFonts w:ascii="Verdana" w:hAnsi="Verdana"/>
          <w:lang w:val="en-US"/>
        </w:rPr>
      </w:pPr>
      <w:r w:rsidRPr="004F243D">
        <w:rPr>
          <w:rFonts w:ascii="Verdana" w:hAnsi="Verdana"/>
          <w:lang w:val="en-US"/>
        </w:rPr>
        <w:t xml:space="preserve">Cunningham, Gillie &amp; Sue Mohamed (2002) Language to go Pre-Intermediate. Spain: Longman. </w:t>
      </w:r>
    </w:p>
    <w:p w14:paraId="3008FB82" w14:textId="77777777" w:rsidR="00E14258" w:rsidRDefault="00E14258" w:rsidP="00E14258">
      <w:pPr>
        <w:jc w:val="both"/>
        <w:rPr>
          <w:rFonts w:ascii="Verdana" w:hAnsi="Verdana"/>
          <w:lang w:val="en-US"/>
        </w:rPr>
      </w:pPr>
    </w:p>
    <w:p w14:paraId="6E271818" w14:textId="50B0F738" w:rsidR="00E14258" w:rsidRPr="004F243D" w:rsidRDefault="00E14258" w:rsidP="00E14258">
      <w:pPr>
        <w:jc w:val="both"/>
        <w:rPr>
          <w:rFonts w:ascii="Verdana" w:hAnsi="Verdana"/>
          <w:lang w:val="en-US"/>
        </w:rPr>
      </w:pPr>
      <w:r w:rsidRPr="004F243D">
        <w:rPr>
          <w:rFonts w:ascii="Verdana" w:hAnsi="Verdana"/>
          <w:lang w:val="en-US"/>
        </w:rPr>
        <w:t xml:space="preserve">Cunningham, Sarah et.al. (2003) Cutting Edge Pre-Intermediate. Spain: Longman. </w:t>
      </w:r>
    </w:p>
    <w:p w14:paraId="06DD4D05" w14:textId="77777777" w:rsidR="00E14258" w:rsidRDefault="00E14258" w:rsidP="00E14258">
      <w:pPr>
        <w:jc w:val="both"/>
        <w:rPr>
          <w:rFonts w:ascii="Verdana" w:hAnsi="Verdana"/>
          <w:lang w:val="en-US"/>
        </w:rPr>
      </w:pPr>
    </w:p>
    <w:p w14:paraId="6CD44B13" w14:textId="517B6BA4" w:rsidR="00E14258" w:rsidRPr="004F243D" w:rsidRDefault="00E14258" w:rsidP="00E14258">
      <w:pPr>
        <w:jc w:val="both"/>
        <w:rPr>
          <w:rFonts w:ascii="Verdana" w:hAnsi="Verdana"/>
          <w:lang w:val="en-US"/>
        </w:rPr>
      </w:pPr>
      <w:r w:rsidRPr="004F243D">
        <w:rPr>
          <w:rFonts w:ascii="Verdana" w:hAnsi="Verdana"/>
          <w:lang w:val="en-US"/>
        </w:rPr>
        <w:t xml:space="preserve">Harris, Michael (2003) Opportunities Pre-intermediate. Spain: Longman. </w:t>
      </w:r>
    </w:p>
    <w:p w14:paraId="2808DB03" w14:textId="77777777" w:rsidR="00E14258" w:rsidRDefault="00E14258" w:rsidP="00E14258">
      <w:pPr>
        <w:jc w:val="both"/>
        <w:rPr>
          <w:rFonts w:ascii="Verdana" w:hAnsi="Verdana"/>
          <w:lang w:val="en-US"/>
        </w:rPr>
      </w:pPr>
    </w:p>
    <w:p w14:paraId="27510992" w14:textId="72E07581" w:rsidR="00E14258" w:rsidRPr="004F243D" w:rsidRDefault="00E14258" w:rsidP="00E14258">
      <w:pPr>
        <w:jc w:val="both"/>
        <w:rPr>
          <w:rFonts w:ascii="Verdana" w:hAnsi="Verdana"/>
          <w:lang w:val="en-US"/>
        </w:rPr>
      </w:pPr>
      <w:r w:rsidRPr="004F243D">
        <w:rPr>
          <w:rFonts w:ascii="Verdana" w:hAnsi="Verdana"/>
          <w:lang w:val="en-US"/>
        </w:rPr>
        <w:t xml:space="preserve">Kay, Sue et.al.(2002) Inside Out Pre-intermediate. Spain: MacMillan. </w:t>
      </w:r>
    </w:p>
    <w:p w14:paraId="44A859E0" w14:textId="77777777" w:rsidR="00E14258" w:rsidRDefault="00E14258" w:rsidP="00E14258">
      <w:pPr>
        <w:jc w:val="both"/>
        <w:rPr>
          <w:rFonts w:ascii="Verdana" w:hAnsi="Verdana"/>
          <w:lang w:val="en-US"/>
        </w:rPr>
      </w:pPr>
    </w:p>
    <w:p w14:paraId="6AE8EEA4" w14:textId="76C6D362" w:rsidR="00E14258" w:rsidRPr="004F243D" w:rsidRDefault="00E14258" w:rsidP="00E14258">
      <w:pPr>
        <w:jc w:val="both"/>
        <w:rPr>
          <w:rFonts w:ascii="Verdana" w:hAnsi="Verdana"/>
          <w:lang w:val="en-US"/>
        </w:rPr>
      </w:pPr>
      <w:r w:rsidRPr="004F243D">
        <w:rPr>
          <w:rFonts w:ascii="Verdana" w:hAnsi="Verdana"/>
          <w:lang w:val="en-US"/>
        </w:rPr>
        <w:t xml:space="preserve">Richards, Jack C.(2003) New Interchange 3. USA: CUP. </w:t>
      </w:r>
    </w:p>
    <w:p w14:paraId="790FC021" w14:textId="77777777" w:rsidR="00E14258" w:rsidRDefault="00E14258" w:rsidP="00E14258">
      <w:pPr>
        <w:jc w:val="both"/>
        <w:rPr>
          <w:rFonts w:ascii="Verdana" w:hAnsi="Verdana"/>
          <w:lang w:val="en-US"/>
        </w:rPr>
      </w:pPr>
    </w:p>
    <w:p w14:paraId="05180A29" w14:textId="098CC936" w:rsidR="00E14258" w:rsidRPr="004F243D" w:rsidRDefault="00E14258" w:rsidP="00E14258">
      <w:pPr>
        <w:jc w:val="both"/>
        <w:rPr>
          <w:rFonts w:ascii="Verdana" w:hAnsi="Verdana"/>
          <w:lang w:val="en-US"/>
        </w:rPr>
      </w:pPr>
      <w:r w:rsidRPr="004F243D">
        <w:rPr>
          <w:rFonts w:ascii="Verdana" w:hAnsi="Verdana"/>
          <w:lang w:val="en-US"/>
        </w:rPr>
        <w:t xml:space="preserve">Soars, John &amp; Liz (2003) New Headway Pre-intermediate. Spain: OUP. </w:t>
      </w:r>
    </w:p>
    <w:p w14:paraId="09328D16" w14:textId="77777777" w:rsidR="00E14258" w:rsidRDefault="00E14258" w:rsidP="00E14258">
      <w:pPr>
        <w:jc w:val="both"/>
        <w:rPr>
          <w:rFonts w:ascii="Verdana" w:hAnsi="Verdana"/>
          <w:lang w:val="en-US"/>
        </w:rPr>
      </w:pPr>
    </w:p>
    <w:p w14:paraId="064A6EAF" w14:textId="6C4AB5EF" w:rsidR="00E14258" w:rsidRPr="004F243D" w:rsidRDefault="00E14258" w:rsidP="00E14258">
      <w:pPr>
        <w:jc w:val="both"/>
        <w:rPr>
          <w:rFonts w:ascii="Verdana" w:hAnsi="Verdana"/>
          <w:lang w:val="en-US"/>
        </w:rPr>
      </w:pPr>
      <w:r w:rsidRPr="004F243D">
        <w:rPr>
          <w:rFonts w:ascii="Verdana" w:hAnsi="Verdana"/>
          <w:lang w:val="en-US"/>
        </w:rPr>
        <w:t xml:space="preserve">Soars, John and Liz (2001) American Headway 2. China: OUP. </w:t>
      </w:r>
    </w:p>
    <w:p w14:paraId="7084F45B" w14:textId="77777777" w:rsidR="00E14258" w:rsidRDefault="00E14258" w:rsidP="00E14258">
      <w:pPr>
        <w:jc w:val="both"/>
        <w:rPr>
          <w:rFonts w:ascii="Verdana" w:hAnsi="Verdana"/>
          <w:lang w:val="en-US"/>
        </w:rPr>
      </w:pPr>
    </w:p>
    <w:p w14:paraId="379F3D85" w14:textId="77777777" w:rsidR="00E14258" w:rsidRPr="004F243D" w:rsidRDefault="00E14258" w:rsidP="00E14258">
      <w:pPr>
        <w:jc w:val="both"/>
        <w:rPr>
          <w:rFonts w:ascii="Verdana" w:hAnsi="Verdana"/>
          <w:i/>
        </w:rPr>
      </w:pPr>
      <w:r w:rsidRPr="004F243D">
        <w:rPr>
          <w:rFonts w:ascii="Verdana" w:hAnsi="Verdana"/>
          <w:i/>
        </w:rPr>
        <w:t xml:space="preserve">Administración </w:t>
      </w:r>
    </w:p>
    <w:p w14:paraId="0C6CF276" w14:textId="77777777" w:rsidR="00E14258" w:rsidRDefault="00E14258" w:rsidP="00E14258">
      <w:pPr>
        <w:jc w:val="both"/>
        <w:rPr>
          <w:rFonts w:ascii="Verdana" w:hAnsi="Verdana"/>
        </w:rPr>
      </w:pPr>
    </w:p>
    <w:p w14:paraId="7307F7E5" w14:textId="735B30D3" w:rsidR="00E14258" w:rsidRPr="004F243D" w:rsidRDefault="00E14258" w:rsidP="00E14258">
      <w:pPr>
        <w:jc w:val="both"/>
        <w:rPr>
          <w:rFonts w:ascii="Verdana" w:hAnsi="Verdana"/>
        </w:rPr>
      </w:pPr>
      <w:r w:rsidRPr="004F243D">
        <w:rPr>
          <w:rFonts w:ascii="Verdana" w:hAnsi="Verdana"/>
        </w:rPr>
        <w:t>Arias Galicia, Fernando y Heredia Espinoza, Víctor. (2006). Administración de recursos humanos para el alto desempeño : Trillas</w:t>
      </w:r>
    </w:p>
    <w:p w14:paraId="35932143" w14:textId="77777777" w:rsidR="00E14258" w:rsidRDefault="00E14258" w:rsidP="00E14258">
      <w:pPr>
        <w:jc w:val="both"/>
        <w:rPr>
          <w:rFonts w:ascii="Verdana" w:hAnsi="Verdana"/>
          <w:lang w:val="en-US"/>
        </w:rPr>
      </w:pPr>
    </w:p>
    <w:p w14:paraId="13BE1191" w14:textId="4A9E4A3F" w:rsidR="00E14258" w:rsidRPr="004F243D" w:rsidRDefault="00E14258" w:rsidP="00E14258">
      <w:pPr>
        <w:jc w:val="both"/>
        <w:rPr>
          <w:rFonts w:ascii="Verdana" w:hAnsi="Verdana"/>
        </w:rPr>
      </w:pPr>
      <w:r w:rsidRPr="004F243D">
        <w:rPr>
          <w:rFonts w:ascii="Verdana" w:hAnsi="Verdana"/>
          <w:lang w:val="en-US"/>
        </w:rPr>
        <w:t xml:space="preserve">Bateman, Thomas S. y Snell, Scott A. (2006). </w:t>
      </w:r>
      <w:r w:rsidRPr="004F243D">
        <w:rPr>
          <w:rFonts w:ascii="Verdana" w:hAnsi="Verdana"/>
        </w:rPr>
        <w:t>Administración un nuevo panorama competitivo :  Mc Graw Hill Interamericana,</w:t>
      </w:r>
    </w:p>
    <w:p w14:paraId="2718B3A5" w14:textId="77777777" w:rsidR="00E14258" w:rsidRDefault="00E14258" w:rsidP="00E14258">
      <w:pPr>
        <w:jc w:val="both"/>
        <w:rPr>
          <w:rFonts w:ascii="Verdana" w:hAnsi="Verdana"/>
        </w:rPr>
      </w:pPr>
    </w:p>
    <w:p w14:paraId="7DB4A770" w14:textId="686FE107" w:rsidR="00E14258" w:rsidRPr="004F243D" w:rsidRDefault="00E14258" w:rsidP="00E14258">
      <w:pPr>
        <w:jc w:val="both"/>
        <w:rPr>
          <w:rFonts w:ascii="Verdana" w:hAnsi="Verdana"/>
        </w:rPr>
      </w:pPr>
      <w:r w:rsidRPr="004F243D">
        <w:rPr>
          <w:rFonts w:ascii="Verdana" w:hAnsi="Verdana"/>
        </w:rPr>
        <w:t>C. Hunter,  James. (1999). La paradoja: Ediciones Urano</w:t>
      </w:r>
    </w:p>
    <w:p w14:paraId="0299F119" w14:textId="77777777" w:rsidR="00E14258" w:rsidRDefault="00E14258" w:rsidP="00E14258">
      <w:pPr>
        <w:jc w:val="both"/>
        <w:rPr>
          <w:rFonts w:ascii="Verdana" w:hAnsi="Verdana"/>
        </w:rPr>
      </w:pPr>
    </w:p>
    <w:p w14:paraId="168863A2" w14:textId="79B07C35" w:rsidR="00E14258" w:rsidRPr="004F243D" w:rsidRDefault="00E14258" w:rsidP="00E14258">
      <w:pPr>
        <w:jc w:val="both"/>
        <w:rPr>
          <w:rFonts w:ascii="Verdana" w:hAnsi="Verdana"/>
        </w:rPr>
      </w:pPr>
      <w:r w:rsidRPr="004F243D">
        <w:rPr>
          <w:rFonts w:ascii="Verdana" w:hAnsi="Verdana"/>
        </w:rPr>
        <w:t>Chiavenato, Idalberto. (2001). Introducción a la teoría general de administración  :  MC Graw Hill</w:t>
      </w:r>
    </w:p>
    <w:p w14:paraId="60CA6E85" w14:textId="77777777" w:rsidR="00E14258" w:rsidRDefault="00E14258" w:rsidP="00E14258">
      <w:pPr>
        <w:jc w:val="both"/>
        <w:rPr>
          <w:rFonts w:ascii="Verdana" w:hAnsi="Verdana"/>
        </w:rPr>
      </w:pPr>
    </w:p>
    <w:p w14:paraId="0962FFB8" w14:textId="66C2F8AA" w:rsidR="00E14258" w:rsidRPr="004F243D" w:rsidRDefault="00E14258" w:rsidP="00E14258">
      <w:pPr>
        <w:jc w:val="both"/>
        <w:rPr>
          <w:rFonts w:ascii="Verdana" w:hAnsi="Verdana"/>
        </w:rPr>
      </w:pPr>
      <w:r w:rsidRPr="004F243D">
        <w:rPr>
          <w:rFonts w:ascii="Verdana" w:hAnsi="Verdana"/>
        </w:rPr>
        <w:t>Córdova, Pablo. (2002). Las claves del talento: la influencia del liderazgo en el desarrollo del capital humano: Ediciones Urano</w:t>
      </w:r>
    </w:p>
    <w:p w14:paraId="5A869709" w14:textId="77777777" w:rsidR="00E14258" w:rsidRDefault="00E14258" w:rsidP="00E14258">
      <w:pPr>
        <w:jc w:val="both"/>
        <w:rPr>
          <w:rFonts w:ascii="Verdana" w:hAnsi="Verdana"/>
          <w:lang w:val="en-US"/>
        </w:rPr>
      </w:pPr>
    </w:p>
    <w:p w14:paraId="35F8DC5C" w14:textId="50FED036" w:rsidR="00E14258" w:rsidRPr="004F243D" w:rsidRDefault="00E14258" w:rsidP="00E14258">
      <w:pPr>
        <w:jc w:val="both"/>
        <w:rPr>
          <w:rFonts w:ascii="Verdana" w:hAnsi="Verdana"/>
        </w:rPr>
      </w:pPr>
      <w:r w:rsidRPr="004F243D">
        <w:rPr>
          <w:rFonts w:ascii="Verdana" w:hAnsi="Verdana"/>
          <w:lang w:val="en-US"/>
        </w:rPr>
        <w:t xml:space="preserve">Davis, Keith  y Newstrom, John W. (1999). </w:t>
      </w:r>
      <w:r w:rsidRPr="004F243D">
        <w:rPr>
          <w:rFonts w:ascii="Verdana" w:hAnsi="Verdana"/>
        </w:rPr>
        <w:t xml:space="preserve">Comportamiento humano en el trabajo : Mc Graw Hill </w:t>
      </w:r>
    </w:p>
    <w:p w14:paraId="2585B340" w14:textId="77777777" w:rsidR="00E14258" w:rsidRDefault="00E14258" w:rsidP="00E14258">
      <w:pPr>
        <w:jc w:val="both"/>
        <w:rPr>
          <w:rFonts w:ascii="Verdana" w:hAnsi="Verdana"/>
        </w:rPr>
      </w:pPr>
    </w:p>
    <w:p w14:paraId="272A76D6" w14:textId="785D11ED" w:rsidR="00E14258" w:rsidRPr="004F243D" w:rsidRDefault="00E14258" w:rsidP="00E14258">
      <w:pPr>
        <w:jc w:val="both"/>
        <w:rPr>
          <w:rFonts w:ascii="Verdana" w:hAnsi="Verdana"/>
          <w:lang w:val="en-US"/>
        </w:rPr>
      </w:pPr>
      <w:r w:rsidRPr="004F243D">
        <w:rPr>
          <w:rFonts w:ascii="Verdana" w:hAnsi="Verdana"/>
        </w:rPr>
        <w:t xml:space="preserve">Estrin Saul y Meyer Klaus. </w:t>
      </w:r>
      <w:r w:rsidRPr="004F243D">
        <w:rPr>
          <w:rFonts w:ascii="Verdana" w:hAnsi="Verdana"/>
          <w:lang w:val="en-US"/>
        </w:rPr>
        <w:t>(2004). Investment strategies in emerging markets : Edward Elgar Publishing</w:t>
      </w:r>
    </w:p>
    <w:p w14:paraId="7C4F3C5B" w14:textId="77777777" w:rsidR="00E14258" w:rsidRDefault="00E14258" w:rsidP="00E14258">
      <w:pPr>
        <w:jc w:val="both"/>
        <w:rPr>
          <w:rFonts w:ascii="Verdana" w:hAnsi="Verdana"/>
        </w:rPr>
      </w:pPr>
    </w:p>
    <w:p w14:paraId="231DB92D" w14:textId="4492396F" w:rsidR="00E14258" w:rsidRPr="004F243D" w:rsidRDefault="00E14258" w:rsidP="00E14258">
      <w:pPr>
        <w:jc w:val="both"/>
        <w:rPr>
          <w:rFonts w:ascii="Verdana" w:hAnsi="Verdana"/>
        </w:rPr>
      </w:pPr>
      <w:r w:rsidRPr="004F243D">
        <w:rPr>
          <w:rFonts w:ascii="Verdana" w:hAnsi="Verdana"/>
        </w:rPr>
        <w:t>Ferdinand Drucker, Peter. (2001). La administración e</w:t>
      </w:r>
      <w:r>
        <w:rPr>
          <w:rFonts w:ascii="Verdana" w:hAnsi="Verdana"/>
        </w:rPr>
        <w:t>n una época de grandes cambios</w:t>
      </w:r>
      <w:r w:rsidRPr="004F243D">
        <w:rPr>
          <w:rFonts w:ascii="Verdana" w:hAnsi="Verdana"/>
        </w:rPr>
        <w:t>:  Sudamericana</w:t>
      </w:r>
    </w:p>
    <w:p w14:paraId="25B91994" w14:textId="77777777" w:rsidR="00E14258" w:rsidRDefault="00E14258" w:rsidP="00E14258">
      <w:pPr>
        <w:jc w:val="both"/>
        <w:rPr>
          <w:rFonts w:ascii="Verdana" w:hAnsi="Verdana"/>
          <w:lang w:val="en-US"/>
        </w:rPr>
      </w:pPr>
    </w:p>
    <w:p w14:paraId="4655A720" w14:textId="38B22819" w:rsidR="00E14258" w:rsidRPr="004F243D" w:rsidRDefault="00E14258" w:rsidP="00E14258">
      <w:pPr>
        <w:jc w:val="both"/>
        <w:rPr>
          <w:rFonts w:ascii="Verdana" w:hAnsi="Verdana"/>
        </w:rPr>
      </w:pPr>
      <w:r w:rsidRPr="004F243D">
        <w:rPr>
          <w:rFonts w:ascii="Verdana" w:hAnsi="Verdana"/>
          <w:lang w:val="en-US"/>
        </w:rPr>
        <w:t xml:space="preserve">Franklin,  Stephen G. y  Terry, George R. (2000). </w:t>
      </w:r>
      <w:r w:rsidRPr="004F243D">
        <w:rPr>
          <w:rFonts w:ascii="Verdana" w:hAnsi="Verdana"/>
        </w:rPr>
        <w:t>Principios de administración  :  Compañía, Continental</w:t>
      </w:r>
    </w:p>
    <w:p w14:paraId="169D18E3" w14:textId="77777777" w:rsidR="00E14258" w:rsidRDefault="00E14258" w:rsidP="00E14258">
      <w:pPr>
        <w:jc w:val="both"/>
        <w:rPr>
          <w:rFonts w:ascii="Verdana" w:hAnsi="Verdana"/>
        </w:rPr>
      </w:pPr>
    </w:p>
    <w:p w14:paraId="5EF93DCE" w14:textId="49171C14" w:rsidR="00E14258" w:rsidRPr="004F243D" w:rsidRDefault="00E14258" w:rsidP="00E14258">
      <w:pPr>
        <w:jc w:val="both"/>
        <w:rPr>
          <w:rFonts w:ascii="Verdana" w:hAnsi="Verdana"/>
        </w:rPr>
      </w:pPr>
      <w:r w:rsidRPr="004F243D">
        <w:rPr>
          <w:rFonts w:ascii="Verdana" w:hAnsi="Verdana"/>
        </w:rPr>
        <w:t>Gido y Clemens, (1999). Administración exitosa de proyectos. México: Internacional Thompson</w:t>
      </w:r>
    </w:p>
    <w:p w14:paraId="12A4B136" w14:textId="77777777" w:rsidR="00E14258" w:rsidRDefault="00E14258" w:rsidP="00E14258">
      <w:pPr>
        <w:jc w:val="both"/>
        <w:rPr>
          <w:rFonts w:ascii="Verdana" w:hAnsi="Verdana"/>
        </w:rPr>
      </w:pPr>
    </w:p>
    <w:p w14:paraId="1AC4F71B" w14:textId="23D08C57" w:rsidR="00E14258" w:rsidRPr="004F243D" w:rsidRDefault="00E14258" w:rsidP="00E14258">
      <w:pPr>
        <w:jc w:val="both"/>
        <w:rPr>
          <w:rFonts w:ascii="Verdana" w:hAnsi="Verdana"/>
        </w:rPr>
      </w:pPr>
      <w:r w:rsidRPr="004F243D">
        <w:rPr>
          <w:rFonts w:ascii="Verdana" w:hAnsi="Verdana"/>
        </w:rPr>
        <w:t>Gido. (2003). Administración exitosa de proyectos  :  I.T.P. Latin America</w:t>
      </w:r>
    </w:p>
    <w:p w14:paraId="52517028" w14:textId="77777777" w:rsidR="00E14258" w:rsidRDefault="00E14258" w:rsidP="00E14258">
      <w:pPr>
        <w:jc w:val="both"/>
        <w:rPr>
          <w:rFonts w:ascii="Verdana" w:hAnsi="Verdana"/>
        </w:rPr>
      </w:pPr>
    </w:p>
    <w:p w14:paraId="11489689" w14:textId="532F22A8" w:rsidR="00E14258" w:rsidRPr="004F243D" w:rsidRDefault="00E14258" w:rsidP="00E14258">
      <w:pPr>
        <w:jc w:val="both"/>
        <w:rPr>
          <w:rFonts w:ascii="Verdana" w:hAnsi="Verdana"/>
        </w:rPr>
      </w:pPr>
      <w:r w:rsidRPr="004F243D">
        <w:rPr>
          <w:rFonts w:ascii="Verdana" w:hAnsi="Verdana"/>
        </w:rPr>
        <w:lastRenderedPageBreak/>
        <w:t>Goleman, Daniel. (2001). La inteligencia emocional : Vergara</w:t>
      </w:r>
    </w:p>
    <w:p w14:paraId="0DBBA0AA" w14:textId="77777777" w:rsidR="00E14258" w:rsidRDefault="00E14258" w:rsidP="00E14258">
      <w:pPr>
        <w:jc w:val="both"/>
        <w:rPr>
          <w:rFonts w:ascii="Verdana" w:hAnsi="Verdana"/>
        </w:rPr>
      </w:pPr>
    </w:p>
    <w:p w14:paraId="28C3C370" w14:textId="1948824E" w:rsidR="00E14258" w:rsidRPr="004F243D" w:rsidRDefault="00E14258" w:rsidP="00E14258">
      <w:pPr>
        <w:jc w:val="both"/>
        <w:rPr>
          <w:rFonts w:ascii="Verdana" w:hAnsi="Verdana"/>
        </w:rPr>
      </w:pPr>
      <w:r w:rsidRPr="004F243D">
        <w:rPr>
          <w:rFonts w:ascii="Verdana" w:hAnsi="Verdana"/>
        </w:rPr>
        <w:t>Heinz Weihrich, Harold Koontz. (1999). Administración una perspectiva global. 11a. Edición  : Mc Graw Hill</w:t>
      </w:r>
    </w:p>
    <w:p w14:paraId="4E49BD08" w14:textId="77777777" w:rsidR="00E14258" w:rsidRDefault="00E14258" w:rsidP="00E14258">
      <w:pPr>
        <w:jc w:val="both"/>
        <w:rPr>
          <w:rFonts w:ascii="Verdana" w:hAnsi="Verdana"/>
          <w:lang w:val="en-US"/>
        </w:rPr>
      </w:pPr>
    </w:p>
    <w:p w14:paraId="792D65F8" w14:textId="720F4151" w:rsidR="00E14258" w:rsidRPr="004F243D" w:rsidRDefault="00E14258" w:rsidP="00E14258">
      <w:pPr>
        <w:jc w:val="both"/>
        <w:rPr>
          <w:rFonts w:ascii="Verdana" w:hAnsi="Verdana"/>
        </w:rPr>
      </w:pPr>
      <w:r w:rsidRPr="004F243D">
        <w:rPr>
          <w:rFonts w:ascii="Verdana" w:hAnsi="Verdana"/>
          <w:lang w:val="en-US"/>
        </w:rPr>
        <w:t xml:space="preserve">Hellriegel, Don., Jackson, Susan E. y  Slocum, John W. (2009). </w:t>
      </w:r>
      <w:r w:rsidRPr="004F243D">
        <w:rPr>
          <w:rFonts w:ascii="Verdana" w:hAnsi="Verdana"/>
        </w:rPr>
        <w:t xml:space="preserve">Administración,, un enfoque basado en competencias : Thomson </w:t>
      </w:r>
    </w:p>
    <w:p w14:paraId="70E1AD66" w14:textId="77777777" w:rsidR="00E14258" w:rsidRDefault="00E14258" w:rsidP="00E14258">
      <w:pPr>
        <w:jc w:val="both"/>
        <w:rPr>
          <w:rFonts w:ascii="Verdana" w:hAnsi="Verdana"/>
        </w:rPr>
      </w:pPr>
    </w:p>
    <w:p w14:paraId="5DADC378" w14:textId="7DE5B870" w:rsidR="00E14258" w:rsidRPr="004F243D" w:rsidRDefault="00E14258" w:rsidP="00E14258">
      <w:pPr>
        <w:jc w:val="both"/>
        <w:rPr>
          <w:rFonts w:ascii="Verdana" w:hAnsi="Verdana"/>
        </w:rPr>
      </w:pPr>
      <w:r w:rsidRPr="004F243D">
        <w:rPr>
          <w:rFonts w:ascii="Verdana" w:hAnsi="Verdana"/>
        </w:rPr>
        <w:t xml:space="preserve">Jeffrey, Liker. (2007). El talento toyota : Mc Graw Hill  </w:t>
      </w:r>
    </w:p>
    <w:p w14:paraId="78D50771" w14:textId="77777777" w:rsidR="00E14258" w:rsidRDefault="00E14258" w:rsidP="00E14258">
      <w:pPr>
        <w:jc w:val="both"/>
        <w:rPr>
          <w:rFonts w:ascii="Verdana" w:hAnsi="Verdana"/>
        </w:rPr>
      </w:pPr>
    </w:p>
    <w:p w14:paraId="6E30AD7B" w14:textId="1CC6270E" w:rsidR="00E14258" w:rsidRPr="004F243D" w:rsidRDefault="00E14258" w:rsidP="00E14258">
      <w:pPr>
        <w:jc w:val="both"/>
        <w:rPr>
          <w:rFonts w:ascii="Verdana" w:hAnsi="Verdana"/>
        </w:rPr>
      </w:pPr>
      <w:r w:rsidRPr="004F243D">
        <w:rPr>
          <w:rFonts w:ascii="Verdana" w:hAnsi="Verdana"/>
        </w:rPr>
        <w:t xml:space="preserve">M. de Beas, Antonio. (1993). Organización y administración de empresas  :  McGraw-Hill Interamericana </w:t>
      </w:r>
    </w:p>
    <w:p w14:paraId="468FEDE8" w14:textId="77777777" w:rsidR="00E14258" w:rsidRDefault="00E14258" w:rsidP="00E14258">
      <w:pPr>
        <w:jc w:val="both"/>
        <w:rPr>
          <w:rFonts w:ascii="Verdana" w:hAnsi="Verdana"/>
        </w:rPr>
      </w:pPr>
    </w:p>
    <w:p w14:paraId="36B3CE83" w14:textId="77777777" w:rsidR="00E14258" w:rsidRDefault="00E14258" w:rsidP="00E14258">
      <w:pPr>
        <w:jc w:val="both"/>
        <w:rPr>
          <w:rFonts w:ascii="Verdana" w:hAnsi="Verdana"/>
        </w:rPr>
      </w:pPr>
      <w:r w:rsidRPr="004F243D">
        <w:rPr>
          <w:rFonts w:ascii="Verdana" w:hAnsi="Verdana"/>
        </w:rPr>
        <w:t xml:space="preserve">Maucher,  Helmut O. y Chávez Ruíz, Javier. (2003). El futuro de la alta dirección  :  Oxford University Press </w:t>
      </w:r>
    </w:p>
    <w:p w14:paraId="75C1ED92" w14:textId="77777777" w:rsidR="00E14258" w:rsidRDefault="00E14258" w:rsidP="00E14258">
      <w:pPr>
        <w:jc w:val="both"/>
        <w:rPr>
          <w:rFonts w:ascii="Verdana" w:hAnsi="Verdana"/>
          <w:lang w:val="en-US"/>
        </w:rPr>
      </w:pPr>
    </w:p>
    <w:p w14:paraId="2304AD7F" w14:textId="2D1E12BF" w:rsidR="00E14258" w:rsidRPr="00E14258" w:rsidRDefault="00E14258" w:rsidP="00E14258">
      <w:pPr>
        <w:jc w:val="both"/>
        <w:rPr>
          <w:rFonts w:ascii="Verdana" w:hAnsi="Verdana"/>
        </w:rPr>
      </w:pPr>
      <w:r w:rsidRPr="004F243D">
        <w:rPr>
          <w:rFonts w:ascii="Verdana" w:hAnsi="Verdana"/>
          <w:lang w:val="en-US"/>
        </w:rPr>
        <w:t>Ram Charan, Larry Bossidy. (2002). Execution : Crown Business</w:t>
      </w:r>
    </w:p>
    <w:p w14:paraId="14535D17" w14:textId="77777777" w:rsidR="00E14258" w:rsidRDefault="00E14258" w:rsidP="00E14258">
      <w:pPr>
        <w:jc w:val="both"/>
        <w:rPr>
          <w:rFonts w:ascii="Verdana" w:hAnsi="Verdana"/>
          <w:lang w:val="en-US"/>
        </w:rPr>
      </w:pPr>
    </w:p>
    <w:p w14:paraId="0580B49C" w14:textId="2BC3DF1E" w:rsidR="00E14258" w:rsidRPr="004F243D" w:rsidRDefault="00E14258" w:rsidP="00E14258">
      <w:pPr>
        <w:jc w:val="both"/>
        <w:rPr>
          <w:rFonts w:ascii="Verdana" w:hAnsi="Verdana"/>
        </w:rPr>
      </w:pPr>
      <w:r w:rsidRPr="004F243D">
        <w:rPr>
          <w:rFonts w:ascii="Verdana" w:hAnsi="Verdana"/>
          <w:lang w:val="en-US"/>
        </w:rPr>
        <w:t xml:space="preserve">Robbins, Stephen P.  y DeCenzo, David A. (2009). </w:t>
      </w:r>
      <w:r w:rsidRPr="004F243D">
        <w:rPr>
          <w:rFonts w:ascii="Verdana" w:hAnsi="Verdana"/>
        </w:rPr>
        <w:t xml:space="preserve">Fundamentos de adminstración : Pearson Prentice Hall </w:t>
      </w:r>
    </w:p>
    <w:p w14:paraId="39F88F4D" w14:textId="77777777" w:rsidR="00E14258" w:rsidRDefault="00E14258" w:rsidP="00E14258">
      <w:pPr>
        <w:jc w:val="both"/>
        <w:rPr>
          <w:rFonts w:ascii="Verdana" w:hAnsi="Verdana"/>
          <w:lang w:val="en-US"/>
        </w:rPr>
      </w:pPr>
    </w:p>
    <w:p w14:paraId="359D857C" w14:textId="5D26F101" w:rsidR="00E14258" w:rsidRPr="004F243D" w:rsidRDefault="00E14258" w:rsidP="00E14258">
      <w:pPr>
        <w:jc w:val="both"/>
        <w:rPr>
          <w:rFonts w:ascii="Verdana" w:hAnsi="Verdana"/>
        </w:rPr>
      </w:pPr>
      <w:r w:rsidRPr="004F243D">
        <w:rPr>
          <w:rFonts w:ascii="Verdana" w:hAnsi="Verdana"/>
          <w:lang w:val="en-US"/>
        </w:rPr>
        <w:t xml:space="preserve">Robbins, Stephen P. (2004).  </w:t>
      </w:r>
      <w:r w:rsidRPr="004F243D">
        <w:rPr>
          <w:rFonts w:ascii="Verdana" w:hAnsi="Verdana"/>
        </w:rPr>
        <w:t>Administración y su proceso. México : Pearson</w:t>
      </w:r>
    </w:p>
    <w:p w14:paraId="47BA63A4" w14:textId="77777777" w:rsidR="00E14258" w:rsidRDefault="00E14258" w:rsidP="00E14258">
      <w:pPr>
        <w:jc w:val="both"/>
        <w:rPr>
          <w:rFonts w:ascii="Verdana" w:hAnsi="Verdana"/>
          <w:lang w:val="en-US"/>
        </w:rPr>
      </w:pPr>
    </w:p>
    <w:p w14:paraId="7716C474" w14:textId="0F9E51F2" w:rsidR="00E14258" w:rsidRDefault="00E14258" w:rsidP="00E14258">
      <w:pPr>
        <w:jc w:val="both"/>
        <w:rPr>
          <w:rFonts w:ascii="Verdana" w:hAnsi="Verdana"/>
          <w:lang w:val="en-US"/>
        </w:rPr>
      </w:pPr>
      <w:r w:rsidRPr="004F243D">
        <w:rPr>
          <w:rFonts w:ascii="Verdana" w:hAnsi="Verdana"/>
          <w:lang w:val="en-US"/>
        </w:rPr>
        <w:t xml:space="preserve">Thurow, Lester. (1999). The new rules for individuals, companies and nations based economy  :  HarperAudio </w:t>
      </w:r>
    </w:p>
    <w:p w14:paraId="548D634B" w14:textId="77777777" w:rsidR="00E14258" w:rsidRPr="004F243D" w:rsidRDefault="00E14258" w:rsidP="00E14258">
      <w:pPr>
        <w:jc w:val="both"/>
        <w:rPr>
          <w:rFonts w:ascii="Verdana" w:hAnsi="Verdana"/>
          <w:lang w:val="en-US"/>
        </w:rPr>
      </w:pPr>
    </w:p>
    <w:p w14:paraId="3F7B9140" w14:textId="77777777" w:rsidR="00E14258" w:rsidRPr="004F243D" w:rsidRDefault="00E14258" w:rsidP="00E14258">
      <w:pPr>
        <w:jc w:val="both"/>
        <w:rPr>
          <w:rFonts w:ascii="Verdana" w:hAnsi="Verdana"/>
          <w:i/>
        </w:rPr>
      </w:pPr>
      <w:r w:rsidRPr="004F243D">
        <w:rPr>
          <w:rFonts w:ascii="Verdana" w:hAnsi="Verdana"/>
          <w:i/>
        </w:rPr>
        <w:t xml:space="preserve">Administración de Recursos Informáticos </w:t>
      </w:r>
    </w:p>
    <w:p w14:paraId="28B02F87" w14:textId="77777777" w:rsidR="00E14258" w:rsidRDefault="00E14258" w:rsidP="00E14258">
      <w:pPr>
        <w:jc w:val="both"/>
        <w:rPr>
          <w:rFonts w:ascii="Verdana" w:hAnsi="Verdana"/>
        </w:rPr>
      </w:pPr>
    </w:p>
    <w:p w14:paraId="02800884" w14:textId="4F27107B" w:rsidR="00E14258" w:rsidRPr="004F243D" w:rsidRDefault="00E14258" w:rsidP="00E14258">
      <w:pPr>
        <w:jc w:val="both"/>
        <w:rPr>
          <w:rFonts w:ascii="Verdana" w:hAnsi="Verdana"/>
        </w:rPr>
      </w:pPr>
      <w:r w:rsidRPr="004F243D">
        <w:rPr>
          <w:rFonts w:ascii="Verdana" w:hAnsi="Verdana"/>
        </w:rPr>
        <w:t xml:space="preserve">Hernández Jiménez, Ricardo. (1988). “Administración de centros de cómputo” : Trillas. ISBN: 968-24-2588 </w:t>
      </w:r>
    </w:p>
    <w:p w14:paraId="729DB884" w14:textId="77777777" w:rsidR="00E14258" w:rsidRDefault="00E14258" w:rsidP="00E14258">
      <w:pPr>
        <w:jc w:val="both"/>
        <w:rPr>
          <w:rFonts w:ascii="Verdana" w:hAnsi="Verdana"/>
          <w:lang w:val="en-US"/>
        </w:rPr>
      </w:pPr>
    </w:p>
    <w:p w14:paraId="04D34F47" w14:textId="0A1C16A7" w:rsidR="00E14258" w:rsidRPr="004F243D" w:rsidRDefault="00E14258" w:rsidP="00E14258">
      <w:pPr>
        <w:jc w:val="both"/>
        <w:rPr>
          <w:rFonts w:ascii="Verdana" w:hAnsi="Verdana"/>
        </w:rPr>
      </w:pPr>
      <w:r w:rsidRPr="004F243D">
        <w:rPr>
          <w:rFonts w:ascii="Verdana" w:hAnsi="Verdana"/>
          <w:lang w:val="en-US"/>
        </w:rPr>
        <w:t xml:space="preserve">Cooper James, Arlin. (1989). “Computer and Comunication Security” : Mc. </w:t>
      </w:r>
      <w:r w:rsidRPr="004F243D">
        <w:rPr>
          <w:rFonts w:ascii="Verdana" w:hAnsi="Verdana"/>
        </w:rPr>
        <w:t xml:space="preserve">Graw Hill </w:t>
      </w:r>
    </w:p>
    <w:p w14:paraId="08988475" w14:textId="77777777" w:rsidR="00E14258" w:rsidRDefault="00E14258" w:rsidP="00E14258">
      <w:pPr>
        <w:jc w:val="both"/>
        <w:rPr>
          <w:rFonts w:ascii="Verdana" w:hAnsi="Verdana"/>
        </w:rPr>
      </w:pPr>
    </w:p>
    <w:p w14:paraId="3995076D" w14:textId="27BC9478" w:rsidR="00E14258" w:rsidRPr="004F243D" w:rsidRDefault="00E14258" w:rsidP="00E14258">
      <w:pPr>
        <w:jc w:val="both"/>
        <w:rPr>
          <w:rFonts w:ascii="Verdana" w:hAnsi="Verdana"/>
          <w:lang w:val="en-US"/>
        </w:rPr>
      </w:pPr>
      <w:r w:rsidRPr="004F243D">
        <w:rPr>
          <w:rFonts w:ascii="Verdana" w:hAnsi="Verdana"/>
        </w:rPr>
        <w:t xml:space="preserve">Echenique José Antonio. (1990). “Auditoría en informática” : Mc. </w:t>
      </w:r>
      <w:r w:rsidRPr="004F243D">
        <w:rPr>
          <w:rFonts w:ascii="Verdana" w:hAnsi="Verdana"/>
          <w:lang w:val="en-US"/>
        </w:rPr>
        <w:t xml:space="preserve">Graw Hill </w:t>
      </w:r>
    </w:p>
    <w:p w14:paraId="46B926A4" w14:textId="77777777" w:rsidR="00E14258" w:rsidRDefault="00E14258" w:rsidP="00E14258">
      <w:pPr>
        <w:jc w:val="both"/>
        <w:rPr>
          <w:rFonts w:ascii="Verdana" w:hAnsi="Verdana"/>
        </w:rPr>
      </w:pPr>
    </w:p>
    <w:p w14:paraId="254AA6A6" w14:textId="5E1E2D35" w:rsidR="00E14258" w:rsidRPr="004F243D" w:rsidRDefault="00E14258" w:rsidP="00E14258">
      <w:pPr>
        <w:jc w:val="both"/>
        <w:rPr>
          <w:rFonts w:ascii="Verdana" w:hAnsi="Verdana"/>
        </w:rPr>
      </w:pPr>
      <w:r w:rsidRPr="004F243D">
        <w:rPr>
          <w:rFonts w:ascii="Verdana" w:hAnsi="Verdana"/>
        </w:rPr>
        <w:t xml:space="preserve">Hernández Jiménez Ricardo. (1994). “Administración de la función informática” : Trillas </w:t>
      </w:r>
    </w:p>
    <w:p w14:paraId="480C39FE" w14:textId="77777777" w:rsidR="00E14258" w:rsidRDefault="00E14258" w:rsidP="00E14258">
      <w:pPr>
        <w:jc w:val="both"/>
        <w:rPr>
          <w:rFonts w:ascii="Verdana" w:hAnsi="Verdana"/>
          <w:i/>
        </w:rPr>
      </w:pPr>
    </w:p>
    <w:p w14:paraId="3BE7F27D" w14:textId="77777777" w:rsidR="00E14258" w:rsidRPr="004F243D" w:rsidRDefault="00E14258" w:rsidP="00E14258">
      <w:pPr>
        <w:jc w:val="both"/>
        <w:rPr>
          <w:rFonts w:ascii="Verdana" w:hAnsi="Verdana"/>
          <w:i/>
        </w:rPr>
      </w:pPr>
      <w:r w:rsidRPr="004F243D">
        <w:rPr>
          <w:rFonts w:ascii="Verdana" w:hAnsi="Verdana"/>
          <w:i/>
        </w:rPr>
        <w:t xml:space="preserve">Economía </w:t>
      </w:r>
    </w:p>
    <w:p w14:paraId="2BE856F7" w14:textId="77777777" w:rsidR="00E14258" w:rsidRDefault="00E14258" w:rsidP="00E14258">
      <w:pPr>
        <w:jc w:val="both"/>
        <w:rPr>
          <w:rFonts w:ascii="Verdana" w:hAnsi="Verdana"/>
        </w:rPr>
      </w:pPr>
    </w:p>
    <w:p w14:paraId="4C4E8A7D" w14:textId="1819AC01" w:rsidR="00E14258" w:rsidRPr="004F243D" w:rsidRDefault="00E14258" w:rsidP="00E14258">
      <w:pPr>
        <w:jc w:val="both"/>
        <w:rPr>
          <w:rFonts w:ascii="Verdana" w:hAnsi="Verdana"/>
        </w:rPr>
      </w:pPr>
      <w:r w:rsidRPr="004F243D">
        <w:rPr>
          <w:rFonts w:ascii="Verdana" w:hAnsi="Verdana"/>
        </w:rPr>
        <w:t xml:space="preserve">Banyuls J, Cano E, Contreras J, Nácher M, Ochando C, Isabel J, Gallego J, Torrejón M. (2001) “Elementos básicos de economía. un enfoque institucional”  : Tirant Lo Blanch </w:t>
      </w:r>
    </w:p>
    <w:p w14:paraId="0B28E20C" w14:textId="77777777" w:rsidR="00E14258" w:rsidRDefault="00E14258" w:rsidP="00E14258">
      <w:pPr>
        <w:jc w:val="both"/>
        <w:rPr>
          <w:rFonts w:ascii="Verdana" w:hAnsi="Verdana"/>
        </w:rPr>
      </w:pPr>
    </w:p>
    <w:p w14:paraId="7C23B885" w14:textId="0B5D08D7" w:rsidR="00E14258" w:rsidRPr="004F243D" w:rsidRDefault="00E14258" w:rsidP="00E14258">
      <w:pPr>
        <w:jc w:val="both"/>
        <w:rPr>
          <w:rFonts w:ascii="Verdana" w:hAnsi="Verdana"/>
        </w:rPr>
      </w:pPr>
      <w:r w:rsidRPr="004F243D">
        <w:rPr>
          <w:rFonts w:ascii="Verdana" w:hAnsi="Verdana"/>
        </w:rPr>
        <w:t>Fitoussi J. (). “Nueva economía, nueva sociedad” : Fundación Marcelino Botín.</w:t>
      </w:r>
    </w:p>
    <w:p w14:paraId="255882C3" w14:textId="77777777" w:rsidR="00E14258" w:rsidRDefault="00E14258" w:rsidP="00E14258">
      <w:pPr>
        <w:jc w:val="both"/>
        <w:rPr>
          <w:rFonts w:ascii="Verdana" w:hAnsi="Verdana"/>
        </w:rPr>
      </w:pPr>
    </w:p>
    <w:p w14:paraId="016AC1BA" w14:textId="3A7493D7" w:rsidR="00E14258" w:rsidRPr="004F243D" w:rsidRDefault="00E14258" w:rsidP="00E14258">
      <w:pPr>
        <w:jc w:val="both"/>
        <w:rPr>
          <w:rFonts w:ascii="Verdana" w:hAnsi="Verdana"/>
        </w:rPr>
      </w:pPr>
      <w:r w:rsidRPr="004F243D">
        <w:rPr>
          <w:rFonts w:ascii="Verdana" w:hAnsi="Verdana"/>
        </w:rPr>
        <w:t xml:space="preserve">Fuertes A, Rubert J, Escolano C. ().  “La economía regional en el marco de la nueva economía” : Universidad Jaume I. Servicio de Comunicación y Publicaciones = Universitat Jaume I. Servei de Comunicacióni, Publicacions  </w:t>
      </w:r>
    </w:p>
    <w:p w14:paraId="5E2C5C8F" w14:textId="77777777" w:rsidR="00E14258" w:rsidRDefault="00E14258" w:rsidP="00E14258">
      <w:pPr>
        <w:jc w:val="both"/>
        <w:rPr>
          <w:rFonts w:ascii="Verdana" w:hAnsi="Verdana"/>
        </w:rPr>
      </w:pPr>
    </w:p>
    <w:p w14:paraId="7796B656" w14:textId="4F9D3CA5" w:rsidR="00E14258" w:rsidRPr="004F243D" w:rsidRDefault="00E14258" w:rsidP="00E14258">
      <w:pPr>
        <w:jc w:val="both"/>
        <w:rPr>
          <w:rFonts w:ascii="Verdana" w:hAnsi="Verdana"/>
        </w:rPr>
      </w:pPr>
      <w:r w:rsidRPr="004F243D">
        <w:rPr>
          <w:rFonts w:ascii="Verdana" w:hAnsi="Verdana"/>
        </w:rPr>
        <w:t>Gimeno, Juan &amp; Ruiz Huerta, Jesús. (). Principios de economía. LIBRO DE EJERCICIOS. 1a edición : McGraw-Hill</w:t>
      </w:r>
    </w:p>
    <w:p w14:paraId="61C69F9B" w14:textId="77777777" w:rsidR="00E14258" w:rsidRDefault="00E14258" w:rsidP="00E14258">
      <w:pPr>
        <w:jc w:val="both"/>
        <w:rPr>
          <w:rFonts w:ascii="Verdana" w:hAnsi="Verdana"/>
        </w:rPr>
      </w:pPr>
    </w:p>
    <w:p w14:paraId="6BDE032B" w14:textId="66E7B2E3" w:rsidR="00E14258" w:rsidRPr="004F243D" w:rsidRDefault="00E14258" w:rsidP="00E14258">
      <w:pPr>
        <w:jc w:val="both"/>
        <w:rPr>
          <w:rFonts w:ascii="Verdana" w:hAnsi="Verdana"/>
        </w:rPr>
      </w:pPr>
      <w:r w:rsidRPr="004F243D">
        <w:rPr>
          <w:rFonts w:ascii="Verdana" w:hAnsi="Verdana"/>
        </w:rPr>
        <w:t xml:space="preserve">Guerrero D. (). “Manual de economía política”.  Encuadernación: rústica. </w:t>
      </w:r>
    </w:p>
    <w:p w14:paraId="5D13CC1C" w14:textId="77777777" w:rsidR="00E14258" w:rsidRDefault="00E14258" w:rsidP="00E14258">
      <w:pPr>
        <w:jc w:val="both"/>
        <w:rPr>
          <w:rFonts w:ascii="Verdana" w:hAnsi="Verdana"/>
        </w:rPr>
      </w:pPr>
    </w:p>
    <w:p w14:paraId="3F2C6CA7" w14:textId="1BE5E1CA" w:rsidR="00E14258" w:rsidRPr="004F243D" w:rsidRDefault="00E14258" w:rsidP="00E14258">
      <w:pPr>
        <w:jc w:val="both"/>
        <w:rPr>
          <w:rFonts w:ascii="Verdana" w:hAnsi="Verdana"/>
        </w:rPr>
      </w:pPr>
      <w:r w:rsidRPr="004F243D">
        <w:rPr>
          <w:rFonts w:ascii="Verdana" w:hAnsi="Verdana"/>
        </w:rPr>
        <w:lastRenderedPageBreak/>
        <w:t xml:space="preserve">Méndez M, José S. (). Fundamentos de Economía. 5° Edición : Mc Graw Hill </w:t>
      </w:r>
    </w:p>
    <w:p w14:paraId="62669C22" w14:textId="77777777" w:rsidR="00E14258" w:rsidRDefault="00E14258" w:rsidP="00E14258">
      <w:pPr>
        <w:jc w:val="both"/>
        <w:rPr>
          <w:rFonts w:ascii="Verdana" w:hAnsi="Verdana"/>
        </w:rPr>
      </w:pPr>
    </w:p>
    <w:p w14:paraId="26510907" w14:textId="7CB9CE13" w:rsidR="00E14258" w:rsidRPr="004F243D" w:rsidRDefault="00E14258" w:rsidP="00E14258">
      <w:pPr>
        <w:jc w:val="both"/>
        <w:rPr>
          <w:rFonts w:ascii="Verdana" w:hAnsi="Verdana"/>
        </w:rPr>
      </w:pPr>
      <w:r w:rsidRPr="004F243D">
        <w:rPr>
          <w:rFonts w:ascii="Verdana" w:hAnsi="Verdana"/>
        </w:rPr>
        <w:t>Murgui J, Aybar C, Beamonte E, Casino A, Colom A, Martínez R, Veres E. Yagüe R, Molés M. (2002). Ejercicios de estadísti</w:t>
      </w:r>
      <w:r>
        <w:rPr>
          <w:rFonts w:ascii="Verdana" w:hAnsi="Verdana"/>
        </w:rPr>
        <w:t>ca economía y ciencias sociales</w:t>
      </w:r>
      <w:r w:rsidRPr="004F243D">
        <w:rPr>
          <w:rFonts w:ascii="Verdana" w:hAnsi="Verdana"/>
        </w:rPr>
        <w:t xml:space="preserve">: Tirant Lo Blanch </w:t>
      </w:r>
    </w:p>
    <w:p w14:paraId="05B127E7" w14:textId="77777777" w:rsidR="00E14258" w:rsidRDefault="00E14258" w:rsidP="00E14258">
      <w:pPr>
        <w:jc w:val="both"/>
        <w:rPr>
          <w:rFonts w:ascii="Verdana" w:hAnsi="Verdana"/>
        </w:rPr>
      </w:pPr>
    </w:p>
    <w:p w14:paraId="0DD41A87" w14:textId="1580B51F" w:rsidR="00E14258" w:rsidRPr="004F243D" w:rsidRDefault="00E14258" w:rsidP="00E14258">
      <w:pPr>
        <w:jc w:val="both"/>
        <w:rPr>
          <w:rFonts w:ascii="Verdana" w:hAnsi="Verdana"/>
        </w:rPr>
      </w:pPr>
      <w:r w:rsidRPr="004F243D">
        <w:rPr>
          <w:rFonts w:ascii="Verdana" w:hAnsi="Verdana"/>
        </w:rPr>
        <w:t xml:space="preserve">Stiglitz J. (). “Microeconomía”. 2AEd. : Planeta. </w:t>
      </w:r>
    </w:p>
    <w:p w14:paraId="50DC9AC3" w14:textId="77777777" w:rsidR="00E14258" w:rsidRDefault="00E14258" w:rsidP="00E14258">
      <w:pPr>
        <w:jc w:val="both"/>
        <w:rPr>
          <w:rFonts w:ascii="Verdana" w:hAnsi="Verdana"/>
          <w:i/>
        </w:rPr>
      </w:pPr>
    </w:p>
    <w:p w14:paraId="1D0A5D60" w14:textId="77777777" w:rsidR="00E14258" w:rsidRPr="004F243D" w:rsidRDefault="00E14258" w:rsidP="00E14258">
      <w:pPr>
        <w:jc w:val="both"/>
        <w:rPr>
          <w:rFonts w:ascii="Verdana" w:hAnsi="Verdana"/>
          <w:i/>
        </w:rPr>
      </w:pPr>
      <w:r w:rsidRPr="004F243D">
        <w:rPr>
          <w:rFonts w:ascii="Verdana" w:hAnsi="Verdana"/>
          <w:i/>
        </w:rPr>
        <w:t xml:space="preserve">Metodología de la Investigación </w:t>
      </w:r>
    </w:p>
    <w:p w14:paraId="5CE1789A" w14:textId="77777777" w:rsidR="00E14258" w:rsidRDefault="00E14258" w:rsidP="00E14258">
      <w:pPr>
        <w:jc w:val="both"/>
        <w:rPr>
          <w:rFonts w:ascii="Verdana" w:hAnsi="Verdana"/>
        </w:rPr>
      </w:pPr>
    </w:p>
    <w:p w14:paraId="31ACE56C" w14:textId="785480E3" w:rsidR="00E14258" w:rsidRPr="004F243D" w:rsidRDefault="00E14258" w:rsidP="00E14258">
      <w:pPr>
        <w:jc w:val="both"/>
        <w:rPr>
          <w:rFonts w:ascii="Verdana" w:hAnsi="Verdana"/>
        </w:rPr>
      </w:pPr>
      <w:r w:rsidRPr="004F243D">
        <w:rPr>
          <w:rFonts w:ascii="Verdana" w:hAnsi="Verdana"/>
        </w:rPr>
        <w:t xml:space="preserve">Baena, G. (1991). Tesis en 30 días. Lineamientos prácticos y científicos . México: Editores Mexicanos Unidos. </w:t>
      </w:r>
    </w:p>
    <w:p w14:paraId="13BCF61E" w14:textId="77777777" w:rsidR="00E14258" w:rsidRDefault="00E14258" w:rsidP="00E14258">
      <w:pPr>
        <w:jc w:val="both"/>
        <w:rPr>
          <w:rFonts w:ascii="Verdana" w:hAnsi="Verdana"/>
        </w:rPr>
      </w:pPr>
    </w:p>
    <w:p w14:paraId="50EA26E4" w14:textId="7F23994C" w:rsidR="00E14258" w:rsidRPr="004F243D" w:rsidRDefault="00E14258" w:rsidP="00E14258">
      <w:pPr>
        <w:jc w:val="both"/>
        <w:rPr>
          <w:rFonts w:ascii="Verdana" w:hAnsi="Verdana"/>
        </w:rPr>
      </w:pPr>
      <w:r w:rsidRPr="004F243D">
        <w:rPr>
          <w:rFonts w:ascii="Verdana" w:hAnsi="Verdana"/>
        </w:rPr>
        <w:t>Cazau, P. (2002). Guía de metodología de la investigación. [En línea]. Disponible en línea en http://www.galeon.com/pcazua/guia_met.htm.</w:t>
      </w:r>
    </w:p>
    <w:p w14:paraId="0A3173FF" w14:textId="77777777" w:rsidR="00E14258" w:rsidRDefault="00E14258" w:rsidP="00E14258">
      <w:pPr>
        <w:jc w:val="both"/>
        <w:rPr>
          <w:rFonts w:ascii="Verdana" w:hAnsi="Verdana"/>
        </w:rPr>
      </w:pPr>
    </w:p>
    <w:p w14:paraId="41E2DDAF" w14:textId="533A99F7" w:rsidR="00E14258" w:rsidRPr="004F243D" w:rsidRDefault="00E14258" w:rsidP="00E14258">
      <w:pPr>
        <w:jc w:val="both"/>
        <w:rPr>
          <w:rFonts w:ascii="Verdana" w:hAnsi="Verdana"/>
        </w:rPr>
      </w:pPr>
      <w:r w:rsidRPr="004F243D">
        <w:rPr>
          <w:rFonts w:ascii="Verdana" w:hAnsi="Verdana"/>
        </w:rPr>
        <w:t xml:space="preserve">Dietrich, H. (2001). Nueva guía para la investigación científica. México: Ariel. </w:t>
      </w:r>
    </w:p>
    <w:p w14:paraId="5C65276E" w14:textId="77777777" w:rsidR="00E14258" w:rsidRDefault="00E14258" w:rsidP="00E14258">
      <w:pPr>
        <w:jc w:val="both"/>
        <w:rPr>
          <w:rFonts w:ascii="Verdana" w:hAnsi="Verdana"/>
        </w:rPr>
      </w:pPr>
    </w:p>
    <w:p w14:paraId="375F48C8" w14:textId="263BBA41" w:rsidR="00E14258" w:rsidRPr="004F243D" w:rsidRDefault="00E14258" w:rsidP="00E14258">
      <w:pPr>
        <w:jc w:val="both"/>
        <w:rPr>
          <w:rFonts w:ascii="Verdana" w:hAnsi="Verdana"/>
        </w:rPr>
      </w:pPr>
      <w:r w:rsidRPr="004F243D">
        <w:rPr>
          <w:rFonts w:ascii="Verdana" w:hAnsi="Verdana"/>
        </w:rPr>
        <w:t xml:space="preserve">Esteller, V. (2002). Metodología de la investigación. (Apuntes de curso). México: Centro Interamericano de Recursos del Agua- Universidad Autónoma del Estado de México. </w:t>
      </w:r>
    </w:p>
    <w:p w14:paraId="20FB91E8" w14:textId="77777777" w:rsidR="00E14258" w:rsidRDefault="00E14258" w:rsidP="00E14258">
      <w:pPr>
        <w:jc w:val="both"/>
        <w:rPr>
          <w:rFonts w:ascii="Verdana" w:hAnsi="Verdana"/>
        </w:rPr>
      </w:pPr>
    </w:p>
    <w:p w14:paraId="5D780210" w14:textId="2FA67C4E" w:rsidR="00E14258" w:rsidRPr="004F243D" w:rsidRDefault="00E14258" w:rsidP="00E14258">
      <w:pPr>
        <w:jc w:val="both"/>
        <w:rPr>
          <w:rFonts w:ascii="Verdana" w:hAnsi="Verdana"/>
        </w:rPr>
      </w:pPr>
      <w:r w:rsidRPr="004F243D">
        <w:rPr>
          <w:rFonts w:ascii="Verdana" w:hAnsi="Verdana"/>
        </w:rPr>
        <w:t xml:space="preserve">Fernández, H. (1999). Manual para la elaboración de textos. México: Universidad Autónoma del estado de México. </w:t>
      </w:r>
    </w:p>
    <w:p w14:paraId="58221B70" w14:textId="77777777" w:rsidR="00E14258" w:rsidRDefault="00E14258" w:rsidP="00E14258">
      <w:pPr>
        <w:jc w:val="both"/>
        <w:rPr>
          <w:rFonts w:ascii="Verdana" w:hAnsi="Verdana"/>
        </w:rPr>
      </w:pPr>
    </w:p>
    <w:p w14:paraId="5FF3FEBF" w14:textId="6E193563" w:rsidR="00E14258" w:rsidRPr="004F243D" w:rsidRDefault="00E14258" w:rsidP="00E14258">
      <w:pPr>
        <w:jc w:val="both"/>
        <w:rPr>
          <w:rFonts w:ascii="Verdana" w:hAnsi="Verdana"/>
        </w:rPr>
      </w:pPr>
      <w:r w:rsidRPr="004F243D">
        <w:rPr>
          <w:rFonts w:ascii="Verdana" w:hAnsi="Verdana"/>
        </w:rPr>
        <w:t xml:space="preserve">Hernández, R., Fernández, C. y Baptista, P. (2003). Metodología de la Investigación. México: Mc Graw Hill. </w:t>
      </w:r>
    </w:p>
    <w:p w14:paraId="61761067" w14:textId="77777777" w:rsidR="00E14258" w:rsidRDefault="00E14258" w:rsidP="00E14258">
      <w:pPr>
        <w:jc w:val="both"/>
        <w:rPr>
          <w:rFonts w:ascii="Verdana" w:hAnsi="Verdana"/>
        </w:rPr>
      </w:pPr>
    </w:p>
    <w:p w14:paraId="2E80C48C" w14:textId="2F8376EC" w:rsidR="00E14258" w:rsidRPr="004F243D" w:rsidRDefault="00E14258" w:rsidP="00E14258">
      <w:pPr>
        <w:jc w:val="both"/>
        <w:rPr>
          <w:rFonts w:ascii="Verdana" w:hAnsi="Verdana"/>
        </w:rPr>
      </w:pPr>
      <w:r w:rsidRPr="004F243D">
        <w:rPr>
          <w:rFonts w:ascii="Verdana" w:hAnsi="Verdana"/>
        </w:rPr>
        <w:t xml:space="preserve">Lizcano, F. (2003, enero-marzo). “Acerca de los contenidos y las partes de un proyecto de investigación” en : Boletín de investigación y posgrado. No. 20 y 21. México: Universidad Autónoma del Estado de México. </w:t>
      </w:r>
    </w:p>
    <w:p w14:paraId="482B79D6" w14:textId="77777777" w:rsidR="00E14258" w:rsidRDefault="00E14258" w:rsidP="00E14258">
      <w:pPr>
        <w:jc w:val="both"/>
        <w:rPr>
          <w:rFonts w:ascii="Verdana" w:hAnsi="Verdana"/>
        </w:rPr>
      </w:pPr>
    </w:p>
    <w:p w14:paraId="1D00FC90" w14:textId="09602300" w:rsidR="00E14258" w:rsidRPr="004F243D" w:rsidRDefault="00E14258" w:rsidP="00E14258">
      <w:pPr>
        <w:jc w:val="both"/>
        <w:rPr>
          <w:rFonts w:ascii="Verdana" w:hAnsi="Verdana"/>
        </w:rPr>
      </w:pPr>
      <w:r w:rsidRPr="004F243D">
        <w:rPr>
          <w:rFonts w:ascii="Verdana" w:hAnsi="Verdana"/>
        </w:rPr>
        <w:t xml:space="preserve">Mercado, S. (1998). ¿Cómo hacer una tesis? (6a. reimp. ). México: Limusa. </w:t>
      </w:r>
    </w:p>
    <w:p w14:paraId="2EF00440" w14:textId="77777777" w:rsidR="00E14258" w:rsidRDefault="00E14258" w:rsidP="00E14258">
      <w:pPr>
        <w:jc w:val="both"/>
        <w:rPr>
          <w:rFonts w:ascii="Verdana" w:hAnsi="Verdana"/>
        </w:rPr>
      </w:pPr>
    </w:p>
    <w:p w14:paraId="49E5E1A6" w14:textId="46EDE17B" w:rsidR="00E14258" w:rsidRPr="004F243D" w:rsidRDefault="00E14258" w:rsidP="00E14258">
      <w:pPr>
        <w:jc w:val="both"/>
        <w:rPr>
          <w:rFonts w:ascii="Verdana" w:hAnsi="Verdana"/>
        </w:rPr>
      </w:pPr>
      <w:r w:rsidRPr="004F243D">
        <w:rPr>
          <w:rFonts w:ascii="Verdana" w:hAnsi="Verdana"/>
        </w:rPr>
        <w:t xml:space="preserve">Muñoz, C. (1998). Cómo elaborar y asesorar una investigación de tesis. México: Prentice Hall. </w:t>
      </w:r>
    </w:p>
    <w:p w14:paraId="4EA9C8F1" w14:textId="77777777" w:rsidR="00E14258" w:rsidRDefault="00E14258" w:rsidP="00E14258">
      <w:pPr>
        <w:jc w:val="both"/>
        <w:rPr>
          <w:rFonts w:ascii="Verdana" w:hAnsi="Verdana"/>
        </w:rPr>
      </w:pPr>
    </w:p>
    <w:p w14:paraId="130E8622" w14:textId="48DFD98D" w:rsidR="00E14258" w:rsidRPr="004F243D" w:rsidRDefault="00E14258" w:rsidP="00E14258">
      <w:pPr>
        <w:jc w:val="both"/>
        <w:rPr>
          <w:rFonts w:ascii="Verdana" w:hAnsi="Verdana"/>
        </w:rPr>
      </w:pPr>
      <w:r w:rsidRPr="004F243D">
        <w:rPr>
          <w:rFonts w:ascii="Verdana" w:hAnsi="Verdana"/>
        </w:rPr>
        <w:t xml:space="preserve">Resenos, E. (2000). Guía para la elaboración de protocolos de investigación. (1a. reimp.). México: IPN </w:t>
      </w:r>
    </w:p>
    <w:p w14:paraId="17936DD3" w14:textId="77777777" w:rsidR="00E14258" w:rsidRDefault="00E14258" w:rsidP="00E14258">
      <w:pPr>
        <w:jc w:val="both"/>
        <w:rPr>
          <w:rFonts w:ascii="Verdana" w:hAnsi="Verdana"/>
        </w:rPr>
      </w:pPr>
    </w:p>
    <w:p w14:paraId="2F3C7E40" w14:textId="628EB3C5" w:rsidR="00E14258" w:rsidRPr="004F243D" w:rsidRDefault="00E14258" w:rsidP="00E14258">
      <w:pPr>
        <w:jc w:val="both"/>
        <w:rPr>
          <w:rFonts w:ascii="Verdana" w:hAnsi="Verdana"/>
        </w:rPr>
      </w:pPr>
      <w:r w:rsidRPr="004F243D">
        <w:rPr>
          <w:rFonts w:ascii="Verdana" w:hAnsi="Verdana"/>
        </w:rPr>
        <w:t xml:space="preserve">Schmelkes, C. (2000). Manual para la presentación deanteproyectos e informes de investigación. (tesis). (2a. ed.). México: Oxford University Press. </w:t>
      </w:r>
    </w:p>
    <w:p w14:paraId="3FFDAFB5" w14:textId="77777777" w:rsidR="00E14258" w:rsidRDefault="00E14258" w:rsidP="00E14258">
      <w:pPr>
        <w:jc w:val="both"/>
        <w:rPr>
          <w:rFonts w:ascii="Verdana" w:hAnsi="Verdana"/>
        </w:rPr>
      </w:pPr>
    </w:p>
    <w:p w14:paraId="3EC4240F" w14:textId="0DE908A7" w:rsidR="00E14258" w:rsidRPr="004F243D" w:rsidRDefault="00E14258" w:rsidP="00E14258">
      <w:pPr>
        <w:jc w:val="both"/>
        <w:rPr>
          <w:rFonts w:ascii="Verdana" w:hAnsi="Verdana"/>
        </w:rPr>
      </w:pPr>
      <w:r w:rsidRPr="004F243D">
        <w:rPr>
          <w:rFonts w:ascii="Verdana" w:hAnsi="Verdana"/>
        </w:rPr>
        <w:t xml:space="preserve">Vélez, M. (2001). Apuntes de la metodología de la investigación. Colombia: Universidad EAFIT – Medellín-Antioquía. </w:t>
      </w:r>
    </w:p>
    <w:p w14:paraId="7F120B22" w14:textId="77777777" w:rsidR="00E14258" w:rsidRDefault="00E14258" w:rsidP="00E14258">
      <w:pPr>
        <w:jc w:val="both"/>
        <w:rPr>
          <w:rFonts w:ascii="Verdana" w:hAnsi="Verdana"/>
        </w:rPr>
      </w:pPr>
    </w:p>
    <w:p w14:paraId="05A81FE1" w14:textId="024A7FB6" w:rsidR="00E14258" w:rsidRPr="004F243D" w:rsidRDefault="00E14258" w:rsidP="00E14258">
      <w:pPr>
        <w:jc w:val="both"/>
        <w:rPr>
          <w:rFonts w:ascii="Verdana" w:hAnsi="Verdana"/>
        </w:rPr>
      </w:pPr>
      <w:r w:rsidRPr="004F243D">
        <w:rPr>
          <w:rFonts w:ascii="Verdana" w:hAnsi="Verdana"/>
        </w:rPr>
        <w:t xml:space="preserve">Zorrilla, S. y Torres, M. (2003). Guía para elaborar la tesis. México: Mc Graw Hill. </w:t>
      </w:r>
    </w:p>
    <w:p w14:paraId="72420306" w14:textId="77777777" w:rsidR="00E14258" w:rsidRDefault="00E14258" w:rsidP="00E14258">
      <w:pPr>
        <w:jc w:val="both"/>
        <w:rPr>
          <w:rFonts w:ascii="Verdana" w:hAnsi="Verdana"/>
          <w:i/>
        </w:rPr>
      </w:pPr>
    </w:p>
    <w:p w14:paraId="1DDBB8B5" w14:textId="77777777" w:rsidR="00E14258" w:rsidRPr="004F243D" w:rsidRDefault="00E14258" w:rsidP="00E14258">
      <w:pPr>
        <w:jc w:val="both"/>
        <w:rPr>
          <w:rFonts w:ascii="Verdana" w:hAnsi="Verdana"/>
          <w:i/>
        </w:rPr>
      </w:pPr>
      <w:r w:rsidRPr="004F243D">
        <w:rPr>
          <w:rFonts w:ascii="Verdana" w:hAnsi="Verdana"/>
          <w:i/>
        </w:rPr>
        <w:t>Comunicación y Relaciones Humanas</w:t>
      </w:r>
    </w:p>
    <w:p w14:paraId="1149B38D" w14:textId="697AEEB2" w:rsidR="00E14258" w:rsidRPr="004F243D" w:rsidRDefault="00E14258" w:rsidP="00E14258">
      <w:pPr>
        <w:jc w:val="both"/>
        <w:rPr>
          <w:rFonts w:ascii="Verdana" w:hAnsi="Verdana"/>
        </w:rPr>
      </w:pPr>
      <w:r w:rsidRPr="004F243D">
        <w:rPr>
          <w:rFonts w:ascii="Verdana" w:hAnsi="Verdana"/>
        </w:rPr>
        <w:t xml:space="preserve">Álvarez, Román Jesús Antonio. (2005). Las relaciones humanas : Jus México </w:t>
      </w:r>
    </w:p>
    <w:p w14:paraId="7CAEA61E" w14:textId="77777777" w:rsidR="00E14258" w:rsidRDefault="00E14258" w:rsidP="00E14258">
      <w:pPr>
        <w:jc w:val="both"/>
        <w:rPr>
          <w:rFonts w:ascii="Verdana" w:hAnsi="Verdana"/>
          <w:lang w:val="en-US"/>
        </w:rPr>
      </w:pPr>
    </w:p>
    <w:p w14:paraId="5379D9C0" w14:textId="2C2403B3" w:rsidR="00E14258" w:rsidRPr="004F243D" w:rsidRDefault="00E14258" w:rsidP="00E14258">
      <w:pPr>
        <w:jc w:val="both"/>
        <w:rPr>
          <w:rFonts w:ascii="Verdana" w:hAnsi="Verdana"/>
        </w:rPr>
      </w:pPr>
      <w:r w:rsidRPr="004F243D">
        <w:rPr>
          <w:rFonts w:ascii="Verdana" w:hAnsi="Verdana"/>
          <w:lang w:val="en-US"/>
        </w:rPr>
        <w:t xml:space="preserve">Davis, Keith y Newstrom, J. (2000). </w:t>
      </w:r>
      <w:r w:rsidRPr="004F243D">
        <w:rPr>
          <w:rFonts w:ascii="Verdana" w:hAnsi="Verdana"/>
        </w:rPr>
        <w:t>Comportamiento humano en el trabajo. México : Mc. Graw Hill</w:t>
      </w:r>
    </w:p>
    <w:p w14:paraId="371705A9" w14:textId="77777777" w:rsidR="00E14258" w:rsidRDefault="00E14258" w:rsidP="00E14258">
      <w:pPr>
        <w:jc w:val="both"/>
        <w:rPr>
          <w:rFonts w:ascii="Verdana" w:hAnsi="Verdana"/>
        </w:rPr>
      </w:pPr>
    </w:p>
    <w:p w14:paraId="04A37711" w14:textId="5327C0A9" w:rsidR="00E14258" w:rsidRPr="004F243D" w:rsidRDefault="00E14258" w:rsidP="00E14258">
      <w:pPr>
        <w:jc w:val="both"/>
        <w:rPr>
          <w:rFonts w:ascii="Verdana" w:hAnsi="Verdana"/>
        </w:rPr>
      </w:pPr>
      <w:r w:rsidRPr="004F243D">
        <w:rPr>
          <w:rFonts w:ascii="Verdana" w:hAnsi="Verdana"/>
        </w:rPr>
        <w:t xml:space="preserve">Decaer, Bert. (1998). El arte de la comunicación. Colombia : Iberoamericana, </w:t>
      </w:r>
    </w:p>
    <w:p w14:paraId="1D68F558" w14:textId="77777777" w:rsidR="00E14258" w:rsidRDefault="00E14258" w:rsidP="00E14258">
      <w:pPr>
        <w:jc w:val="both"/>
        <w:rPr>
          <w:rFonts w:ascii="Verdana" w:hAnsi="Verdana"/>
        </w:rPr>
      </w:pPr>
    </w:p>
    <w:p w14:paraId="0E1B7243" w14:textId="0940FE50" w:rsidR="00E14258" w:rsidRPr="004F243D" w:rsidRDefault="00E14258" w:rsidP="00E14258">
      <w:pPr>
        <w:jc w:val="both"/>
        <w:rPr>
          <w:rFonts w:ascii="Verdana" w:hAnsi="Verdana"/>
        </w:rPr>
      </w:pPr>
      <w:r w:rsidRPr="004F243D">
        <w:rPr>
          <w:rFonts w:ascii="Verdana" w:hAnsi="Verdana"/>
        </w:rPr>
        <w:t>El impulsor de la meoria del equipo. (1995).  USA : Publicación de GOAL/QPC- Joiner Associates Inc</w:t>
      </w:r>
    </w:p>
    <w:p w14:paraId="29D162FA" w14:textId="77777777" w:rsidR="00E14258" w:rsidRDefault="00E14258" w:rsidP="00E14258">
      <w:pPr>
        <w:jc w:val="both"/>
        <w:rPr>
          <w:rFonts w:ascii="Verdana" w:hAnsi="Verdana"/>
        </w:rPr>
      </w:pPr>
    </w:p>
    <w:p w14:paraId="4DFB38D3" w14:textId="5E98DFDF" w:rsidR="00E14258" w:rsidRPr="004F243D" w:rsidRDefault="00E14258" w:rsidP="00E14258">
      <w:pPr>
        <w:jc w:val="both"/>
        <w:rPr>
          <w:rFonts w:ascii="Verdana" w:hAnsi="Verdana"/>
        </w:rPr>
      </w:pPr>
      <w:r w:rsidRPr="004F243D">
        <w:rPr>
          <w:rFonts w:ascii="Verdana" w:hAnsi="Verdana"/>
        </w:rPr>
        <w:t>Fernández Sotelo, José Luis Diego. (1990). La comunicación en las relaciones humanas. México : Trillas</w:t>
      </w:r>
    </w:p>
    <w:p w14:paraId="7A69A574" w14:textId="77777777" w:rsidR="00E14258" w:rsidRDefault="00E14258" w:rsidP="00E14258">
      <w:pPr>
        <w:jc w:val="both"/>
        <w:rPr>
          <w:rFonts w:ascii="Verdana" w:hAnsi="Verdana"/>
        </w:rPr>
      </w:pPr>
    </w:p>
    <w:p w14:paraId="39BFD13E" w14:textId="60CED90D" w:rsidR="00E14258" w:rsidRPr="004F243D" w:rsidRDefault="00E14258" w:rsidP="00E14258">
      <w:pPr>
        <w:jc w:val="both"/>
        <w:rPr>
          <w:rFonts w:ascii="Verdana" w:hAnsi="Verdana"/>
        </w:rPr>
      </w:pPr>
      <w:r w:rsidRPr="004F243D">
        <w:rPr>
          <w:rFonts w:ascii="Verdana" w:hAnsi="Verdana"/>
        </w:rPr>
        <w:t>Goleman , Daniel. (2000). L a inteligencia emocional. México : Vergara</w:t>
      </w:r>
    </w:p>
    <w:p w14:paraId="2FC93967" w14:textId="77777777" w:rsidR="00E14258" w:rsidRDefault="00E14258" w:rsidP="00E14258">
      <w:pPr>
        <w:jc w:val="both"/>
        <w:rPr>
          <w:rFonts w:ascii="Verdana" w:hAnsi="Verdana"/>
        </w:rPr>
      </w:pPr>
    </w:p>
    <w:p w14:paraId="0ECB0228" w14:textId="41FD5C42" w:rsidR="00E14258" w:rsidRPr="004F243D" w:rsidRDefault="00E14258" w:rsidP="00E14258">
      <w:pPr>
        <w:jc w:val="both"/>
        <w:rPr>
          <w:rFonts w:ascii="Verdana" w:hAnsi="Verdana"/>
        </w:rPr>
      </w:pPr>
      <w:r w:rsidRPr="004F243D">
        <w:rPr>
          <w:rFonts w:ascii="Verdana" w:hAnsi="Verdana"/>
        </w:rPr>
        <w:t xml:space="preserve">Helller, Robert. (1998). Dirigir equipo  : Grijalbo </w:t>
      </w:r>
    </w:p>
    <w:p w14:paraId="3FCAB83B" w14:textId="77777777" w:rsidR="00E14258" w:rsidRDefault="00E14258" w:rsidP="00E14258">
      <w:pPr>
        <w:jc w:val="both"/>
        <w:rPr>
          <w:rFonts w:ascii="Verdana" w:hAnsi="Verdana"/>
        </w:rPr>
      </w:pPr>
    </w:p>
    <w:p w14:paraId="1D1E68B6" w14:textId="55ABEDB2" w:rsidR="00E14258" w:rsidRPr="004F243D" w:rsidRDefault="00E14258" w:rsidP="00E14258">
      <w:pPr>
        <w:jc w:val="both"/>
        <w:rPr>
          <w:rFonts w:ascii="Verdana" w:hAnsi="Verdana"/>
        </w:rPr>
      </w:pPr>
      <w:r w:rsidRPr="004F243D">
        <w:rPr>
          <w:rFonts w:ascii="Verdana" w:hAnsi="Verdana"/>
        </w:rPr>
        <w:t xml:space="preserve">J. Dubrin Andrew. (2008). Relaciones humanas. México : Pearson. </w:t>
      </w:r>
    </w:p>
    <w:p w14:paraId="37949A8F" w14:textId="77777777" w:rsidR="00E14258" w:rsidRDefault="00E14258" w:rsidP="00E14258">
      <w:pPr>
        <w:jc w:val="both"/>
        <w:rPr>
          <w:rFonts w:ascii="Verdana" w:hAnsi="Verdana"/>
        </w:rPr>
      </w:pPr>
    </w:p>
    <w:p w14:paraId="32A3E017" w14:textId="0EE30DC9" w:rsidR="00E14258" w:rsidRPr="004F243D" w:rsidRDefault="00E14258" w:rsidP="00E14258">
      <w:pPr>
        <w:jc w:val="both"/>
        <w:rPr>
          <w:rFonts w:ascii="Verdana" w:hAnsi="Verdana"/>
        </w:rPr>
      </w:pPr>
      <w:r w:rsidRPr="004F243D">
        <w:rPr>
          <w:rFonts w:ascii="Verdana" w:hAnsi="Verdana"/>
        </w:rPr>
        <w:t xml:space="preserve">Kadas S. Ilona. (2005). Diplomado en desarrollo de habilidades gerenciales (Modulo 4 trabajo en equipo). México: Tecnológico de Monterrey. </w:t>
      </w:r>
    </w:p>
    <w:p w14:paraId="53D8A141" w14:textId="77777777" w:rsidR="00E14258" w:rsidRPr="004F243D" w:rsidRDefault="00E14258" w:rsidP="00E14258">
      <w:pPr>
        <w:jc w:val="both"/>
        <w:rPr>
          <w:rFonts w:ascii="Verdana" w:hAnsi="Verdana"/>
        </w:rPr>
      </w:pPr>
      <w:r w:rsidRPr="004F243D">
        <w:rPr>
          <w:rFonts w:ascii="Verdana" w:hAnsi="Verdana"/>
        </w:rPr>
        <w:t xml:space="preserve">•Kaufman, Alicia. (1995). El poder de las organizaciones. México :  Paidos </w:t>
      </w:r>
    </w:p>
    <w:p w14:paraId="38AF1EB8" w14:textId="77777777" w:rsidR="00E14258" w:rsidRPr="004F243D" w:rsidRDefault="00E14258" w:rsidP="00E14258">
      <w:pPr>
        <w:jc w:val="both"/>
        <w:rPr>
          <w:rFonts w:ascii="Verdana" w:hAnsi="Verdana"/>
        </w:rPr>
      </w:pPr>
      <w:r w:rsidRPr="004F243D">
        <w:rPr>
          <w:rFonts w:ascii="Verdana" w:hAnsi="Verdana"/>
        </w:rPr>
        <w:t>•Mann, León. (1999). Elementos de psicología social. México : Limusa</w:t>
      </w:r>
    </w:p>
    <w:p w14:paraId="313A4619" w14:textId="77777777" w:rsidR="00E14258" w:rsidRPr="004F243D" w:rsidRDefault="00E14258" w:rsidP="00E14258">
      <w:pPr>
        <w:jc w:val="both"/>
        <w:rPr>
          <w:rFonts w:ascii="Verdana" w:hAnsi="Verdana"/>
        </w:rPr>
      </w:pPr>
      <w:r w:rsidRPr="004F243D">
        <w:rPr>
          <w:rFonts w:ascii="Verdana" w:hAnsi="Verdana"/>
        </w:rPr>
        <w:t xml:space="preserve">•Robbins. (2000). Comportamiento individual y grupal  :  Mc. Graw Hill </w:t>
      </w:r>
    </w:p>
    <w:p w14:paraId="239FEAFA" w14:textId="77777777" w:rsidR="00E14258" w:rsidRPr="004F243D" w:rsidRDefault="00E14258" w:rsidP="00E14258">
      <w:pPr>
        <w:jc w:val="both"/>
        <w:rPr>
          <w:rFonts w:ascii="Verdana" w:hAnsi="Verdana"/>
        </w:rPr>
      </w:pPr>
      <w:r w:rsidRPr="004F243D">
        <w:rPr>
          <w:rFonts w:ascii="Verdana" w:hAnsi="Verdana"/>
        </w:rPr>
        <w:t xml:space="preserve">•Rodríguez (1989). PSICOLOGÍA SOCIAL. México : Trillas. </w:t>
      </w:r>
    </w:p>
    <w:p w14:paraId="49062DA5" w14:textId="77777777" w:rsidR="00E14258" w:rsidRPr="004F243D" w:rsidRDefault="00E14258" w:rsidP="00E14258">
      <w:pPr>
        <w:jc w:val="both"/>
        <w:rPr>
          <w:rFonts w:ascii="Verdana" w:hAnsi="Verdana"/>
        </w:rPr>
      </w:pPr>
      <w:r w:rsidRPr="004F243D">
        <w:rPr>
          <w:rFonts w:ascii="Verdana" w:hAnsi="Verdana"/>
        </w:rPr>
        <w:t xml:space="preserve">•Satir Virginia. (1991). Las relaciones humanas en el nucleo familiar. México :  Paidos. </w:t>
      </w:r>
    </w:p>
    <w:p w14:paraId="0D11EEF5" w14:textId="77777777" w:rsidR="00E14258" w:rsidRPr="004F243D" w:rsidRDefault="00E14258" w:rsidP="00E14258">
      <w:pPr>
        <w:jc w:val="both"/>
        <w:rPr>
          <w:rFonts w:ascii="Verdana" w:hAnsi="Verdana"/>
        </w:rPr>
      </w:pPr>
      <w:r w:rsidRPr="004F243D">
        <w:rPr>
          <w:rFonts w:ascii="Verdana" w:hAnsi="Verdana"/>
        </w:rPr>
        <w:t>•Weill, Pierre G. (1989). Relaciones humanas, en el trabajo y en la familia.  Argentina :  Kapelusz</w:t>
      </w:r>
    </w:p>
    <w:p w14:paraId="0408E295" w14:textId="77777777" w:rsidR="00E14258" w:rsidRPr="004F243D" w:rsidRDefault="00E14258" w:rsidP="00E14258">
      <w:pPr>
        <w:jc w:val="both"/>
        <w:rPr>
          <w:rFonts w:ascii="Verdana" w:hAnsi="Verdana"/>
          <w:i/>
        </w:rPr>
      </w:pPr>
      <w:r w:rsidRPr="004F243D">
        <w:rPr>
          <w:rFonts w:ascii="Verdana" w:hAnsi="Verdana"/>
          <w:i/>
        </w:rPr>
        <w:t xml:space="preserve">Lectura y Redacción </w:t>
      </w:r>
    </w:p>
    <w:p w14:paraId="63E91CBC" w14:textId="77777777" w:rsidR="00E14258" w:rsidRPr="004F243D" w:rsidRDefault="00E14258" w:rsidP="00E14258">
      <w:pPr>
        <w:jc w:val="both"/>
        <w:rPr>
          <w:rFonts w:ascii="Verdana" w:hAnsi="Verdana"/>
        </w:rPr>
      </w:pPr>
      <w:r w:rsidRPr="004F243D">
        <w:rPr>
          <w:rFonts w:ascii="Verdana" w:hAnsi="Verdana"/>
        </w:rPr>
        <w:t xml:space="preserve">•Boix Mestre, Argimiro et al. (1988). La expresión escrita, Teoría y Práctica. Madrid : Teide,  </w:t>
      </w:r>
    </w:p>
    <w:p w14:paraId="01003164" w14:textId="77777777" w:rsidR="00E14258" w:rsidRPr="004F243D" w:rsidRDefault="00E14258" w:rsidP="00E14258">
      <w:pPr>
        <w:jc w:val="both"/>
        <w:rPr>
          <w:rFonts w:ascii="Verdana" w:hAnsi="Verdana"/>
        </w:rPr>
      </w:pPr>
      <w:r w:rsidRPr="004F243D">
        <w:rPr>
          <w:rFonts w:ascii="Verdana" w:hAnsi="Verdana"/>
        </w:rPr>
        <w:t xml:space="preserve">•Cassany, Daniel. (2002). La cocina de la escritura.  Barcelona :  Anagrama. </w:t>
      </w:r>
    </w:p>
    <w:p w14:paraId="7F737BAD" w14:textId="77777777" w:rsidR="00E14258" w:rsidRPr="004F243D" w:rsidRDefault="00E14258" w:rsidP="00E14258">
      <w:pPr>
        <w:jc w:val="both"/>
        <w:rPr>
          <w:rFonts w:ascii="Verdana" w:hAnsi="Verdana"/>
        </w:rPr>
      </w:pPr>
      <w:r w:rsidRPr="004F243D">
        <w:rPr>
          <w:rFonts w:ascii="Verdana" w:hAnsi="Verdana"/>
        </w:rPr>
        <w:t xml:space="preserve">•Chávez, Pérez Fidel. (1998). Redacción avanzada. Un enfoque lingüístico : Pearson. </w:t>
      </w:r>
    </w:p>
    <w:p w14:paraId="0C5C9E74" w14:textId="77777777" w:rsidR="00E14258" w:rsidRPr="004F243D" w:rsidRDefault="00E14258" w:rsidP="00E14258">
      <w:pPr>
        <w:jc w:val="both"/>
        <w:rPr>
          <w:rFonts w:ascii="Verdana" w:hAnsi="Verdana"/>
        </w:rPr>
      </w:pPr>
      <w:r w:rsidRPr="004F243D">
        <w:rPr>
          <w:rFonts w:ascii="Verdana" w:hAnsi="Verdana"/>
        </w:rPr>
        <w:t xml:space="preserve">•Creme, Phyllis y Lea, Mary R. (2000). Cómo escribir en la universidad. Barcelona : Gedisa, </w:t>
      </w:r>
    </w:p>
    <w:p w14:paraId="583777DE" w14:textId="77777777" w:rsidR="00E14258" w:rsidRPr="004F243D" w:rsidRDefault="00E14258" w:rsidP="00E14258">
      <w:pPr>
        <w:jc w:val="both"/>
        <w:rPr>
          <w:rFonts w:ascii="Verdana" w:hAnsi="Verdana"/>
        </w:rPr>
      </w:pPr>
      <w:r w:rsidRPr="004F243D">
        <w:rPr>
          <w:rFonts w:ascii="Verdana" w:hAnsi="Verdana"/>
        </w:rPr>
        <w:t>•Díaz de Cossío, Roger et al. (1988). Escriba mejor. México : Limusa</w:t>
      </w:r>
    </w:p>
    <w:p w14:paraId="62FE7489" w14:textId="77777777" w:rsidR="00E14258" w:rsidRPr="004F243D" w:rsidRDefault="00E14258" w:rsidP="00E14258">
      <w:pPr>
        <w:jc w:val="both"/>
        <w:rPr>
          <w:rFonts w:ascii="Verdana" w:hAnsi="Verdana"/>
        </w:rPr>
      </w:pPr>
      <w:r w:rsidRPr="004F243D">
        <w:rPr>
          <w:rFonts w:ascii="Verdana" w:hAnsi="Verdana"/>
        </w:rPr>
        <w:t>•Gracida Juárez, Isabel y Galindo Hernández, Bertha (coord). (1998). Comprensión y producción de textos. México : Hederé</w:t>
      </w:r>
    </w:p>
    <w:p w14:paraId="56C99365" w14:textId="77777777" w:rsidR="00E14258" w:rsidRPr="004F243D" w:rsidRDefault="00E14258" w:rsidP="00E14258">
      <w:pPr>
        <w:jc w:val="both"/>
        <w:rPr>
          <w:rFonts w:ascii="Verdana" w:hAnsi="Verdana"/>
        </w:rPr>
      </w:pPr>
      <w:r w:rsidRPr="004F243D">
        <w:rPr>
          <w:rFonts w:ascii="Verdana" w:hAnsi="Verdana"/>
        </w:rPr>
        <w:t>•López Ruiz, Miguel. (1994). Para escribir bien. México : Ediciones Dolver</w:t>
      </w:r>
    </w:p>
    <w:p w14:paraId="0E286B8D" w14:textId="77777777" w:rsidR="00E14258" w:rsidRPr="004F243D" w:rsidRDefault="00E14258" w:rsidP="00E14258">
      <w:pPr>
        <w:jc w:val="both"/>
        <w:rPr>
          <w:rFonts w:ascii="Verdana" w:hAnsi="Verdana"/>
        </w:rPr>
      </w:pPr>
      <w:r w:rsidRPr="004F243D">
        <w:rPr>
          <w:rFonts w:ascii="Verdana" w:hAnsi="Verdana"/>
        </w:rPr>
        <w:t xml:space="preserve">•Lugo Peña, Enrique. (1992). Preparación de originales para publicar. Manual del autor de textos científicos y educacionales. México : Trillas </w:t>
      </w:r>
    </w:p>
    <w:p w14:paraId="3FB2BC3E" w14:textId="77777777" w:rsidR="00E14258" w:rsidRPr="004F243D" w:rsidRDefault="00E14258" w:rsidP="00E14258">
      <w:pPr>
        <w:jc w:val="both"/>
        <w:rPr>
          <w:rFonts w:ascii="Verdana" w:hAnsi="Verdana"/>
        </w:rPr>
      </w:pPr>
      <w:r w:rsidRPr="004F243D">
        <w:rPr>
          <w:rFonts w:ascii="Verdana" w:hAnsi="Verdana"/>
        </w:rPr>
        <w:t>•Paredes, Elia Acacia. (1998). Prontuario de Lectura, Lingüística y Redacción. México : Limusa</w:t>
      </w:r>
    </w:p>
    <w:p w14:paraId="46EC5CF5" w14:textId="77777777" w:rsidR="00E14258" w:rsidRPr="004F243D" w:rsidRDefault="00E14258" w:rsidP="00E14258">
      <w:pPr>
        <w:jc w:val="both"/>
        <w:rPr>
          <w:rFonts w:ascii="Verdana" w:hAnsi="Verdana"/>
        </w:rPr>
      </w:pPr>
      <w:r w:rsidRPr="004F243D">
        <w:rPr>
          <w:rFonts w:ascii="Verdana" w:hAnsi="Verdana"/>
        </w:rPr>
        <w:t>•Rojas Tapia, Antonio y Gussinyé, Alfonso. (1993). Taller de expresión oral y escrita. Fundamentos de lingüística aplicada. México : Banca y Comercio</w:t>
      </w:r>
    </w:p>
    <w:p w14:paraId="74B6F2F3" w14:textId="77777777" w:rsidR="00E14258" w:rsidRPr="004F243D" w:rsidRDefault="00E14258" w:rsidP="00E14258">
      <w:pPr>
        <w:jc w:val="both"/>
        <w:rPr>
          <w:rFonts w:ascii="Verdana" w:hAnsi="Verdana"/>
        </w:rPr>
      </w:pPr>
      <w:r w:rsidRPr="004F243D">
        <w:rPr>
          <w:rFonts w:ascii="Verdana" w:hAnsi="Verdana"/>
        </w:rPr>
        <w:t>•Zacuala, Frida et al. (1998). Lectura y redacción de textos. México : Santillana</w:t>
      </w:r>
    </w:p>
    <w:p w14:paraId="29934D37" w14:textId="77777777" w:rsidR="00E14258" w:rsidRPr="004F243D" w:rsidRDefault="00E14258" w:rsidP="00E14258">
      <w:pPr>
        <w:jc w:val="both"/>
        <w:rPr>
          <w:rFonts w:ascii="Verdana" w:hAnsi="Verdana"/>
          <w:i/>
        </w:rPr>
      </w:pPr>
      <w:r w:rsidRPr="004F243D">
        <w:rPr>
          <w:rFonts w:ascii="Verdana" w:hAnsi="Verdana"/>
          <w:i/>
        </w:rPr>
        <w:t xml:space="preserve">Complemetarias </w:t>
      </w:r>
    </w:p>
    <w:p w14:paraId="1305F10E" w14:textId="77777777" w:rsidR="00E14258" w:rsidRPr="004F243D" w:rsidRDefault="00E14258" w:rsidP="00E14258">
      <w:pPr>
        <w:jc w:val="both"/>
        <w:rPr>
          <w:rFonts w:ascii="Verdana" w:hAnsi="Verdana"/>
        </w:rPr>
      </w:pPr>
      <w:r w:rsidRPr="004F243D">
        <w:rPr>
          <w:rFonts w:ascii="Verdana" w:hAnsi="Verdana"/>
        </w:rPr>
        <w:t xml:space="preserve">•Alonso María. Ciencia de Lenguaje y estilo. Tomos I y II. Aguilar. </w:t>
      </w:r>
    </w:p>
    <w:p w14:paraId="65FD50CB" w14:textId="77777777" w:rsidR="00E14258" w:rsidRPr="004F243D" w:rsidRDefault="00E14258" w:rsidP="00E14258">
      <w:pPr>
        <w:jc w:val="both"/>
        <w:rPr>
          <w:rFonts w:ascii="Verdana" w:hAnsi="Verdana"/>
        </w:rPr>
      </w:pPr>
      <w:r w:rsidRPr="004F243D">
        <w:rPr>
          <w:rFonts w:ascii="Verdana" w:hAnsi="Verdana"/>
        </w:rPr>
        <w:t>•Baena Paz, Guillermina. (1988). Redacción práctica. México : Editores Mexicanos Unidos</w:t>
      </w:r>
    </w:p>
    <w:p w14:paraId="42116A1E" w14:textId="77777777" w:rsidR="00E14258" w:rsidRPr="004F243D" w:rsidRDefault="00E14258" w:rsidP="00E14258">
      <w:pPr>
        <w:jc w:val="both"/>
        <w:rPr>
          <w:rFonts w:ascii="Verdana" w:hAnsi="Verdana"/>
        </w:rPr>
      </w:pPr>
      <w:r w:rsidRPr="004F243D">
        <w:rPr>
          <w:rFonts w:ascii="Verdana" w:hAnsi="Verdana"/>
        </w:rPr>
        <w:t>•Basalto, Hilda. (1987). Curso de redacción. México : Trillas</w:t>
      </w:r>
    </w:p>
    <w:p w14:paraId="3120C9BB" w14:textId="77777777" w:rsidR="00E14258" w:rsidRPr="004F243D" w:rsidRDefault="00E14258" w:rsidP="00E14258">
      <w:pPr>
        <w:jc w:val="both"/>
        <w:rPr>
          <w:rFonts w:ascii="Verdana" w:hAnsi="Verdana"/>
        </w:rPr>
      </w:pPr>
      <w:r w:rsidRPr="004F243D">
        <w:rPr>
          <w:rFonts w:ascii="Verdana" w:hAnsi="Verdana"/>
        </w:rPr>
        <w:t>•Cascón Martín Eugenio. (1999). Manual del buen uso del español. Madrid :  Castalia</w:t>
      </w:r>
    </w:p>
    <w:p w14:paraId="51E7D3B0" w14:textId="77777777" w:rsidR="00E14258" w:rsidRPr="004F243D" w:rsidRDefault="00E14258" w:rsidP="00E14258">
      <w:pPr>
        <w:jc w:val="both"/>
        <w:rPr>
          <w:rFonts w:ascii="Verdana" w:hAnsi="Verdana"/>
        </w:rPr>
      </w:pPr>
      <w:r w:rsidRPr="004F243D">
        <w:rPr>
          <w:rFonts w:ascii="Verdana" w:hAnsi="Verdana"/>
        </w:rPr>
        <w:t xml:space="preserve">•Cohen, Sandro. (1994). Redacción sin dolor. México : Planeta, </w:t>
      </w:r>
    </w:p>
    <w:p w14:paraId="45B0EF16" w14:textId="77777777" w:rsidR="00E14258" w:rsidRPr="004F243D" w:rsidRDefault="00E14258" w:rsidP="00E14258">
      <w:pPr>
        <w:jc w:val="both"/>
        <w:rPr>
          <w:rFonts w:ascii="Verdana" w:hAnsi="Verdana"/>
        </w:rPr>
      </w:pPr>
      <w:r w:rsidRPr="004F243D">
        <w:rPr>
          <w:rFonts w:ascii="Verdana" w:hAnsi="Verdana"/>
        </w:rPr>
        <w:t>•Domínguez, Luis Adolfo. (1990). Redacción uno. México : Trillas</w:t>
      </w:r>
    </w:p>
    <w:p w14:paraId="2FD10B44" w14:textId="77777777" w:rsidR="00E14258" w:rsidRPr="004F243D" w:rsidRDefault="00E14258" w:rsidP="00E14258">
      <w:pPr>
        <w:jc w:val="both"/>
        <w:rPr>
          <w:rFonts w:ascii="Verdana" w:hAnsi="Verdana"/>
        </w:rPr>
      </w:pPr>
      <w:r w:rsidRPr="004F243D">
        <w:rPr>
          <w:rFonts w:ascii="Verdana" w:hAnsi="Verdana"/>
        </w:rPr>
        <w:t>•Gómez Borrego, Leonardo. (2002). Nuevo manual del español correcto I: Acentuación, Puntuación, Ortografía, Pronunciación, Léxico, Estilo.  Madrid :  Arco/Libros.</w:t>
      </w:r>
    </w:p>
    <w:p w14:paraId="01A9F53E" w14:textId="77777777" w:rsidR="00E14258" w:rsidRPr="004F243D" w:rsidRDefault="00E14258" w:rsidP="00E14258">
      <w:pPr>
        <w:jc w:val="both"/>
        <w:rPr>
          <w:rFonts w:ascii="Verdana" w:hAnsi="Verdana"/>
        </w:rPr>
      </w:pPr>
      <w:r w:rsidRPr="004F243D">
        <w:rPr>
          <w:rFonts w:ascii="Verdana" w:hAnsi="Verdana"/>
        </w:rPr>
        <w:lastRenderedPageBreak/>
        <w:t>•Gómez Borrego, Leonardo. (2002). Nuevo manual del español correcto II: Morfología y sintaxis.  Madrid : Arco/Libros</w:t>
      </w:r>
    </w:p>
    <w:p w14:paraId="7031EE36" w14:textId="77777777" w:rsidR="00E14258" w:rsidRPr="004F243D" w:rsidRDefault="00E14258" w:rsidP="00E14258">
      <w:pPr>
        <w:jc w:val="both"/>
        <w:rPr>
          <w:rFonts w:ascii="Verdana" w:hAnsi="Verdana"/>
        </w:rPr>
      </w:pPr>
      <w:r w:rsidRPr="004F243D">
        <w:rPr>
          <w:rFonts w:ascii="Verdana" w:hAnsi="Verdana"/>
        </w:rPr>
        <w:t>•Martín Vivaldi, Gonzalo. (2000). Curso de redacción1 y 2. México : Publicaciones Culturales</w:t>
      </w:r>
    </w:p>
    <w:p w14:paraId="468C91A4" w14:textId="77777777" w:rsidR="00E14258" w:rsidRPr="004F243D" w:rsidRDefault="00E14258" w:rsidP="00E14258">
      <w:pPr>
        <w:jc w:val="both"/>
        <w:rPr>
          <w:rFonts w:ascii="Verdana" w:hAnsi="Verdana"/>
        </w:rPr>
      </w:pPr>
      <w:r w:rsidRPr="004F243D">
        <w:rPr>
          <w:rFonts w:ascii="Verdana" w:hAnsi="Verdana"/>
        </w:rPr>
        <w:t>•Real Academia Española. (2002). Diccionario de la lengua española. (22a edición). Tomos I y II. Madrid :  Espasa Calpe</w:t>
      </w:r>
    </w:p>
    <w:p w14:paraId="19BC27E8" w14:textId="77777777" w:rsidR="00E14258" w:rsidRPr="004F243D" w:rsidRDefault="00E14258" w:rsidP="00E14258">
      <w:pPr>
        <w:jc w:val="both"/>
        <w:rPr>
          <w:rFonts w:ascii="Verdana" w:hAnsi="Verdana"/>
        </w:rPr>
      </w:pPr>
      <w:r w:rsidRPr="004F243D">
        <w:rPr>
          <w:rFonts w:ascii="Verdana" w:hAnsi="Verdana"/>
        </w:rPr>
        <w:t xml:space="preserve">•Reyes, Graciela (1999). Cómo escribir bien en español. Manual de redacción. Madrid :  Arco/Libros. </w:t>
      </w:r>
    </w:p>
    <w:p w14:paraId="6253B543" w14:textId="77777777" w:rsidR="00E14258" w:rsidRPr="004F243D" w:rsidRDefault="00E14258" w:rsidP="00E14258">
      <w:pPr>
        <w:jc w:val="both"/>
        <w:rPr>
          <w:rFonts w:ascii="Verdana" w:hAnsi="Verdana"/>
        </w:rPr>
      </w:pPr>
      <w:r w:rsidRPr="004F243D">
        <w:rPr>
          <w:rFonts w:ascii="Verdana" w:hAnsi="Verdana"/>
        </w:rPr>
        <w:t xml:space="preserve">•Seco, Manuel. (1999). Diccionario de dudas de Manuel Seco. Madrid : Espasa Calpe </w:t>
      </w:r>
    </w:p>
    <w:p w14:paraId="405DBE35" w14:textId="77777777" w:rsidR="00E14258" w:rsidRPr="004F243D" w:rsidRDefault="00E14258" w:rsidP="00E14258">
      <w:pPr>
        <w:jc w:val="both"/>
        <w:rPr>
          <w:rFonts w:ascii="Verdana" w:hAnsi="Verdana"/>
        </w:rPr>
      </w:pPr>
      <w:r w:rsidRPr="004F243D">
        <w:rPr>
          <w:rFonts w:ascii="Verdana" w:hAnsi="Verdana"/>
        </w:rPr>
        <w:t>•Zavala Ruiz, Roberto. (1995). El libro y sus orillas. Tipografía, originales, redacción, corrección de estilo y de pruebas. México : Universidad Nacional Autónoma de México</w:t>
      </w:r>
    </w:p>
    <w:p w14:paraId="6756BC30" w14:textId="77777777" w:rsidR="00E14258" w:rsidRPr="00071E4D" w:rsidRDefault="00E14258" w:rsidP="00E14258">
      <w:pPr>
        <w:rPr>
          <w:rFonts w:ascii="Verdana" w:hAnsi="Verdana"/>
          <w:b/>
        </w:rPr>
      </w:pPr>
      <w:r w:rsidRPr="00071E4D">
        <w:rPr>
          <w:rFonts w:ascii="Verdana" w:hAnsi="Verdana"/>
          <w:b/>
        </w:rPr>
        <w:t>Tipos y principios básicos de las organizaciones</w:t>
      </w:r>
    </w:p>
    <w:p w14:paraId="057E5B7A" w14:textId="77777777" w:rsidR="00E14258" w:rsidRPr="00071E4D" w:rsidRDefault="00E14258" w:rsidP="00E14258">
      <w:pPr>
        <w:pStyle w:val="Prrafodelista"/>
        <w:numPr>
          <w:ilvl w:val="0"/>
          <w:numId w:val="17"/>
        </w:numPr>
        <w:spacing w:after="200" w:line="276" w:lineRule="auto"/>
        <w:rPr>
          <w:rFonts w:ascii="Verdana" w:hAnsi="Verdana"/>
        </w:rPr>
      </w:pPr>
      <w:r w:rsidRPr="00071E4D">
        <w:rPr>
          <w:rFonts w:ascii="Verdana" w:hAnsi="Verdana"/>
        </w:rPr>
        <w:t>Castells, Manuel (2000):La era de la información: economía, cultura y sociedad, Vol. 1. Madrid, Siglo XXI.</w:t>
      </w:r>
    </w:p>
    <w:p w14:paraId="5B880939" w14:textId="77777777" w:rsidR="00E14258" w:rsidRPr="00071E4D" w:rsidRDefault="00E14258" w:rsidP="00E14258">
      <w:pPr>
        <w:pStyle w:val="Prrafodelista"/>
        <w:numPr>
          <w:ilvl w:val="0"/>
          <w:numId w:val="17"/>
        </w:numPr>
        <w:spacing w:after="200" w:line="276" w:lineRule="auto"/>
        <w:rPr>
          <w:rFonts w:ascii="Verdana" w:hAnsi="Verdana"/>
        </w:rPr>
      </w:pPr>
      <w:r w:rsidRPr="00071E4D">
        <w:rPr>
          <w:rFonts w:ascii="Verdana" w:hAnsi="Verdana"/>
        </w:rPr>
        <w:t>CHIAVENATO, Idalberto. “Introducción a la Teoría General de la Administración”. Quinta edición. Mc Graw Hill. Colombia 1999. 562 pp.</w:t>
      </w:r>
    </w:p>
    <w:p w14:paraId="0CD6A880" w14:textId="77777777" w:rsidR="00E14258" w:rsidRPr="00071E4D" w:rsidRDefault="00E14258" w:rsidP="00E14258">
      <w:pPr>
        <w:pStyle w:val="Prrafodelista"/>
        <w:numPr>
          <w:ilvl w:val="0"/>
          <w:numId w:val="17"/>
        </w:numPr>
        <w:spacing w:after="200" w:line="276" w:lineRule="auto"/>
        <w:rPr>
          <w:rFonts w:ascii="Verdana" w:hAnsi="Verdana"/>
        </w:rPr>
      </w:pPr>
      <w:r w:rsidRPr="00071E4D">
        <w:rPr>
          <w:rFonts w:ascii="Verdana" w:hAnsi="Verdana"/>
        </w:rPr>
        <w:t>HERNÁNDEZ Y RODRÍGUEZ, Sergio, Administración Pensamiento, proceso, estrategia y vanguardia, McGraw Hill. 2003 195 pp.</w:t>
      </w:r>
    </w:p>
    <w:p w14:paraId="220AF358" w14:textId="77777777" w:rsidR="00E14258" w:rsidRPr="00071E4D" w:rsidRDefault="00E14258" w:rsidP="00E14258">
      <w:pPr>
        <w:pStyle w:val="Prrafodelista"/>
        <w:numPr>
          <w:ilvl w:val="0"/>
          <w:numId w:val="17"/>
        </w:numPr>
        <w:spacing w:after="200" w:line="276" w:lineRule="auto"/>
        <w:rPr>
          <w:rFonts w:ascii="Verdana" w:hAnsi="Verdana"/>
        </w:rPr>
      </w:pPr>
      <w:r w:rsidRPr="00071E4D">
        <w:rPr>
          <w:rFonts w:ascii="Verdana" w:hAnsi="Verdana"/>
        </w:rPr>
        <w:t>Hodgson, Geoffrey M. (2007):Economía institucional y evolutiva contemporánea. México, UAM.</w:t>
      </w:r>
    </w:p>
    <w:p w14:paraId="19263D54" w14:textId="77777777" w:rsidR="00E14258" w:rsidRPr="00071E4D" w:rsidRDefault="00E14258" w:rsidP="00E14258">
      <w:pPr>
        <w:pStyle w:val="Prrafodelista"/>
        <w:numPr>
          <w:ilvl w:val="0"/>
          <w:numId w:val="17"/>
        </w:numPr>
        <w:spacing w:after="200" w:line="276" w:lineRule="auto"/>
        <w:rPr>
          <w:rFonts w:ascii="Verdana" w:hAnsi="Verdana"/>
        </w:rPr>
      </w:pPr>
      <w:r w:rsidRPr="00071E4D">
        <w:rPr>
          <w:rFonts w:ascii="Verdana" w:hAnsi="Verdana"/>
        </w:rPr>
        <w:t>REYES, Agustín. “Administración Moderna.” Primera edición. LIMUSA. México. 1999. 480pp.</w:t>
      </w:r>
    </w:p>
    <w:p w14:paraId="6B0B887E" w14:textId="77777777" w:rsidR="00E14258" w:rsidRPr="00071E4D" w:rsidRDefault="00E14258" w:rsidP="00E14258">
      <w:pPr>
        <w:pStyle w:val="Prrafodelista"/>
        <w:numPr>
          <w:ilvl w:val="0"/>
          <w:numId w:val="17"/>
        </w:numPr>
        <w:spacing w:after="200" w:line="276" w:lineRule="auto"/>
        <w:rPr>
          <w:rFonts w:ascii="Verdana" w:hAnsi="Verdana"/>
        </w:rPr>
      </w:pPr>
      <w:r w:rsidRPr="00071E4D">
        <w:rPr>
          <w:rFonts w:ascii="Verdana" w:hAnsi="Verdana"/>
        </w:rPr>
        <w:t>Simon, Herbert (1988):El comportamiento administrativo: estudio de los procesos de toma de decisiones en las organizaciones administrativas. Buenos Aires, Aguilar.</w:t>
      </w:r>
    </w:p>
    <w:p w14:paraId="348046D4" w14:textId="77777777" w:rsidR="00E14258" w:rsidRPr="00071E4D" w:rsidRDefault="00E14258" w:rsidP="00E14258">
      <w:pPr>
        <w:rPr>
          <w:rFonts w:ascii="Verdana" w:hAnsi="Verdana"/>
          <w:b/>
        </w:rPr>
      </w:pPr>
      <w:r w:rsidRPr="00071E4D">
        <w:rPr>
          <w:rFonts w:ascii="Verdana" w:hAnsi="Verdana"/>
          <w:b/>
        </w:rPr>
        <w:t xml:space="preserve">Procedimientos administrativos </w:t>
      </w:r>
    </w:p>
    <w:p w14:paraId="382A1300"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BATEMAN Snell, Tomas, Administración, una ventaja competitiva, México, Mc Graw Hill, 1ª Edición, 2001, 658 pp.</w:t>
      </w:r>
    </w:p>
    <w:p w14:paraId="4127B4A0"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CHIAVENATO, Idalberto, Administración en los nuevos tiempos, México, Mc Graw Hill, 1ª edición, 2002, 971 pp.</w:t>
      </w:r>
    </w:p>
    <w:p w14:paraId="2B493EDC"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CLAUDE S, George y Álvarez Medina Ma. de Lourdes, Historia del Pensamiento Administrativo, México, Prentice Hall, 1ª edición, 2005, 313 pp.</w:t>
      </w:r>
    </w:p>
    <w:p w14:paraId="33FD4481"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CUNNINGHAM, William H, et al., Introducción a la Administración, México, Grupo Editorial Iberoamericano, 2ª Edición, 1991, 450 pp.</w:t>
      </w:r>
    </w:p>
    <w:p w14:paraId="1639E6C0"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DA SILVA, Reinaldo O, Teorías de la Administración, México, Thomson, 1ª Edición, 2002, 253 pp.</w:t>
      </w:r>
    </w:p>
    <w:p w14:paraId="46561E14"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DAFT, Richard I.,Administración, México, Thomson, 6ª. Edición, 2004, 699 pp.</w:t>
      </w:r>
    </w:p>
    <w:p w14:paraId="70CCC64C"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DÁVILA Ladrón de Guevara, Carlos, Teorías Organizacionales y Administración, México, Mc Graw Hill, 2ª Edición, 2001, 317 pp.</w:t>
      </w:r>
    </w:p>
    <w:p w14:paraId="7AE03410"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FERNÁNDEZ Arena, José Antonio,Principios Administrativos, México, Diana. 2ª. edición, 1992, 240 pp.</w:t>
      </w:r>
    </w:p>
    <w:p w14:paraId="063A3DBB"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HAMPTON, David Jr., Administración, México, Mc GrawHill, 3ª edición, 1991, 928 pp.</w:t>
      </w:r>
    </w:p>
    <w:p w14:paraId="035EE26A"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HELLRIEGEL, Jackson y Slocum, Administración un enfoque basado en competencias, México, Thomson, 9ª. edición, 2004, 894 pp.</w:t>
      </w:r>
    </w:p>
    <w:p w14:paraId="6A20A7D0"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JONES, Gareth R. y Jennifer M. George ;:Administración contemporánea, México, McGrawHill Interamericana, 2010, 731 p.</w:t>
      </w:r>
    </w:p>
    <w:p w14:paraId="01D2D652"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lastRenderedPageBreak/>
        <w:t>KOONTZ, Harold y Weihrich, Heinz, Administración, México, Mc GrawHill, 2004, 7ª edición, 804 pp.</w:t>
      </w:r>
    </w:p>
    <w:p w14:paraId="1074AFA7"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MUNCH Galindo, Lourdes. Fundamentos de Administración. México, Ed. Trillas. 8ª Edición, 2009. 272 Págs.</w:t>
      </w:r>
    </w:p>
    <w:p w14:paraId="6783656C"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OLIVEIRA Da Silva, Reinaldo,Teorías de la administración, México, Thomson, 2002, 1ª. edición, 523 pp.</w:t>
      </w:r>
    </w:p>
    <w:p w14:paraId="36D6C337"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PALVARINI, Bruno y QUEZADO, Cláudia. Gestión de Procesos Orientada a los Resultados - (V) BPM, Brasil, Vertsys, 1a edición, 2013 .</w:t>
      </w:r>
    </w:p>
    <w:p w14:paraId="680BECCB"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PFEFFER Jeffrey,Nuevos Rumbos en la teoría de la administración, México, Editorial Oxford, 2000, 346 pp.</w:t>
      </w:r>
    </w:p>
    <w:p w14:paraId="2C882374"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ROBBINS, Stephen P., Coulter Mary,Administración, México, Prentice Hall, 8° edición, 2005, 640 pp.</w:t>
      </w:r>
    </w:p>
    <w:p w14:paraId="7DC4EEB5" w14:textId="77777777" w:rsidR="00E14258" w:rsidRPr="00071E4D" w:rsidRDefault="00E14258" w:rsidP="00E14258">
      <w:pPr>
        <w:pStyle w:val="Prrafodelista"/>
        <w:numPr>
          <w:ilvl w:val="0"/>
          <w:numId w:val="18"/>
        </w:numPr>
        <w:spacing w:after="200" w:line="276" w:lineRule="auto"/>
        <w:rPr>
          <w:rFonts w:ascii="Verdana" w:hAnsi="Verdana"/>
        </w:rPr>
      </w:pPr>
      <w:r w:rsidRPr="00071E4D">
        <w:rPr>
          <w:rFonts w:ascii="Verdana" w:hAnsi="Verdana"/>
        </w:rPr>
        <w:t>STONER, A.F. y Wankel, Charles, Administración, México, PrenticeHall Hispanoamericana. 2001, 661 pp.</w:t>
      </w:r>
    </w:p>
    <w:p w14:paraId="0706803B" w14:textId="77777777" w:rsidR="00E14258" w:rsidRPr="00071E4D" w:rsidRDefault="00E14258" w:rsidP="00E14258">
      <w:pPr>
        <w:rPr>
          <w:rFonts w:ascii="Verdana" w:hAnsi="Verdana"/>
          <w:b/>
        </w:rPr>
      </w:pPr>
      <w:r w:rsidRPr="00071E4D">
        <w:rPr>
          <w:rFonts w:ascii="Verdana" w:hAnsi="Verdana"/>
          <w:b/>
        </w:rPr>
        <w:t>Recursos humanos</w:t>
      </w:r>
    </w:p>
    <w:p w14:paraId="1F720F42" w14:textId="77777777" w:rsidR="00E14258" w:rsidRPr="00071E4D" w:rsidRDefault="00E14258" w:rsidP="00E14258">
      <w:pPr>
        <w:pStyle w:val="Prrafodelista"/>
        <w:numPr>
          <w:ilvl w:val="0"/>
          <w:numId w:val="19"/>
        </w:numPr>
        <w:spacing w:after="200" w:line="276" w:lineRule="auto"/>
        <w:rPr>
          <w:rFonts w:ascii="Verdana" w:hAnsi="Verdana"/>
        </w:rPr>
      </w:pPr>
      <w:r w:rsidRPr="00071E4D">
        <w:rPr>
          <w:rFonts w:ascii="Verdana" w:hAnsi="Verdana"/>
        </w:rPr>
        <w:t>CHIAVENATO, Idalberto,Gestión del Talento Humano, Colombia, Edit. McGrawHill, 2002. 586 pp.</w:t>
      </w:r>
    </w:p>
    <w:p w14:paraId="75C016D0" w14:textId="77777777" w:rsidR="00E14258" w:rsidRPr="00071E4D" w:rsidRDefault="00E14258" w:rsidP="00E14258">
      <w:pPr>
        <w:pStyle w:val="Prrafodelista"/>
        <w:numPr>
          <w:ilvl w:val="0"/>
          <w:numId w:val="19"/>
        </w:numPr>
        <w:spacing w:after="200" w:line="276" w:lineRule="auto"/>
        <w:rPr>
          <w:rFonts w:ascii="Verdana" w:hAnsi="Verdana"/>
        </w:rPr>
      </w:pPr>
      <w:r w:rsidRPr="00071E4D">
        <w:rPr>
          <w:rFonts w:ascii="Verdana" w:hAnsi="Verdana"/>
        </w:rPr>
        <w:t>DESSLER, Gary y VARELA, Ricardo, Administración de Recursos Humanos: enfoque latinoamericano, México, segunda edición, Edit. Pearson PrenticeHall, 2004. 314 pp</w:t>
      </w:r>
    </w:p>
    <w:p w14:paraId="65382079" w14:textId="77777777" w:rsidR="00E14258" w:rsidRPr="00071E4D" w:rsidRDefault="00E14258" w:rsidP="00E14258">
      <w:pPr>
        <w:pStyle w:val="Prrafodelista"/>
        <w:numPr>
          <w:ilvl w:val="0"/>
          <w:numId w:val="19"/>
        </w:numPr>
        <w:spacing w:after="200" w:line="276" w:lineRule="auto"/>
        <w:rPr>
          <w:rFonts w:ascii="Verdana" w:hAnsi="Verdana"/>
        </w:rPr>
      </w:pPr>
      <w:r w:rsidRPr="00071E4D">
        <w:rPr>
          <w:rFonts w:ascii="Verdana" w:hAnsi="Verdana"/>
        </w:rPr>
        <w:t>DOLAN, Simon L.,et. al., La gestión de los recursos humanos. Preparando Profesionales para el Siglo XXI, Madrid, Segunda Edición, Edit. McGrawHill, 2003.391 pp.</w:t>
      </w:r>
    </w:p>
    <w:p w14:paraId="3542A5FD" w14:textId="77777777" w:rsidR="00E14258" w:rsidRPr="00071E4D" w:rsidRDefault="00E14258" w:rsidP="00E14258">
      <w:pPr>
        <w:pStyle w:val="Prrafodelista"/>
        <w:numPr>
          <w:ilvl w:val="0"/>
          <w:numId w:val="19"/>
        </w:numPr>
        <w:spacing w:after="200" w:line="276" w:lineRule="auto"/>
        <w:rPr>
          <w:rFonts w:ascii="Verdana" w:hAnsi="Verdana"/>
          <w:lang w:val="en-US"/>
        </w:rPr>
      </w:pPr>
      <w:r w:rsidRPr="00071E4D">
        <w:rPr>
          <w:rFonts w:ascii="Verdana" w:hAnsi="Verdana"/>
        </w:rPr>
        <w:t xml:space="preserve">MCCONNELL, Campbell R., et. al., Economía laboral, España, Sexta Edición, Edit. </w:t>
      </w:r>
      <w:r w:rsidRPr="00071E4D">
        <w:rPr>
          <w:rFonts w:ascii="Verdana" w:hAnsi="Verdana"/>
          <w:lang w:val="en-US"/>
        </w:rPr>
        <w:t>McGrawHill, 2003. 598 pp.</w:t>
      </w:r>
    </w:p>
    <w:p w14:paraId="58E6A131" w14:textId="77777777" w:rsidR="00E14258" w:rsidRPr="00071E4D" w:rsidRDefault="00E14258" w:rsidP="00E14258">
      <w:pPr>
        <w:pStyle w:val="Prrafodelista"/>
        <w:numPr>
          <w:ilvl w:val="0"/>
          <w:numId w:val="19"/>
        </w:numPr>
        <w:spacing w:after="200" w:line="276" w:lineRule="auto"/>
        <w:rPr>
          <w:rFonts w:ascii="Verdana" w:hAnsi="Verdana"/>
          <w:lang w:val="en-US"/>
        </w:rPr>
      </w:pPr>
      <w:r w:rsidRPr="00071E4D">
        <w:rPr>
          <w:rFonts w:ascii="Verdana" w:hAnsi="Verdana"/>
          <w:lang w:val="en-US"/>
        </w:rPr>
        <w:t>MONDY, Wayne R., et. al., Human Resource Management, New Jersey, Ninth Edition, Edit. Pearson Prentice Hall, 2005. 600 pp.</w:t>
      </w:r>
    </w:p>
    <w:p w14:paraId="22C2BD2E" w14:textId="77777777" w:rsidR="00E14258" w:rsidRPr="00071E4D" w:rsidRDefault="00E14258" w:rsidP="00E14258">
      <w:pPr>
        <w:pStyle w:val="Prrafodelista"/>
        <w:numPr>
          <w:ilvl w:val="0"/>
          <w:numId w:val="19"/>
        </w:numPr>
        <w:spacing w:after="200" w:line="276" w:lineRule="auto"/>
        <w:rPr>
          <w:rFonts w:ascii="Verdana" w:hAnsi="Verdana"/>
        </w:rPr>
      </w:pPr>
      <w:r w:rsidRPr="00071E4D">
        <w:rPr>
          <w:rFonts w:ascii="Verdana" w:hAnsi="Verdana"/>
          <w:lang w:val="en-US"/>
        </w:rPr>
        <w:t xml:space="preserve">NOE, Raymond A., et. al., Human Resource Management: Gaining a Competitive Advantage, Boston, Fourth Edition, Edit. </w:t>
      </w:r>
      <w:r w:rsidRPr="00071E4D">
        <w:rPr>
          <w:rFonts w:ascii="Verdana" w:hAnsi="Verdana"/>
        </w:rPr>
        <w:t>McGrawHill–Irwin, 2003.832 pp.</w:t>
      </w:r>
    </w:p>
    <w:p w14:paraId="23E0422A" w14:textId="77777777" w:rsidR="00E14258" w:rsidRPr="00071E4D" w:rsidRDefault="00E14258" w:rsidP="00E14258">
      <w:pPr>
        <w:pStyle w:val="Prrafodelista"/>
        <w:numPr>
          <w:ilvl w:val="0"/>
          <w:numId w:val="19"/>
        </w:numPr>
        <w:spacing w:after="200" w:line="276" w:lineRule="auto"/>
        <w:rPr>
          <w:rFonts w:ascii="Verdana" w:hAnsi="Verdana"/>
        </w:rPr>
      </w:pPr>
      <w:r w:rsidRPr="00071E4D">
        <w:rPr>
          <w:rFonts w:ascii="Verdana" w:hAnsi="Verdana"/>
        </w:rPr>
        <w:t>PÉREZ Chávez, Campero Fol, Compendio de Seguridad Social: Correlacionado artículo por artículo, México, Edit. Taxxx, 2005. 1280 pp.</w:t>
      </w:r>
    </w:p>
    <w:p w14:paraId="6D56FE6D" w14:textId="77777777" w:rsidR="00E14258" w:rsidRPr="00071E4D" w:rsidRDefault="00E14258" w:rsidP="00E14258">
      <w:pPr>
        <w:pStyle w:val="Prrafodelista"/>
        <w:numPr>
          <w:ilvl w:val="0"/>
          <w:numId w:val="19"/>
        </w:numPr>
        <w:spacing w:after="200" w:line="276" w:lineRule="auto"/>
        <w:rPr>
          <w:rFonts w:ascii="Verdana" w:hAnsi="Verdana"/>
        </w:rPr>
      </w:pPr>
      <w:r w:rsidRPr="00071E4D">
        <w:rPr>
          <w:rFonts w:ascii="Verdana" w:hAnsi="Verdana"/>
        </w:rPr>
        <w:t>SASTRE Castillo, Miguel Ángel y AGUILAR Pastor, Eva María,Dirección de Recursos Humanos. Un enfoque estratégico, Madrid, Edit. McGrawHill, 2003. 411 pp.</w:t>
      </w:r>
    </w:p>
    <w:p w14:paraId="3D6B8C24" w14:textId="77777777" w:rsidR="00E14258" w:rsidRPr="00071E4D" w:rsidRDefault="00E14258" w:rsidP="00E14258">
      <w:pPr>
        <w:rPr>
          <w:rFonts w:ascii="Verdana" w:hAnsi="Verdana"/>
          <w:b/>
        </w:rPr>
      </w:pPr>
      <w:r w:rsidRPr="00071E4D">
        <w:rPr>
          <w:rFonts w:ascii="Verdana" w:hAnsi="Verdana"/>
          <w:b/>
        </w:rPr>
        <w:t>Competitividad en la era digital</w:t>
      </w:r>
    </w:p>
    <w:p w14:paraId="61EC1452" w14:textId="77777777" w:rsidR="00E14258" w:rsidRPr="00071E4D" w:rsidRDefault="00E14258" w:rsidP="00E14258">
      <w:pPr>
        <w:pStyle w:val="Prrafodelista"/>
        <w:numPr>
          <w:ilvl w:val="0"/>
          <w:numId w:val="20"/>
        </w:numPr>
        <w:spacing w:after="200" w:line="276" w:lineRule="auto"/>
        <w:rPr>
          <w:rFonts w:ascii="Verdana" w:hAnsi="Verdana"/>
        </w:rPr>
      </w:pPr>
      <w:r w:rsidRPr="00071E4D">
        <w:rPr>
          <w:rFonts w:ascii="Verdana" w:hAnsi="Verdana"/>
        </w:rPr>
        <w:t>BONSÓN, Enrique (coordinador),Tecnologías inteligentes para la gestión empresarial, México, coedición Alfa OmegaRama, 2004, 272 pp.</w:t>
      </w:r>
    </w:p>
    <w:p w14:paraId="38D4866D" w14:textId="77777777" w:rsidR="00E14258" w:rsidRPr="00071E4D" w:rsidRDefault="00E14258" w:rsidP="00E14258">
      <w:pPr>
        <w:pStyle w:val="Prrafodelista"/>
        <w:numPr>
          <w:ilvl w:val="0"/>
          <w:numId w:val="20"/>
        </w:numPr>
        <w:spacing w:after="200" w:line="276" w:lineRule="auto"/>
        <w:rPr>
          <w:rFonts w:ascii="Verdana" w:hAnsi="Verdana"/>
        </w:rPr>
      </w:pPr>
      <w:r w:rsidRPr="00071E4D">
        <w:rPr>
          <w:rFonts w:ascii="Verdana" w:hAnsi="Verdana"/>
        </w:rPr>
        <w:t>DUTRENIT Gabriela, Javier Jasso y Daniel Villavicencio (2007), Globalización, Acumulación de Capacidades e Innovación: los desafíos para las empresas, localidades y países, (coordinación conjunta con Gabriela Dutrénit y Daniel Villavicencio), Fondo de Cultura Económica – Organización de Estados Iberoamericanos; 483pp.</w:t>
      </w:r>
    </w:p>
    <w:p w14:paraId="4C35C802" w14:textId="77777777" w:rsidR="00E14258" w:rsidRPr="00071E4D" w:rsidRDefault="00E14258" w:rsidP="00E14258">
      <w:pPr>
        <w:pStyle w:val="Prrafodelista"/>
        <w:numPr>
          <w:ilvl w:val="0"/>
          <w:numId w:val="20"/>
        </w:numPr>
        <w:spacing w:after="200" w:line="276" w:lineRule="auto"/>
        <w:rPr>
          <w:rFonts w:ascii="Verdana" w:hAnsi="Verdana"/>
        </w:rPr>
      </w:pPr>
      <w:r w:rsidRPr="00071E4D">
        <w:rPr>
          <w:rFonts w:ascii="Verdana" w:hAnsi="Verdana"/>
        </w:rPr>
        <w:t>GALLARDO Roberto. La globalización y las nuevas tecnologías de información. Editorial Trillas. México 2000. 217 pp.</w:t>
      </w:r>
    </w:p>
    <w:p w14:paraId="4646C859" w14:textId="77777777" w:rsidR="00E14258" w:rsidRPr="00071E4D" w:rsidRDefault="00E14258" w:rsidP="00E14258">
      <w:pPr>
        <w:pStyle w:val="Prrafodelista"/>
        <w:numPr>
          <w:ilvl w:val="0"/>
          <w:numId w:val="20"/>
        </w:numPr>
        <w:spacing w:after="200" w:line="276" w:lineRule="auto"/>
        <w:rPr>
          <w:rFonts w:ascii="Verdana" w:hAnsi="Verdana"/>
        </w:rPr>
      </w:pPr>
      <w:r w:rsidRPr="00071E4D">
        <w:rPr>
          <w:rFonts w:ascii="Verdana" w:hAnsi="Verdana"/>
        </w:rPr>
        <w:lastRenderedPageBreak/>
        <w:t>MICHELI, Jordy, Enrique Medellín, Javier Jasso y Antonio Hidalgo (2008) Conocimiento e Innovación: retos de la gestión empresarial, Plaza y Valdés, UAM, FCAUNAM y Altec. 315pp.</w:t>
      </w:r>
    </w:p>
    <w:p w14:paraId="2480CD15" w14:textId="77777777" w:rsidR="00E14258" w:rsidRPr="00071E4D" w:rsidRDefault="00E14258" w:rsidP="00E14258">
      <w:pPr>
        <w:rPr>
          <w:rFonts w:ascii="Verdana" w:hAnsi="Verdana"/>
          <w:b/>
        </w:rPr>
      </w:pPr>
      <w:r w:rsidRPr="00071E4D">
        <w:rPr>
          <w:rFonts w:ascii="Verdana" w:hAnsi="Verdana"/>
          <w:b/>
        </w:rPr>
        <w:t>Principios básicos de contabilidad</w:t>
      </w:r>
    </w:p>
    <w:p w14:paraId="7C4874CB" w14:textId="77777777" w:rsidR="00E14258" w:rsidRPr="00071E4D" w:rsidRDefault="00E14258" w:rsidP="00E14258">
      <w:pPr>
        <w:pStyle w:val="Prrafodelista"/>
        <w:numPr>
          <w:ilvl w:val="0"/>
          <w:numId w:val="22"/>
        </w:numPr>
        <w:spacing w:after="200" w:line="276" w:lineRule="auto"/>
        <w:rPr>
          <w:rFonts w:ascii="Verdana" w:hAnsi="Verdana"/>
        </w:rPr>
      </w:pPr>
      <w:r w:rsidRPr="00071E4D">
        <w:rPr>
          <w:rFonts w:ascii="Verdana" w:hAnsi="Verdana"/>
        </w:rPr>
        <w:t>Elizondo López, Arturo.Contabilidad Básica I. (1ª ed.), México, Thomson, 2003. 386 pp.</w:t>
      </w:r>
    </w:p>
    <w:p w14:paraId="02B58B9B" w14:textId="77777777" w:rsidR="00E14258" w:rsidRPr="00071E4D" w:rsidRDefault="00E14258" w:rsidP="00E14258">
      <w:pPr>
        <w:pStyle w:val="Prrafodelista"/>
        <w:numPr>
          <w:ilvl w:val="0"/>
          <w:numId w:val="22"/>
        </w:numPr>
        <w:spacing w:after="200" w:line="276" w:lineRule="auto"/>
        <w:rPr>
          <w:rFonts w:ascii="Verdana" w:hAnsi="Verdana"/>
        </w:rPr>
      </w:pPr>
      <w:r w:rsidRPr="00071E4D">
        <w:rPr>
          <w:rFonts w:ascii="Verdana" w:hAnsi="Verdana"/>
        </w:rPr>
        <w:t>García Hernández Jesús, Contabilidad Básica 1. (1ª ed.), México, Trillas, 2009, 352 pp.</w:t>
      </w:r>
    </w:p>
    <w:p w14:paraId="09B97687" w14:textId="77777777" w:rsidR="00E14258" w:rsidRPr="0028665F" w:rsidRDefault="00E14258" w:rsidP="00E14258">
      <w:pPr>
        <w:pStyle w:val="Prrafodelista"/>
        <w:numPr>
          <w:ilvl w:val="0"/>
          <w:numId w:val="22"/>
        </w:numPr>
        <w:spacing w:after="200" w:line="276" w:lineRule="auto"/>
        <w:rPr>
          <w:rFonts w:ascii="Verdana" w:hAnsi="Verdana"/>
          <w:lang w:val="en-US"/>
        </w:rPr>
      </w:pPr>
      <w:r w:rsidRPr="00071E4D">
        <w:rPr>
          <w:rFonts w:ascii="Verdana" w:hAnsi="Verdana"/>
        </w:rPr>
        <w:t xml:space="preserve">Guajardo Cantú, Gerardo.Contabilidad Financiera . </w:t>
      </w:r>
      <w:r w:rsidRPr="0028665F">
        <w:rPr>
          <w:rFonts w:ascii="Verdana" w:hAnsi="Verdana"/>
          <w:lang w:val="en-US"/>
        </w:rPr>
        <w:t>(6ª ed.), México, Mc Graw Hill, 2013, 476pp.</w:t>
      </w:r>
    </w:p>
    <w:p w14:paraId="2B04DBE2" w14:textId="77777777" w:rsidR="00E14258" w:rsidRPr="00071E4D" w:rsidRDefault="00E14258" w:rsidP="00E14258">
      <w:pPr>
        <w:pStyle w:val="Prrafodelista"/>
        <w:numPr>
          <w:ilvl w:val="0"/>
          <w:numId w:val="22"/>
        </w:numPr>
        <w:spacing w:after="200" w:line="276" w:lineRule="auto"/>
        <w:rPr>
          <w:rFonts w:ascii="Verdana" w:hAnsi="Verdana"/>
          <w:lang w:val="en-US"/>
        </w:rPr>
      </w:pPr>
      <w:r w:rsidRPr="00071E4D">
        <w:rPr>
          <w:rFonts w:ascii="Verdana" w:hAnsi="Verdana"/>
        </w:rPr>
        <w:t xml:space="preserve">GUAJARDO Cantú, Gerardo.Contabilidad para no contadores. </w:t>
      </w:r>
      <w:r w:rsidRPr="00071E4D">
        <w:rPr>
          <w:rFonts w:ascii="Verdana" w:hAnsi="Verdana"/>
          <w:lang w:val="en-US"/>
        </w:rPr>
        <w:t>(2ª ed.),México, Mc. Graw Hill, 2012. 425 pp.</w:t>
      </w:r>
    </w:p>
    <w:p w14:paraId="74743878" w14:textId="77777777" w:rsidR="00E14258" w:rsidRPr="00071E4D" w:rsidRDefault="00E14258" w:rsidP="00E14258">
      <w:pPr>
        <w:pStyle w:val="Prrafodelista"/>
        <w:numPr>
          <w:ilvl w:val="0"/>
          <w:numId w:val="22"/>
        </w:numPr>
        <w:spacing w:after="200" w:line="276" w:lineRule="auto"/>
        <w:rPr>
          <w:rFonts w:ascii="Verdana" w:hAnsi="Verdana"/>
          <w:lang w:val="en-US"/>
        </w:rPr>
      </w:pPr>
      <w:r w:rsidRPr="00071E4D">
        <w:rPr>
          <w:rFonts w:ascii="Verdana" w:hAnsi="Verdana"/>
        </w:rPr>
        <w:t xml:space="preserve">Guajardo Cantú, Gerardo.Fundamentos de Contabilidad. </w:t>
      </w:r>
      <w:r w:rsidRPr="00071E4D">
        <w:rPr>
          <w:rFonts w:ascii="Verdana" w:hAnsi="Verdana"/>
          <w:lang w:val="en-US"/>
        </w:rPr>
        <w:t>México, Mc. Graw Hill, 2005, 672 pp.</w:t>
      </w:r>
    </w:p>
    <w:p w14:paraId="29A73A36" w14:textId="77777777" w:rsidR="00E14258" w:rsidRPr="00071E4D" w:rsidRDefault="00E14258" w:rsidP="00E14258">
      <w:pPr>
        <w:pStyle w:val="Prrafodelista"/>
        <w:numPr>
          <w:ilvl w:val="0"/>
          <w:numId w:val="22"/>
        </w:numPr>
        <w:spacing w:after="200" w:line="276" w:lineRule="auto"/>
        <w:rPr>
          <w:rFonts w:ascii="Verdana" w:hAnsi="Verdana"/>
        </w:rPr>
      </w:pPr>
      <w:r w:rsidRPr="00071E4D">
        <w:rPr>
          <w:rFonts w:ascii="Verdana" w:hAnsi="Verdana"/>
        </w:rPr>
        <w:t>Instituto internacional de Investigación de Tecnología Educativa, Contabilidad Financiera 1, (6ª ed.), México, 2009, 400 pp.</w:t>
      </w:r>
    </w:p>
    <w:p w14:paraId="0F70E6FD" w14:textId="77777777" w:rsidR="00E14258" w:rsidRPr="00071E4D" w:rsidRDefault="00E14258" w:rsidP="00E14258">
      <w:pPr>
        <w:pStyle w:val="Prrafodelista"/>
        <w:numPr>
          <w:ilvl w:val="0"/>
          <w:numId w:val="22"/>
        </w:numPr>
        <w:spacing w:after="200" w:line="276" w:lineRule="auto"/>
        <w:rPr>
          <w:rFonts w:ascii="Verdana" w:hAnsi="Verdana"/>
          <w:lang w:val="en-US"/>
        </w:rPr>
      </w:pPr>
      <w:r w:rsidRPr="00071E4D">
        <w:rPr>
          <w:rFonts w:ascii="Verdana" w:hAnsi="Verdana"/>
        </w:rPr>
        <w:t xml:space="preserve">Romero López, Javier.Principios de Contabilidad. </w:t>
      </w:r>
      <w:r w:rsidRPr="00071E4D">
        <w:rPr>
          <w:rFonts w:ascii="Verdana" w:hAnsi="Verdana"/>
          <w:lang w:val="en-US"/>
        </w:rPr>
        <w:t>(4ª ed.), México, Mc Graw Hill, 2010, 489 pp.</w:t>
      </w:r>
    </w:p>
    <w:p w14:paraId="795A2251" w14:textId="77777777" w:rsidR="00E14258" w:rsidRPr="00071E4D" w:rsidRDefault="00E14258" w:rsidP="00E14258">
      <w:pPr>
        <w:rPr>
          <w:rFonts w:ascii="Verdana" w:hAnsi="Verdana"/>
          <w:b/>
        </w:rPr>
      </w:pPr>
      <w:r w:rsidRPr="00071E4D">
        <w:rPr>
          <w:rFonts w:ascii="Verdana" w:hAnsi="Verdana"/>
          <w:b/>
        </w:rPr>
        <w:t>Contabilidad de costos</w:t>
      </w:r>
    </w:p>
    <w:p w14:paraId="11E3764A" w14:textId="77777777" w:rsidR="00E14258" w:rsidRPr="00071E4D" w:rsidRDefault="00E14258" w:rsidP="00E14258">
      <w:pPr>
        <w:pStyle w:val="Prrafodelista"/>
        <w:numPr>
          <w:ilvl w:val="0"/>
          <w:numId w:val="21"/>
        </w:numPr>
        <w:spacing w:after="200" w:line="276" w:lineRule="auto"/>
        <w:rPr>
          <w:rFonts w:ascii="Verdana" w:hAnsi="Verdana"/>
        </w:rPr>
      </w:pPr>
      <w:r w:rsidRPr="00071E4D">
        <w:rPr>
          <w:rFonts w:ascii="Verdana" w:hAnsi="Verdana"/>
        </w:rPr>
        <w:t>BLOCHER, Stout, Cokins, Chen, Administración de Costos (un enfoque estratégico) , México , 4 ed., Ed. Mc Graw Hill, 2008.</w:t>
      </w:r>
    </w:p>
    <w:p w14:paraId="5E3DA7E8" w14:textId="77777777" w:rsidR="00E14258" w:rsidRPr="00071E4D" w:rsidRDefault="00E14258" w:rsidP="00E14258">
      <w:pPr>
        <w:pStyle w:val="Prrafodelista"/>
        <w:numPr>
          <w:ilvl w:val="0"/>
          <w:numId w:val="21"/>
        </w:numPr>
        <w:spacing w:after="200" w:line="276" w:lineRule="auto"/>
        <w:rPr>
          <w:rFonts w:ascii="Verdana" w:hAnsi="Verdana"/>
        </w:rPr>
      </w:pPr>
      <w:r w:rsidRPr="00071E4D">
        <w:rPr>
          <w:rFonts w:ascii="Verdana" w:hAnsi="Verdana"/>
        </w:rPr>
        <w:t>GAYLE, Rayburn Letricia, Administración y Contabilidad de Costos, México, 6 ed., Ed. Mc Graw Hill, vigente.</w:t>
      </w:r>
    </w:p>
    <w:p w14:paraId="7E5F63DE" w14:textId="77777777" w:rsidR="00E14258" w:rsidRPr="00071E4D" w:rsidRDefault="00E14258" w:rsidP="00E14258">
      <w:pPr>
        <w:pStyle w:val="Prrafodelista"/>
        <w:numPr>
          <w:ilvl w:val="0"/>
          <w:numId w:val="21"/>
        </w:numPr>
        <w:spacing w:after="200" w:line="276" w:lineRule="auto"/>
        <w:rPr>
          <w:rFonts w:ascii="Verdana" w:hAnsi="Verdana"/>
        </w:rPr>
      </w:pPr>
      <w:r w:rsidRPr="00071E4D">
        <w:rPr>
          <w:rFonts w:ascii="Verdana" w:hAnsi="Verdana"/>
        </w:rPr>
        <w:t>HANSEN y Mowen,Administración de Costos, México, Ed. CENGAGE Learning, 2007.</w:t>
      </w:r>
    </w:p>
    <w:p w14:paraId="2C872DC4" w14:textId="77777777" w:rsidR="00E14258" w:rsidRPr="00071E4D" w:rsidRDefault="00E14258" w:rsidP="00E14258">
      <w:pPr>
        <w:pStyle w:val="Prrafodelista"/>
        <w:numPr>
          <w:ilvl w:val="0"/>
          <w:numId w:val="21"/>
        </w:numPr>
        <w:spacing w:after="200" w:line="276" w:lineRule="auto"/>
        <w:rPr>
          <w:rFonts w:ascii="Verdana" w:hAnsi="Verdana"/>
        </w:rPr>
      </w:pPr>
      <w:r w:rsidRPr="00071E4D">
        <w:rPr>
          <w:rFonts w:ascii="Verdana" w:hAnsi="Verdana"/>
        </w:rPr>
        <w:t>HORNGREEN, Sundem, Stratton, Contabilidad Administrativa, México, 13 ed., Ed. Pearson Prentice Hall, México, 2006.</w:t>
      </w:r>
    </w:p>
    <w:p w14:paraId="58F38441" w14:textId="77777777" w:rsidR="00E14258" w:rsidRPr="00071E4D" w:rsidRDefault="00E14258" w:rsidP="00E14258">
      <w:pPr>
        <w:pStyle w:val="Prrafodelista"/>
        <w:numPr>
          <w:ilvl w:val="0"/>
          <w:numId w:val="21"/>
        </w:numPr>
        <w:spacing w:after="200" w:line="276" w:lineRule="auto"/>
        <w:rPr>
          <w:rFonts w:ascii="Verdana" w:hAnsi="Verdana"/>
        </w:rPr>
      </w:pPr>
      <w:r w:rsidRPr="00071E4D">
        <w:rPr>
          <w:rFonts w:ascii="Verdana" w:hAnsi="Verdana"/>
        </w:rPr>
        <w:t>JOHNSON, Gerry, et al, Dirección estratégica, México, 7ª Edición, Ed. Pearson, 2006, 685 pp.</w:t>
      </w:r>
    </w:p>
    <w:p w14:paraId="11259978" w14:textId="77777777" w:rsidR="00E14258" w:rsidRPr="00071E4D" w:rsidRDefault="00E14258" w:rsidP="00E14258">
      <w:pPr>
        <w:pStyle w:val="Prrafodelista"/>
        <w:numPr>
          <w:ilvl w:val="0"/>
          <w:numId w:val="21"/>
        </w:numPr>
        <w:spacing w:after="200" w:line="276" w:lineRule="auto"/>
        <w:rPr>
          <w:rFonts w:ascii="Verdana" w:hAnsi="Verdana"/>
        </w:rPr>
      </w:pPr>
      <w:r w:rsidRPr="00071E4D">
        <w:rPr>
          <w:rFonts w:ascii="Verdana" w:hAnsi="Verdana"/>
        </w:rPr>
        <w:t>RAMIREZ, Padilla David Noel, Contabilidad Administrativa, México, 8 ed., Ed. Mc Graw Hill, 2008.</w:t>
      </w:r>
    </w:p>
    <w:p w14:paraId="6A7D3AA0" w14:textId="77777777" w:rsidR="00E14258" w:rsidRPr="00071E4D" w:rsidRDefault="00E14258" w:rsidP="00E14258">
      <w:pPr>
        <w:pStyle w:val="Prrafodelista"/>
        <w:numPr>
          <w:ilvl w:val="0"/>
          <w:numId w:val="21"/>
        </w:numPr>
        <w:spacing w:after="200" w:line="276" w:lineRule="auto"/>
        <w:rPr>
          <w:rFonts w:ascii="Verdana" w:hAnsi="Verdana"/>
        </w:rPr>
      </w:pPr>
      <w:r w:rsidRPr="00071E4D">
        <w:rPr>
          <w:rFonts w:ascii="Verdana" w:hAnsi="Verdana"/>
        </w:rPr>
        <w:t>WARREN, Reeve, Duchac, Contabilidad Administrativa, México, 10 ed., Ed. CENGAGE Learning, 2010.</w:t>
      </w:r>
    </w:p>
    <w:p w14:paraId="613F0881" w14:textId="77777777" w:rsidR="00E14258" w:rsidRPr="00071E4D" w:rsidRDefault="00E14258" w:rsidP="00E14258">
      <w:pPr>
        <w:rPr>
          <w:rFonts w:ascii="Verdana" w:hAnsi="Verdana"/>
          <w:b/>
        </w:rPr>
      </w:pPr>
      <w:r w:rsidRPr="00071E4D">
        <w:rPr>
          <w:rFonts w:ascii="Verdana" w:hAnsi="Verdana"/>
          <w:b/>
        </w:rPr>
        <w:t>Presupuestos</w:t>
      </w:r>
    </w:p>
    <w:p w14:paraId="4A362AC8" w14:textId="77777777" w:rsidR="00E14258" w:rsidRPr="00071E4D" w:rsidRDefault="00E14258" w:rsidP="00E14258">
      <w:pPr>
        <w:pStyle w:val="Prrafodelista"/>
        <w:numPr>
          <w:ilvl w:val="0"/>
          <w:numId w:val="23"/>
        </w:numPr>
        <w:spacing w:after="200" w:line="276" w:lineRule="auto"/>
        <w:rPr>
          <w:rFonts w:ascii="Verdana" w:hAnsi="Verdana"/>
        </w:rPr>
      </w:pPr>
      <w:r w:rsidRPr="00071E4D">
        <w:rPr>
          <w:rFonts w:ascii="Verdana" w:hAnsi="Verdana"/>
        </w:rPr>
        <w:t>BURBANO Ruiz Jorge E. / Ortiz Gómez Alberto; Presupuestos, enfoque moderno de planeación y control de recursos; Ed. Mc Graw Hill, México Vigente, 376 pp.</w:t>
      </w:r>
    </w:p>
    <w:p w14:paraId="1B142668" w14:textId="77777777" w:rsidR="00E14258" w:rsidRPr="00071E4D" w:rsidRDefault="00E14258" w:rsidP="00E14258">
      <w:pPr>
        <w:pStyle w:val="Prrafodelista"/>
        <w:numPr>
          <w:ilvl w:val="0"/>
          <w:numId w:val="23"/>
        </w:numPr>
        <w:spacing w:after="200" w:line="276" w:lineRule="auto"/>
        <w:rPr>
          <w:rFonts w:ascii="Verdana" w:hAnsi="Verdana"/>
          <w:lang w:val="en-US"/>
        </w:rPr>
      </w:pPr>
      <w:r w:rsidRPr="00071E4D">
        <w:rPr>
          <w:rFonts w:ascii="Verdana" w:hAnsi="Verdana"/>
        </w:rPr>
        <w:t xml:space="preserve">DELGADO Álvarez, Ernesto,Presupuestos, México, Ed. </w:t>
      </w:r>
      <w:r w:rsidRPr="00071E4D">
        <w:rPr>
          <w:rFonts w:ascii="Verdana" w:hAnsi="Verdana"/>
          <w:lang w:val="en-US"/>
        </w:rPr>
        <w:t>INITE, 2009, 303 pp.</w:t>
      </w:r>
    </w:p>
    <w:p w14:paraId="6F121EE6" w14:textId="77777777" w:rsidR="00E14258" w:rsidRPr="00071E4D" w:rsidRDefault="00E14258" w:rsidP="00E14258">
      <w:pPr>
        <w:pStyle w:val="Prrafodelista"/>
        <w:numPr>
          <w:ilvl w:val="0"/>
          <w:numId w:val="23"/>
        </w:numPr>
        <w:spacing w:after="200" w:line="276" w:lineRule="auto"/>
        <w:rPr>
          <w:rFonts w:ascii="Verdana" w:hAnsi="Verdana"/>
        </w:rPr>
      </w:pPr>
      <w:r w:rsidRPr="00071E4D">
        <w:rPr>
          <w:rFonts w:ascii="Verdana" w:hAnsi="Verdana"/>
          <w:lang w:val="en-US"/>
        </w:rPr>
        <w:t>EHRHARDT, Michael C</w:t>
      </w:r>
      <w:r w:rsidRPr="00071E4D">
        <w:rPr>
          <w:rFonts w:ascii="Verdana" w:hAnsi="Verdana"/>
        </w:rPr>
        <w:t>;</w:t>
      </w:r>
      <w:r w:rsidRPr="00071E4D">
        <w:rPr>
          <w:rFonts w:ascii="Verdana" w:hAnsi="Verdana"/>
          <w:lang w:val="en-US"/>
        </w:rPr>
        <w:t xml:space="preserve"> Brigham, Eugene F</w:t>
      </w:r>
      <w:r w:rsidRPr="00071E4D">
        <w:rPr>
          <w:rFonts w:ascii="Verdana" w:hAnsi="Verdana"/>
        </w:rPr>
        <w:t>;</w:t>
      </w:r>
      <w:r w:rsidRPr="00071E4D">
        <w:rPr>
          <w:rFonts w:ascii="Verdana" w:hAnsi="Verdana"/>
          <w:lang w:val="en-US"/>
        </w:rPr>
        <w:t xml:space="preserve"> </w:t>
      </w:r>
      <w:r w:rsidRPr="00071E4D">
        <w:rPr>
          <w:rFonts w:ascii="Verdana" w:hAnsi="Verdana"/>
        </w:rPr>
        <w:t>Finanzas Corporativas, México, 2a edición, Edit. Cengage, 2007, 650 pp.</w:t>
      </w:r>
    </w:p>
    <w:p w14:paraId="25384376" w14:textId="77777777" w:rsidR="00E14258" w:rsidRPr="00071E4D" w:rsidRDefault="00E14258" w:rsidP="00E14258">
      <w:pPr>
        <w:pStyle w:val="Prrafodelista"/>
        <w:numPr>
          <w:ilvl w:val="0"/>
          <w:numId w:val="23"/>
        </w:numPr>
        <w:spacing w:after="200" w:line="276" w:lineRule="auto"/>
        <w:rPr>
          <w:rFonts w:ascii="Verdana" w:hAnsi="Verdana"/>
        </w:rPr>
      </w:pPr>
      <w:r w:rsidRPr="00071E4D">
        <w:rPr>
          <w:rFonts w:ascii="Verdana" w:hAnsi="Verdana"/>
        </w:rPr>
        <w:t>HORNGREEN, Sundem, Stratton, Contabilidad Administrativa, México, 13 ed., Ed. Pearson Prentice Hall, México, 2006.</w:t>
      </w:r>
    </w:p>
    <w:p w14:paraId="7A80BA8A" w14:textId="77777777" w:rsidR="00E14258" w:rsidRPr="00071E4D" w:rsidRDefault="00E14258" w:rsidP="00E14258">
      <w:pPr>
        <w:pStyle w:val="Prrafodelista"/>
        <w:numPr>
          <w:ilvl w:val="0"/>
          <w:numId w:val="23"/>
        </w:numPr>
        <w:spacing w:after="200" w:line="276" w:lineRule="auto"/>
        <w:rPr>
          <w:rFonts w:ascii="Verdana" w:hAnsi="Verdana"/>
        </w:rPr>
      </w:pPr>
      <w:r w:rsidRPr="00071E4D">
        <w:rPr>
          <w:rFonts w:ascii="Verdana" w:hAnsi="Verdana"/>
        </w:rPr>
        <w:t>JOHNSON, Gerry, et al, Dirección estratégica, México, 7ª Edición, Ed. Pearson, 2006, 685 pp.</w:t>
      </w:r>
    </w:p>
    <w:p w14:paraId="37813492" w14:textId="77777777" w:rsidR="00E14258" w:rsidRPr="00071E4D" w:rsidRDefault="00E14258" w:rsidP="00E14258">
      <w:pPr>
        <w:pStyle w:val="Prrafodelista"/>
        <w:numPr>
          <w:ilvl w:val="0"/>
          <w:numId w:val="23"/>
        </w:numPr>
        <w:spacing w:after="200" w:line="276" w:lineRule="auto"/>
        <w:rPr>
          <w:rFonts w:ascii="Verdana" w:hAnsi="Verdana"/>
        </w:rPr>
      </w:pPr>
      <w:r w:rsidRPr="00071E4D">
        <w:rPr>
          <w:rFonts w:ascii="Verdana" w:hAnsi="Verdana"/>
        </w:rPr>
        <w:lastRenderedPageBreak/>
        <w:t>RAMIREZ, Padilla David Noel, Contabilidad Administrativa, México, 8 ed., Ed. Mc Graw Hill, 2008.</w:t>
      </w:r>
    </w:p>
    <w:p w14:paraId="72CAA95E" w14:textId="77777777" w:rsidR="00E14258" w:rsidRPr="00071E4D" w:rsidRDefault="00E14258" w:rsidP="00E14258">
      <w:pPr>
        <w:pStyle w:val="Prrafodelista"/>
        <w:numPr>
          <w:ilvl w:val="0"/>
          <w:numId w:val="23"/>
        </w:numPr>
        <w:spacing w:after="200" w:line="276" w:lineRule="auto"/>
        <w:rPr>
          <w:rFonts w:ascii="Verdana" w:hAnsi="Verdana"/>
        </w:rPr>
      </w:pPr>
      <w:r w:rsidRPr="00071E4D">
        <w:rPr>
          <w:rFonts w:ascii="Verdana" w:hAnsi="Verdana"/>
        </w:rPr>
        <w:t>WARREN, Reeve, Duchac, Contabilidad Administrativa, México, 10 ed., Ed. CENGAGE Learning, 2010.</w:t>
      </w:r>
    </w:p>
    <w:p w14:paraId="63D05D4D" w14:textId="77777777" w:rsidR="00E14258" w:rsidRPr="00071E4D" w:rsidRDefault="00E14258" w:rsidP="00E14258">
      <w:pPr>
        <w:pStyle w:val="Prrafodelista"/>
        <w:numPr>
          <w:ilvl w:val="0"/>
          <w:numId w:val="23"/>
        </w:numPr>
        <w:spacing w:after="200" w:line="276" w:lineRule="auto"/>
        <w:rPr>
          <w:rFonts w:ascii="Verdana" w:hAnsi="Verdana"/>
        </w:rPr>
      </w:pPr>
      <w:r w:rsidRPr="00071E4D">
        <w:rPr>
          <w:rFonts w:ascii="Verdana" w:hAnsi="Verdana"/>
        </w:rPr>
        <w:t>WELSCH Glenn A. y colaboradores; Presupuestos, Planificación y Control de Utilidades; Ed. Prentice Hall Hispanoamericana, 5ª edición, México 1990, 697 pp.</w:t>
      </w:r>
    </w:p>
    <w:p w14:paraId="4B985160" w14:textId="77777777" w:rsidR="00E14258" w:rsidRPr="00071E4D" w:rsidRDefault="00E14258" w:rsidP="00E14258">
      <w:pPr>
        <w:rPr>
          <w:rFonts w:ascii="Verdana" w:hAnsi="Verdana"/>
          <w:b/>
        </w:rPr>
      </w:pPr>
      <w:r w:rsidRPr="00071E4D">
        <w:rPr>
          <w:rFonts w:ascii="Verdana" w:hAnsi="Verdana"/>
          <w:b/>
        </w:rPr>
        <w:t>Planeación financiera</w:t>
      </w:r>
    </w:p>
    <w:p w14:paraId="2D76BA20" w14:textId="77777777" w:rsidR="00E14258" w:rsidRPr="00071E4D" w:rsidRDefault="00E14258" w:rsidP="00E14258">
      <w:pPr>
        <w:pStyle w:val="Prrafodelista"/>
        <w:numPr>
          <w:ilvl w:val="0"/>
          <w:numId w:val="24"/>
        </w:numPr>
        <w:spacing w:after="200" w:line="276" w:lineRule="auto"/>
        <w:rPr>
          <w:rFonts w:ascii="Verdana" w:hAnsi="Verdana"/>
        </w:rPr>
      </w:pPr>
      <w:r w:rsidRPr="00071E4D">
        <w:rPr>
          <w:rFonts w:ascii="Verdana" w:hAnsi="Verdana"/>
        </w:rPr>
        <w:t>BESLEY, Scott y BRIGHAM Eugene F., Fundamentos de Administración Financiera, México, CENGAGE, 2008 (14ª edición), 834 pp.</w:t>
      </w:r>
    </w:p>
    <w:p w14:paraId="3ECF26D5" w14:textId="77777777" w:rsidR="00E14258" w:rsidRPr="00071E4D" w:rsidRDefault="00E14258" w:rsidP="00E14258">
      <w:pPr>
        <w:pStyle w:val="Prrafodelista"/>
        <w:numPr>
          <w:ilvl w:val="0"/>
          <w:numId w:val="24"/>
        </w:numPr>
        <w:spacing w:after="200" w:line="276" w:lineRule="auto"/>
        <w:rPr>
          <w:rFonts w:ascii="Verdana" w:hAnsi="Verdana"/>
        </w:rPr>
      </w:pPr>
      <w:r w:rsidRPr="00071E4D">
        <w:rPr>
          <w:rFonts w:ascii="Verdana" w:hAnsi="Verdana"/>
        </w:rPr>
        <w:t>COLECTIVO DE AUTORES, Finanzas Básicas, Facultad de Contaduría, UNAM, 2005 185 pp.</w:t>
      </w:r>
    </w:p>
    <w:p w14:paraId="2C117E9D" w14:textId="77777777" w:rsidR="00E14258" w:rsidRPr="00071E4D" w:rsidRDefault="00E14258" w:rsidP="00E14258">
      <w:pPr>
        <w:pStyle w:val="Prrafodelista"/>
        <w:numPr>
          <w:ilvl w:val="0"/>
          <w:numId w:val="24"/>
        </w:numPr>
        <w:spacing w:after="200" w:line="276" w:lineRule="auto"/>
        <w:rPr>
          <w:rFonts w:ascii="Verdana" w:hAnsi="Verdana"/>
        </w:rPr>
      </w:pPr>
      <w:r w:rsidRPr="00071E4D">
        <w:rPr>
          <w:rFonts w:ascii="Verdana" w:hAnsi="Verdana"/>
        </w:rPr>
        <w:t>GITMAN J. Lawrence,Principios de Administración Financiera, México, Pearson, 2007, (11ª edición) 637 pp.</w:t>
      </w:r>
    </w:p>
    <w:p w14:paraId="36332095" w14:textId="77777777" w:rsidR="00E14258" w:rsidRPr="00071E4D" w:rsidRDefault="00E14258" w:rsidP="00E14258">
      <w:pPr>
        <w:pStyle w:val="Prrafodelista"/>
        <w:numPr>
          <w:ilvl w:val="0"/>
          <w:numId w:val="24"/>
        </w:numPr>
        <w:spacing w:after="200" w:line="276" w:lineRule="auto"/>
        <w:rPr>
          <w:rFonts w:ascii="Verdana" w:hAnsi="Verdana"/>
        </w:rPr>
      </w:pPr>
      <w:r w:rsidRPr="00071E4D">
        <w:rPr>
          <w:rFonts w:ascii="Verdana" w:hAnsi="Verdana"/>
        </w:rPr>
        <w:t>GITMAN, Lawrence J, SMART, Scott B., MEGGINSON, L., Finanzas Corporativas, 1ª edición, CENGAGE, 2008 s.p.</w:t>
      </w:r>
    </w:p>
    <w:p w14:paraId="6275BBE9" w14:textId="77777777" w:rsidR="00E14258" w:rsidRPr="00071E4D" w:rsidRDefault="00E14258" w:rsidP="00E14258">
      <w:pPr>
        <w:pStyle w:val="Prrafodelista"/>
        <w:numPr>
          <w:ilvl w:val="0"/>
          <w:numId w:val="24"/>
        </w:numPr>
        <w:spacing w:after="200" w:line="276" w:lineRule="auto"/>
        <w:rPr>
          <w:rFonts w:ascii="Verdana" w:hAnsi="Verdana"/>
        </w:rPr>
      </w:pPr>
      <w:r w:rsidRPr="00071E4D">
        <w:rPr>
          <w:rFonts w:ascii="Verdana" w:hAnsi="Verdana"/>
        </w:rPr>
        <w:t>GOMEZ DÍAZ, Orestes, BANDA ORTIZ, Humberto y TIRADO ZAVALA, Miguel Angel, El capital de trabajo: modelos y decisiones financieras, Instituto Mexicano de Contadores Públicos, 1ª edición, 2004 269 pp. México</w:t>
      </w:r>
    </w:p>
    <w:p w14:paraId="59B6B3EF" w14:textId="77777777" w:rsidR="00E14258" w:rsidRPr="00071E4D" w:rsidRDefault="00E14258" w:rsidP="00E14258">
      <w:pPr>
        <w:pStyle w:val="Prrafodelista"/>
        <w:numPr>
          <w:ilvl w:val="0"/>
          <w:numId w:val="24"/>
        </w:numPr>
        <w:spacing w:after="200" w:line="276" w:lineRule="auto"/>
        <w:rPr>
          <w:rFonts w:ascii="Verdana" w:hAnsi="Verdana"/>
        </w:rPr>
      </w:pPr>
      <w:r w:rsidRPr="00071E4D">
        <w:rPr>
          <w:rFonts w:ascii="Verdana" w:hAnsi="Verdana"/>
        </w:rPr>
        <w:t>MORENO FERNÁNDEZ, Joaquín A., Estados Financieros, Análisis e Interpretación, Grupo Patria Cultural, 2003 321 pp.</w:t>
      </w:r>
    </w:p>
    <w:p w14:paraId="5121ACF1" w14:textId="77777777" w:rsidR="00E14258" w:rsidRPr="00071E4D" w:rsidRDefault="00E14258" w:rsidP="00E14258">
      <w:pPr>
        <w:pStyle w:val="Prrafodelista"/>
        <w:numPr>
          <w:ilvl w:val="0"/>
          <w:numId w:val="24"/>
        </w:numPr>
        <w:spacing w:after="200" w:line="276" w:lineRule="auto"/>
        <w:rPr>
          <w:rFonts w:ascii="Verdana" w:hAnsi="Verdana"/>
        </w:rPr>
      </w:pPr>
      <w:r w:rsidRPr="00071E4D">
        <w:rPr>
          <w:rFonts w:ascii="Verdana" w:hAnsi="Verdana"/>
        </w:rPr>
        <w:t>MORENO FERNÁNDEZ, Joaquín y RIVAS MERINO, Sergio, La Administración Financiera del Capital de Trabajo, Grupo Patria Cultural, México, 2002 354 pp.</w:t>
      </w:r>
    </w:p>
    <w:p w14:paraId="13F48095" w14:textId="77777777" w:rsidR="00E14258" w:rsidRPr="00071E4D" w:rsidRDefault="00E14258" w:rsidP="00E14258">
      <w:pPr>
        <w:pStyle w:val="Prrafodelista"/>
        <w:numPr>
          <w:ilvl w:val="0"/>
          <w:numId w:val="24"/>
        </w:numPr>
        <w:spacing w:after="200" w:line="276" w:lineRule="auto"/>
        <w:rPr>
          <w:rFonts w:ascii="Verdana" w:hAnsi="Verdana"/>
        </w:rPr>
      </w:pPr>
      <w:r w:rsidRPr="00071E4D">
        <w:rPr>
          <w:rFonts w:ascii="Verdana" w:hAnsi="Verdana"/>
        </w:rPr>
        <w:t>ORTEGA CASTRO, Alfonso, Introducción a las Finanzas, 2ª edición, McGrawHill, México, 2008 382 pp.</w:t>
      </w:r>
    </w:p>
    <w:p w14:paraId="25F57E3E" w14:textId="77777777" w:rsidR="00E14258" w:rsidRPr="00071E4D" w:rsidRDefault="00E14258" w:rsidP="00E14258">
      <w:pPr>
        <w:pStyle w:val="Prrafodelista"/>
        <w:numPr>
          <w:ilvl w:val="0"/>
          <w:numId w:val="24"/>
        </w:numPr>
        <w:spacing w:after="200" w:line="276" w:lineRule="auto"/>
        <w:rPr>
          <w:rFonts w:ascii="Verdana" w:hAnsi="Verdana"/>
        </w:rPr>
      </w:pPr>
      <w:r w:rsidRPr="00071E4D">
        <w:rPr>
          <w:rFonts w:ascii="Verdana" w:hAnsi="Verdana"/>
        </w:rPr>
        <w:t>ORTEGA OCHOA, Rosa María, VILLEGAS HERNÁNDEZ, Eduardo, Sistema Financiero de México , McGrawHill, 2003 89 pp.</w:t>
      </w:r>
    </w:p>
    <w:p w14:paraId="55F8C725" w14:textId="77777777" w:rsidR="00E14258" w:rsidRPr="00071E4D" w:rsidRDefault="00E14258" w:rsidP="00E14258">
      <w:pPr>
        <w:pStyle w:val="Prrafodelista"/>
        <w:numPr>
          <w:ilvl w:val="0"/>
          <w:numId w:val="24"/>
        </w:numPr>
        <w:spacing w:after="200" w:line="276" w:lineRule="auto"/>
        <w:rPr>
          <w:rFonts w:ascii="Verdana" w:hAnsi="Verdana"/>
        </w:rPr>
      </w:pPr>
      <w:r w:rsidRPr="00071E4D">
        <w:rPr>
          <w:rFonts w:ascii="Verdana" w:hAnsi="Verdana"/>
        </w:rPr>
        <w:t>PERDOMO MORENO, Abraham,Administración Financiera del Capital de Trabajo, Thomson editores, 2003 318 pp. México</w:t>
      </w:r>
    </w:p>
    <w:p w14:paraId="43FCC03E" w14:textId="77777777" w:rsidR="00E14258" w:rsidRPr="00071E4D" w:rsidRDefault="00E14258" w:rsidP="00E14258">
      <w:pPr>
        <w:pStyle w:val="Prrafodelista"/>
        <w:numPr>
          <w:ilvl w:val="0"/>
          <w:numId w:val="24"/>
        </w:numPr>
        <w:spacing w:after="200" w:line="276" w:lineRule="auto"/>
        <w:rPr>
          <w:rFonts w:ascii="Verdana" w:hAnsi="Verdana"/>
        </w:rPr>
      </w:pPr>
      <w:r w:rsidRPr="00071E4D">
        <w:rPr>
          <w:rFonts w:ascii="Verdana" w:hAnsi="Verdana"/>
        </w:rPr>
        <w:t>PERDOMO MORENO, Abraham,Administración Financiera del Capital de Trabajo, Thomson editores, 2006 318 pp.</w:t>
      </w:r>
    </w:p>
    <w:p w14:paraId="5267D048" w14:textId="77777777" w:rsidR="00E14258" w:rsidRPr="00071E4D" w:rsidRDefault="00E14258" w:rsidP="00E14258">
      <w:pPr>
        <w:pStyle w:val="Prrafodelista"/>
        <w:numPr>
          <w:ilvl w:val="0"/>
          <w:numId w:val="24"/>
        </w:numPr>
        <w:spacing w:after="200" w:line="276" w:lineRule="auto"/>
        <w:rPr>
          <w:rFonts w:ascii="Verdana" w:hAnsi="Verdana"/>
        </w:rPr>
      </w:pPr>
      <w:r w:rsidRPr="00071E4D">
        <w:rPr>
          <w:rFonts w:ascii="Verdana" w:hAnsi="Verdana"/>
        </w:rPr>
        <w:t>PERDOMO MORENO, Análisis e Interpretación de Estados Financieros, ECAFSA</w:t>
      </w:r>
    </w:p>
    <w:p w14:paraId="73AE381D" w14:textId="77777777" w:rsidR="00E14258" w:rsidRPr="00071E4D" w:rsidRDefault="00E14258" w:rsidP="00E14258">
      <w:pPr>
        <w:rPr>
          <w:rFonts w:ascii="Verdana" w:hAnsi="Verdana"/>
          <w:b/>
        </w:rPr>
      </w:pPr>
      <w:r w:rsidRPr="00071E4D">
        <w:rPr>
          <w:rFonts w:ascii="Verdana" w:hAnsi="Verdana"/>
          <w:b/>
        </w:rPr>
        <w:t>Aspectos fiscales en las organizaciones</w:t>
      </w:r>
    </w:p>
    <w:p w14:paraId="7DABA831" w14:textId="77777777" w:rsidR="00E14258" w:rsidRPr="00071E4D" w:rsidRDefault="00E14258" w:rsidP="00E14258">
      <w:pPr>
        <w:pStyle w:val="Prrafodelista"/>
        <w:numPr>
          <w:ilvl w:val="0"/>
          <w:numId w:val="25"/>
        </w:numPr>
        <w:spacing w:after="200" w:line="276" w:lineRule="auto"/>
        <w:rPr>
          <w:rFonts w:ascii="Verdana" w:hAnsi="Verdana"/>
        </w:rPr>
      </w:pPr>
      <w:r w:rsidRPr="00071E4D">
        <w:rPr>
          <w:rFonts w:ascii="Verdana" w:hAnsi="Verdana"/>
        </w:rPr>
        <w:t>GALLEGO ÁLVAREZ, Isabel. Supuestos de contabilidad financiera y contabilidad fiscal. Pirámide Ediciones, 2004. 512 pp.</w:t>
      </w:r>
    </w:p>
    <w:p w14:paraId="3D606327" w14:textId="77777777" w:rsidR="00E14258" w:rsidRPr="00071E4D" w:rsidRDefault="00E14258" w:rsidP="00E14258">
      <w:pPr>
        <w:pStyle w:val="Prrafodelista"/>
        <w:numPr>
          <w:ilvl w:val="0"/>
          <w:numId w:val="25"/>
        </w:numPr>
        <w:spacing w:after="200" w:line="276" w:lineRule="auto"/>
        <w:rPr>
          <w:rFonts w:ascii="Verdana" w:hAnsi="Verdana"/>
        </w:rPr>
      </w:pPr>
      <w:r w:rsidRPr="00071E4D">
        <w:rPr>
          <w:rFonts w:ascii="Verdana" w:hAnsi="Verdana"/>
        </w:rPr>
        <w:t>MONTAÑO OROZCO, Edilberto. Control interno, auditoría y aseguramiento revisoría fiscal y gobierno corporativo, Lemoine editores, 2013. 446 pp.</w:t>
      </w:r>
    </w:p>
    <w:p w14:paraId="35C892AE" w14:textId="77777777" w:rsidR="00E14258" w:rsidRPr="00071E4D" w:rsidRDefault="00E14258" w:rsidP="00E14258">
      <w:pPr>
        <w:rPr>
          <w:rFonts w:ascii="Verdana" w:hAnsi="Verdana"/>
          <w:b/>
        </w:rPr>
      </w:pPr>
      <w:r w:rsidRPr="00071E4D">
        <w:rPr>
          <w:rFonts w:ascii="Verdana" w:hAnsi="Verdana"/>
          <w:b/>
        </w:rPr>
        <w:t>Evaluación de proyectos de tecnología de información</w:t>
      </w:r>
    </w:p>
    <w:p w14:paraId="6AAFE9EF" w14:textId="77777777" w:rsidR="00E14258" w:rsidRPr="00071E4D" w:rsidRDefault="00E14258" w:rsidP="00E14258">
      <w:pPr>
        <w:pStyle w:val="Prrafodelista"/>
        <w:numPr>
          <w:ilvl w:val="0"/>
          <w:numId w:val="26"/>
        </w:numPr>
        <w:spacing w:after="200" w:line="276" w:lineRule="auto"/>
        <w:rPr>
          <w:rFonts w:ascii="Verdana" w:hAnsi="Verdana"/>
        </w:rPr>
      </w:pPr>
      <w:r w:rsidRPr="00071E4D">
        <w:rPr>
          <w:rFonts w:ascii="Verdana" w:hAnsi="Verdana"/>
        </w:rPr>
        <w:t>BACA Urbina Gabriel, Evaluación de Proyectos, México, 1ª Edición, Mc Graw Hill, 2000, 440 pp.</w:t>
      </w:r>
    </w:p>
    <w:p w14:paraId="79AE7606" w14:textId="77777777" w:rsidR="00E14258" w:rsidRPr="00071E4D" w:rsidRDefault="00E14258" w:rsidP="00E14258">
      <w:pPr>
        <w:pStyle w:val="Prrafodelista"/>
        <w:numPr>
          <w:ilvl w:val="0"/>
          <w:numId w:val="26"/>
        </w:numPr>
        <w:spacing w:after="200" w:line="276" w:lineRule="auto"/>
        <w:rPr>
          <w:rFonts w:ascii="Verdana" w:hAnsi="Verdana"/>
        </w:rPr>
      </w:pPr>
      <w:r w:rsidRPr="00071E4D">
        <w:rPr>
          <w:rFonts w:ascii="Verdana" w:hAnsi="Verdana"/>
        </w:rPr>
        <w:t>DE LA TORRE, Joaquín y Zamarrón, Berenice, Evaluación de Proyectos de inversión, México, 1ª Edición, Prentice Hall, 2002, 368 pp.</w:t>
      </w:r>
    </w:p>
    <w:p w14:paraId="34F2BC37" w14:textId="77777777" w:rsidR="00E14258" w:rsidRPr="00071E4D" w:rsidRDefault="00E14258" w:rsidP="00E14258">
      <w:pPr>
        <w:pStyle w:val="Prrafodelista"/>
        <w:numPr>
          <w:ilvl w:val="0"/>
          <w:numId w:val="26"/>
        </w:numPr>
        <w:spacing w:after="200" w:line="276" w:lineRule="auto"/>
        <w:rPr>
          <w:rFonts w:ascii="Verdana" w:hAnsi="Verdana"/>
        </w:rPr>
      </w:pPr>
      <w:r w:rsidRPr="00071E4D">
        <w:rPr>
          <w:rFonts w:ascii="Verdana" w:hAnsi="Verdana"/>
        </w:rPr>
        <w:t>FINNERTY, John D., Financiamiento de proyectos, técnicas modernas de ingeniería económica, México, 1ª Edición, Prentice Hall, 1998, 382 pp.</w:t>
      </w:r>
    </w:p>
    <w:p w14:paraId="5F2B6385" w14:textId="77777777" w:rsidR="00E14258" w:rsidRPr="00071E4D" w:rsidRDefault="00E14258" w:rsidP="00E14258">
      <w:pPr>
        <w:pStyle w:val="Prrafodelista"/>
        <w:numPr>
          <w:ilvl w:val="0"/>
          <w:numId w:val="26"/>
        </w:numPr>
        <w:spacing w:after="200" w:line="276" w:lineRule="auto"/>
        <w:rPr>
          <w:rFonts w:ascii="Verdana" w:hAnsi="Verdana"/>
        </w:rPr>
      </w:pPr>
      <w:r w:rsidRPr="00071E4D">
        <w:rPr>
          <w:rFonts w:ascii="Verdana" w:hAnsi="Verdana"/>
        </w:rPr>
        <w:lastRenderedPageBreak/>
        <w:t>FINNERTY, John D.,Financiamiento de proyectos, técnicas modernas de ingeniería económica, México, 1ª Edición, Prentice Hall, 1998, 382 pp.</w:t>
      </w:r>
    </w:p>
    <w:p w14:paraId="1E95C17B" w14:textId="77777777" w:rsidR="00E14258" w:rsidRPr="00071E4D" w:rsidRDefault="00E14258" w:rsidP="00E14258">
      <w:pPr>
        <w:pStyle w:val="Prrafodelista"/>
        <w:numPr>
          <w:ilvl w:val="0"/>
          <w:numId w:val="26"/>
        </w:numPr>
        <w:spacing w:after="200" w:line="276" w:lineRule="auto"/>
        <w:rPr>
          <w:rFonts w:ascii="Verdana" w:hAnsi="Verdana"/>
        </w:rPr>
      </w:pPr>
      <w:r w:rsidRPr="00071E4D">
        <w:rPr>
          <w:rFonts w:ascii="Verdana" w:hAnsi="Verdana"/>
        </w:rPr>
        <w:t>GARCÍA Mendoza Alberto, Evaluación de Proyectos de inversión, México, 1ª Edición, Mc Graw Hill, 1998, 190 pp.</w:t>
      </w:r>
    </w:p>
    <w:p w14:paraId="722C4F31" w14:textId="77777777" w:rsidR="00E14258" w:rsidRPr="00071E4D" w:rsidRDefault="00E14258" w:rsidP="00E14258">
      <w:pPr>
        <w:pStyle w:val="Prrafodelista"/>
        <w:numPr>
          <w:ilvl w:val="0"/>
          <w:numId w:val="26"/>
        </w:numPr>
        <w:spacing w:after="200" w:line="276" w:lineRule="auto"/>
        <w:rPr>
          <w:rFonts w:ascii="Verdana" w:hAnsi="Verdana"/>
        </w:rPr>
      </w:pPr>
      <w:r w:rsidRPr="00071E4D">
        <w:rPr>
          <w:rFonts w:ascii="Verdana" w:hAnsi="Verdana"/>
        </w:rPr>
        <w:t>SPPAG Chain Nassir y Sppag Charir Reinaldo, Preparación y Evaluación de Proyectos, México, 1ª Edición, 2000, 440 pp.</w:t>
      </w:r>
    </w:p>
    <w:p w14:paraId="28E6FDE4" w14:textId="77777777" w:rsidR="00E14258" w:rsidRPr="00071E4D" w:rsidRDefault="00E14258" w:rsidP="00E14258">
      <w:pPr>
        <w:pStyle w:val="Prrafodelista"/>
        <w:numPr>
          <w:ilvl w:val="0"/>
          <w:numId w:val="26"/>
        </w:numPr>
        <w:spacing w:after="200" w:line="276" w:lineRule="auto"/>
        <w:rPr>
          <w:rFonts w:ascii="Verdana" w:hAnsi="Verdana"/>
        </w:rPr>
      </w:pPr>
      <w:r w:rsidRPr="00071E4D">
        <w:rPr>
          <w:rFonts w:ascii="Verdana" w:hAnsi="Verdana"/>
        </w:rPr>
        <w:t>SPPAG Chain Nassir y Sppag Charir Reinaldo, Preparación y Evaluación de Proyectos, México, 1ª Edición, 2000, 440 pp.</w:t>
      </w:r>
    </w:p>
    <w:p w14:paraId="40A6EDAB" w14:textId="77777777" w:rsidR="00E14258" w:rsidRPr="00071E4D" w:rsidRDefault="00E14258" w:rsidP="00E14258">
      <w:pPr>
        <w:rPr>
          <w:rFonts w:ascii="Verdana" w:hAnsi="Verdana"/>
          <w:b/>
        </w:rPr>
      </w:pPr>
      <w:r w:rsidRPr="00071E4D">
        <w:rPr>
          <w:rFonts w:ascii="Verdana" w:hAnsi="Verdana"/>
          <w:b/>
        </w:rPr>
        <w:t>Conceptos básicos de microeconomía</w:t>
      </w:r>
    </w:p>
    <w:p w14:paraId="5EF88ACB" w14:textId="77777777" w:rsidR="00E14258" w:rsidRPr="00071E4D" w:rsidRDefault="00E14258" w:rsidP="00E14258">
      <w:pPr>
        <w:pStyle w:val="Prrafodelista"/>
        <w:numPr>
          <w:ilvl w:val="0"/>
          <w:numId w:val="27"/>
        </w:numPr>
        <w:spacing w:after="200" w:line="276" w:lineRule="auto"/>
        <w:rPr>
          <w:rFonts w:ascii="Verdana" w:hAnsi="Verdana"/>
        </w:rPr>
      </w:pPr>
      <w:r w:rsidRPr="00071E4D">
        <w:rPr>
          <w:rFonts w:ascii="Verdana" w:hAnsi="Verdana"/>
        </w:rPr>
        <w:t>Castells, Manuel (2000):La era de la información: economía, cultura y sociedad, Vol. 1. Madrid, Siglo XXI.</w:t>
      </w:r>
    </w:p>
    <w:p w14:paraId="7FF16722" w14:textId="77777777" w:rsidR="00E14258" w:rsidRPr="00071E4D" w:rsidRDefault="00E14258" w:rsidP="00E14258">
      <w:pPr>
        <w:pStyle w:val="Prrafodelista"/>
        <w:numPr>
          <w:ilvl w:val="0"/>
          <w:numId w:val="27"/>
        </w:numPr>
        <w:spacing w:after="200" w:line="276" w:lineRule="auto"/>
        <w:rPr>
          <w:rFonts w:ascii="Verdana" w:hAnsi="Verdana"/>
        </w:rPr>
      </w:pPr>
      <w:r w:rsidRPr="00071E4D">
        <w:rPr>
          <w:rFonts w:ascii="Verdana" w:hAnsi="Verdana"/>
        </w:rPr>
        <w:t>CERDA GÓMEZ, José Baltazar. Microeconomía: Un enfoque latinoamericano, Palibrio, 2012. 270 pp.</w:t>
      </w:r>
    </w:p>
    <w:p w14:paraId="6B0E77F0" w14:textId="77777777" w:rsidR="00E14258" w:rsidRPr="00071E4D" w:rsidRDefault="00E14258" w:rsidP="00E14258">
      <w:pPr>
        <w:pStyle w:val="Prrafodelista"/>
        <w:numPr>
          <w:ilvl w:val="0"/>
          <w:numId w:val="27"/>
        </w:numPr>
        <w:spacing w:after="200" w:line="276" w:lineRule="auto"/>
        <w:rPr>
          <w:rFonts w:ascii="Verdana" w:hAnsi="Verdana"/>
        </w:rPr>
      </w:pPr>
      <w:r w:rsidRPr="00071E4D">
        <w:rPr>
          <w:rFonts w:ascii="Verdana" w:hAnsi="Verdana"/>
        </w:rPr>
        <w:t>North, Douglass C. (1984):Estructura y cambio en la historia económica. Madrid, Alianza.</w:t>
      </w:r>
    </w:p>
    <w:p w14:paraId="251C244E" w14:textId="77777777" w:rsidR="00E14258" w:rsidRPr="00071E4D" w:rsidRDefault="00E14258" w:rsidP="00E14258">
      <w:pPr>
        <w:rPr>
          <w:rFonts w:ascii="Verdana" w:hAnsi="Verdana"/>
          <w:b/>
        </w:rPr>
      </w:pPr>
      <w:r w:rsidRPr="00071E4D">
        <w:rPr>
          <w:rFonts w:ascii="Verdana" w:hAnsi="Verdana"/>
          <w:b/>
        </w:rPr>
        <w:t>Conceptos básicos de macroeconomía</w:t>
      </w:r>
    </w:p>
    <w:p w14:paraId="43A99063" w14:textId="77777777" w:rsidR="00E14258" w:rsidRPr="00071E4D" w:rsidRDefault="00E14258" w:rsidP="00E14258">
      <w:pPr>
        <w:pStyle w:val="Prrafodelista"/>
        <w:numPr>
          <w:ilvl w:val="0"/>
          <w:numId w:val="29"/>
        </w:numPr>
        <w:spacing w:after="200" w:line="276" w:lineRule="auto"/>
        <w:rPr>
          <w:rFonts w:ascii="Verdana" w:hAnsi="Verdana"/>
        </w:rPr>
      </w:pPr>
      <w:r w:rsidRPr="00071E4D">
        <w:rPr>
          <w:rFonts w:ascii="Verdana" w:hAnsi="Verdana"/>
        </w:rPr>
        <w:t>Castells, Manuel (2000):La era de la información: economía, cultura y sociedad, Vol. 1. Madrid, Siglo XXI.</w:t>
      </w:r>
    </w:p>
    <w:p w14:paraId="5B150DD0" w14:textId="77777777" w:rsidR="00E14258" w:rsidRPr="00071E4D" w:rsidRDefault="00E14258" w:rsidP="00E14258">
      <w:pPr>
        <w:pStyle w:val="Prrafodelista"/>
        <w:numPr>
          <w:ilvl w:val="0"/>
          <w:numId w:val="29"/>
        </w:numPr>
        <w:spacing w:after="200" w:line="276" w:lineRule="auto"/>
        <w:rPr>
          <w:rFonts w:ascii="Verdana" w:hAnsi="Verdana"/>
        </w:rPr>
      </w:pPr>
      <w:r w:rsidRPr="00071E4D">
        <w:rPr>
          <w:rFonts w:ascii="Verdana" w:hAnsi="Verdana"/>
        </w:rPr>
        <w:t>Hodgson, Geoffrey M. (2007):Economía institucional y evolutiva contemporánea. México, UAM.</w:t>
      </w:r>
    </w:p>
    <w:p w14:paraId="51BFDB53" w14:textId="77777777" w:rsidR="00E14258" w:rsidRPr="00071E4D" w:rsidRDefault="00E14258" w:rsidP="00E14258">
      <w:pPr>
        <w:pStyle w:val="Prrafodelista"/>
        <w:numPr>
          <w:ilvl w:val="0"/>
          <w:numId w:val="29"/>
        </w:numPr>
        <w:spacing w:after="200" w:line="276" w:lineRule="auto"/>
        <w:rPr>
          <w:rFonts w:ascii="Verdana" w:hAnsi="Verdana"/>
        </w:rPr>
      </w:pPr>
      <w:r w:rsidRPr="00071E4D">
        <w:rPr>
          <w:rFonts w:ascii="Verdana" w:hAnsi="Verdana"/>
        </w:rPr>
        <w:t>Jardón Urrieta, Juan José (coord.) (2007):Evolucionismo económico, instituciones y sistemas complejos adaptativos. México, Porrúa.</w:t>
      </w:r>
    </w:p>
    <w:p w14:paraId="484DD52B" w14:textId="77777777" w:rsidR="00E14258" w:rsidRPr="00071E4D" w:rsidRDefault="00E14258" w:rsidP="00E14258">
      <w:pPr>
        <w:pStyle w:val="Prrafodelista"/>
        <w:numPr>
          <w:ilvl w:val="0"/>
          <w:numId w:val="29"/>
        </w:numPr>
        <w:spacing w:after="200" w:line="276" w:lineRule="auto"/>
        <w:rPr>
          <w:rFonts w:ascii="Verdana" w:hAnsi="Verdana"/>
        </w:rPr>
      </w:pPr>
      <w:r w:rsidRPr="00071E4D">
        <w:rPr>
          <w:rFonts w:ascii="Verdana" w:hAnsi="Verdana"/>
        </w:rPr>
        <w:t>North, Douglass C. (1984):Estructura y cambio en la historia económica. Madrid, Alianza.</w:t>
      </w:r>
    </w:p>
    <w:p w14:paraId="6CF7C08A" w14:textId="77777777" w:rsidR="00E14258" w:rsidRPr="00071E4D" w:rsidRDefault="00E14258" w:rsidP="00E14258">
      <w:pPr>
        <w:pStyle w:val="Prrafodelista"/>
        <w:numPr>
          <w:ilvl w:val="0"/>
          <w:numId w:val="29"/>
        </w:numPr>
        <w:spacing w:after="200" w:line="276" w:lineRule="auto"/>
        <w:rPr>
          <w:rFonts w:ascii="Verdana" w:hAnsi="Verdana"/>
        </w:rPr>
      </w:pPr>
      <w:r w:rsidRPr="00071E4D">
        <w:rPr>
          <w:rFonts w:ascii="Verdana" w:hAnsi="Verdana"/>
        </w:rPr>
        <w:t>North, Douglass C. (1993):Instituciones, cambio institucional y desempeño económico. México, Fondo de Cultura Económica.</w:t>
      </w:r>
    </w:p>
    <w:p w14:paraId="77A259E0" w14:textId="77777777" w:rsidR="00E14258" w:rsidRPr="00071E4D" w:rsidRDefault="00E14258" w:rsidP="00E14258">
      <w:pPr>
        <w:pStyle w:val="Prrafodelista"/>
        <w:numPr>
          <w:ilvl w:val="0"/>
          <w:numId w:val="29"/>
        </w:numPr>
        <w:spacing w:after="200" w:line="276" w:lineRule="auto"/>
        <w:rPr>
          <w:rFonts w:ascii="Verdana" w:hAnsi="Verdana"/>
        </w:rPr>
      </w:pPr>
      <w:r w:rsidRPr="00071E4D">
        <w:rPr>
          <w:rFonts w:ascii="Verdana" w:hAnsi="Verdana"/>
        </w:rPr>
        <w:t>Pérez, Carlota (2004):Revoluciones tecnológicas y capital financiero: la dinámica de las grandes burbujas financieras y las épocas de bonanza. México, siglo XXI.</w:t>
      </w:r>
    </w:p>
    <w:p w14:paraId="2A5EEE5F" w14:textId="77777777" w:rsidR="00E14258" w:rsidRPr="00071E4D" w:rsidRDefault="00E14258" w:rsidP="00E14258">
      <w:pPr>
        <w:pStyle w:val="Prrafodelista"/>
        <w:numPr>
          <w:ilvl w:val="0"/>
          <w:numId w:val="29"/>
        </w:numPr>
        <w:spacing w:after="200" w:line="276" w:lineRule="auto"/>
        <w:rPr>
          <w:rFonts w:ascii="Verdana" w:hAnsi="Verdana"/>
        </w:rPr>
      </w:pPr>
      <w:r w:rsidRPr="00071E4D">
        <w:rPr>
          <w:rFonts w:ascii="Verdana" w:hAnsi="Verdana"/>
        </w:rPr>
        <w:t>Rivera Ríos, Miguel Ángel (2010):Desarrollo económico y cambio institucional: una aproximación al estudio del atraso económico y el desarrollo tardío desde la perspectiva sistémica. México, Juan Pablos/UNAM.</w:t>
      </w:r>
    </w:p>
    <w:p w14:paraId="16EB8011" w14:textId="77777777" w:rsidR="00E14258" w:rsidRPr="00071E4D" w:rsidRDefault="00E14258" w:rsidP="00E14258">
      <w:pPr>
        <w:rPr>
          <w:rFonts w:ascii="Verdana" w:hAnsi="Verdana"/>
          <w:b/>
        </w:rPr>
      </w:pPr>
      <w:r w:rsidRPr="00071E4D">
        <w:rPr>
          <w:rFonts w:ascii="Verdana" w:hAnsi="Verdana"/>
          <w:b/>
        </w:rPr>
        <w:t>Economía de la empresa</w:t>
      </w:r>
    </w:p>
    <w:p w14:paraId="639CBF93" w14:textId="77777777" w:rsidR="00E14258" w:rsidRPr="00071E4D" w:rsidRDefault="00E14258" w:rsidP="00E14258">
      <w:pPr>
        <w:pStyle w:val="Prrafodelista"/>
        <w:numPr>
          <w:ilvl w:val="0"/>
          <w:numId w:val="28"/>
        </w:numPr>
        <w:spacing w:after="200" w:line="276" w:lineRule="auto"/>
        <w:rPr>
          <w:rFonts w:ascii="Verdana" w:hAnsi="Verdana"/>
        </w:rPr>
      </w:pPr>
      <w:r w:rsidRPr="00071E4D">
        <w:rPr>
          <w:rFonts w:ascii="Verdana" w:hAnsi="Verdana"/>
        </w:rPr>
        <w:t>AYRA J.y R. Lardner, Matemáticas aplicadas a la administración y a la economía, México: PrenticeHall, 5ª edición, 2009, 818 pp.</w:t>
      </w:r>
    </w:p>
    <w:p w14:paraId="0F6E5B79" w14:textId="77777777" w:rsidR="00E14258" w:rsidRPr="00071E4D" w:rsidRDefault="00E14258" w:rsidP="00E14258">
      <w:pPr>
        <w:pStyle w:val="Prrafodelista"/>
        <w:numPr>
          <w:ilvl w:val="0"/>
          <w:numId w:val="28"/>
        </w:numPr>
        <w:spacing w:after="200" w:line="276" w:lineRule="auto"/>
        <w:rPr>
          <w:rFonts w:ascii="Verdana" w:hAnsi="Verdana"/>
        </w:rPr>
      </w:pPr>
      <w:r w:rsidRPr="00071E4D">
        <w:rPr>
          <w:rFonts w:ascii="Verdana" w:hAnsi="Verdana"/>
        </w:rPr>
        <w:t>BOWERMAN Bruce, Pronósticos, series de tiempo y regresión; un enfoque aplicado, México: Cengage Learning, 4ª edición, 2007, 720 pp.</w:t>
      </w:r>
    </w:p>
    <w:p w14:paraId="17B7E81B" w14:textId="77777777" w:rsidR="00E14258" w:rsidRPr="00071E4D" w:rsidRDefault="00E14258" w:rsidP="00E14258">
      <w:pPr>
        <w:pStyle w:val="Prrafodelista"/>
        <w:numPr>
          <w:ilvl w:val="0"/>
          <w:numId w:val="28"/>
        </w:numPr>
        <w:spacing w:after="200" w:line="276" w:lineRule="auto"/>
        <w:rPr>
          <w:rFonts w:ascii="Verdana" w:hAnsi="Verdana"/>
        </w:rPr>
      </w:pPr>
      <w:r w:rsidRPr="00071E4D">
        <w:rPr>
          <w:rFonts w:ascii="Verdana" w:hAnsi="Verdana"/>
        </w:rPr>
        <w:t>BUDNICK F., Matemáticas aplicadas para administración, economía y ciencias sociales, México: McGrawHill, 4ª edición, 2007,1033 pp.</w:t>
      </w:r>
    </w:p>
    <w:p w14:paraId="055021AA" w14:textId="77777777" w:rsidR="00E14258" w:rsidRPr="00071E4D" w:rsidRDefault="00E14258" w:rsidP="00E14258">
      <w:pPr>
        <w:pStyle w:val="Prrafodelista"/>
        <w:numPr>
          <w:ilvl w:val="0"/>
          <w:numId w:val="28"/>
        </w:numPr>
        <w:spacing w:after="200" w:line="276" w:lineRule="auto"/>
        <w:rPr>
          <w:rFonts w:ascii="Verdana" w:hAnsi="Verdana"/>
        </w:rPr>
      </w:pPr>
      <w:r w:rsidRPr="00071E4D">
        <w:rPr>
          <w:rFonts w:ascii="Verdana" w:hAnsi="Verdana"/>
        </w:rPr>
        <w:t>BURDEN L. y Faires J., Análisis numérico, México: Cengage Learning, 9ª edición, 2011, 888 pp.</w:t>
      </w:r>
    </w:p>
    <w:p w14:paraId="6E281FAB" w14:textId="77777777" w:rsidR="00E14258" w:rsidRPr="00071E4D" w:rsidRDefault="00E14258" w:rsidP="00E14258">
      <w:pPr>
        <w:pStyle w:val="Prrafodelista"/>
        <w:numPr>
          <w:ilvl w:val="0"/>
          <w:numId w:val="28"/>
        </w:numPr>
        <w:spacing w:after="200" w:line="276" w:lineRule="auto"/>
        <w:rPr>
          <w:rFonts w:ascii="Verdana" w:hAnsi="Verdana"/>
        </w:rPr>
      </w:pPr>
      <w:r w:rsidRPr="00071E4D">
        <w:rPr>
          <w:rFonts w:ascii="Verdana" w:hAnsi="Verdana"/>
        </w:rPr>
        <w:t>HILLER F. Y G. Lieberman J. Gerald, Investigación de operaciones, 9ªedición, México: Mc. GrawHill, 2010, 1199 pp.</w:t>
      </w:r>
    </w:p>
    <w:p w14:paraId="1453C3B5" w14:textId="77777777" w:rsidR="00E14258" w:rsidRPr="00071E4D" w:rsidRDefault="00E14258" w:rsidP="00E14258">
      <w:pPr>
        <w:pStyle w:val="Prrafodelista"/>
        <w:numPr>
          <w:ilvl w:val="0"/>
          <w:numId w:val="28"/>
        </w:numPr>
        <w:spacing w:after="200" w:line="276" w:lineRule="auto"/>
        <w:rPr>
          <w:rFonts w:ascii="Verdana" w:hAnsi="Verdana"/>
        </w:rPr>
      </w:pPr>
      <w:r w:rsidRPr="00071E4D">
        <w:rPr>
          <w:rFonts w:ascii="Verdana" w:hAnsi="Verdana"/>
        </w:rPr>
        <w:lastRenderedPageBreak/>
        <w:t>IZAR LANDETA Juan Manuel, Investigación de operaciones, 1ª edición, México: Trillas, 2008, 568 pp.</w:t>
      </w:r>
    </w:p>
    <w:p w14:paraId="6C87AF79" w14:textId="77777777" w:rsidR="00E14258" w:rsidRPr="00071E4D" w:rsidRDefault="00E14258" w:rsidP="00E14258">
      <w:pPr>
        <w:pStyle w:val="Prrafodelista"/>
        <w:numPr>
          <w:ilvl w:val="0"/>
          <w:numId w:val="28"/>
        </w:numPr>
        <w:spacing w:after="200" w:line="276" w:lineRule="auto"/>
        <w:rPr>
          <w:rFonts w:ascii="Verdana" w:hAnsi="Verdana"/>
        </w:rPr>
      </w:pPr>
      <w:r w:rsidRPr="00071E4D">
        <w:rPr>
          <w:rFonts w:ascii="Verdana" w:hAnsi="Verdana"/>
        </w:rPr>
        <w:t>LINDA. Douglas Marchal G. William y Wathen S., Estadística aplicada a los negocios y economía, México: McGrawHill, 13ª edición 2008, 756 pp.</w:t>
      </w:r>
    </w:p>
    <w:p w14:paraId="2C63A20E" w14:textId="77777777" w:rsidR="00E14258" w:rsidRPr="00071E4D" w:rsidRDefault="00E14258" w:rsidP="00E14258">
      <w:pPr>
        <w:pStyle w:val="Prrafodelista"/>
        <w:numPr>
          <w:ilvl w:val="0"/>
          <w:numId w:val="28"/>
        </w:numPr>
        <w:spacing w:after="200" w:line="276" w:lineRule="auto"/>
        <w:rPr>
          <w:rFonts w:ascii="Verdana" w:hAnsi="Verdana"/>
        </w:rPr>
      </w:pPr>
      <w:r w:rsidRPr="00071E4D">
        <w:rPr>
          <w:rFonts w:ascii="Verdana" w:hAnsi="Verdana"/>
        </w:rPr>
        <w:t>RENDER Barry, Métodos cuantitativos para los negocios, México: Pearson Educación, 9ª edición, 2006, 731 pp.</w:t>
      </w:r>
    </w:p>
    <w:p w14:paraId="054CB88C" w14:textId="77777777" w:rsidR="00E14258" w:rsidRPr="00071E4D" w:rsidRDefault="00E14258" w:rsidP="00E14258">
      <w:pPr>
        <w:pStyle w:val="Prrafodelista"/>
        <w:numPr>
          <w:ilvl w:val="0"/>
          <w:numId w:val="28"/>
        </w:numPr>
        <w:spacing w:after="200" w:line="276" w:lineRule="auto"/>
        <w:rPr>
          <w:rFonts w:ascii="Verdana" w:hAnsi="Verdana"/>
        </w:rPr>
      </w:pPr>
      <w:r w:rsidRPr="00071E4D">
        <w:rPr>
          <w:rFonts w:ascii="Verdana" w:hAnsi="Verdana"/>
        </w:rPr>
        <w:t>TAHA A. Hamndy, Investigación de operaciones 7ª edición, México: Pearson Educación 2004, 848 pp.</w:t>
      </w:r>
    </w:p>
    <w:p w14:paraId="6B5094F2" w14:textId="77777777" w:rsidR="00E14258" w:rsidRPr="00071E4D" w:rsidRDefault="00E14258" w:rsidP="00E14258">
      <w:pPr>
        <w:pStyle w:val="Prrafodelista"/>
        <w:numPr>
          <w:ilvl w:val="0"/>
          <w:numId w:val="28"/>
        </w:numPr>
        <w:spacing w:after="200" w:line="276" w:lineRule="auto"/>
        <w:rPr>
          <w:rFonts w:ascii="Verdana" w:hAnsi="Verdana"/>
        </w:rPr>
      </w:pPr>
      <w:r w:rsidRPr="00071E4D">
        <w:rPr>
          <w:rFonts w:ascii="Verdana" w:hAnsi="Verdana"/>
        </w:rPr>
        <w:t>WACKERLY Dennis, Estadística matemática con aplicaciones, México: Cengage Learning, 7ª edición, 2010, 937 pp.</w:t>
      </w:r>
    </w:p>
    <w:p w14:paraId="0D6EE9B3" w14:textId="77777777" w:rsidR="00E14258" w:rsidRPr="00071E4D" w:rsidRDefault="00E14258" w:rsidP="00E14258">
      <w:pPr>
        <w:rPr>
          <w:rFonts w:ascii="Verdana" w:hAnsi="Verdana"/>
          <w:b/>
        </w:rPr>
      </w:pPr>
      <w:r w:rsidRPr="00071E4D">
        <w:rPr>
          <w:rFonts w:ascii="Verdana" w:hAnsi="Verdana"/>
          <w:b/>
        </w:rPr>
        <w:t>Unidades de informática en las organizaciones</w:t>
      </w:r>
    </w:p>
    <w:p w14:paraId="73082D26" w14:textId="77777777" w:rsidR="00E14258" w:rsidRPr="00071E4D" w:rsidRDefault="00E14258" w:rsidP="00E14258">
      <w:pPr>
        <w:pStyle w:val="Prrafodelista"/>
        <w:numPr>
          <w:ilvl w:val="0"/>
          <w:numId w:val="30"/>
        </w:numPr>
        <w:spacing w:after="200" w:line="276" w:lineRule="auto"/>
        <w:rPr>
          <w:rFonts w:ascii="Verdana" w:hAnsi="Verdana"/>
        </w:rPr>
      </w:pPr>
      <w:r w:rsidRPr="00071E4D">
        <w:rPr>
          <w:rFonts w:ascii="Verdana" w:hAnsi="Verdana"/>
        </w:rPr>
        <w:t>DÁVILA Ladrón de Guevara, Carlos, Teorías Organizacionales y Administración, México, Mc Graw Hill, 2ª Edición, 2001, 317 pp.</w:t>
      </w:r>
    </w:p>
    <w:p w14:paraId="1BB902B1" w14:textId="77777777" w:rsidR="00E14258" w:rsidRPr="00071E4D" w:rsidRDefault="00E14258" w:rsidP="00E14258">
      <w:pPr>
        <w:pStyle w:val="Prrafodelista"/>
        <w:numPr>
          <w:ilvl w:val="0"/>
          <w:numId w:val="30"/>
        </w:numPr>
        <w:spacing w:after="200" w:line="276" w:lineRule="auto"/>
        <w:rPr>
          <w:rFonts w:ascii="Verdana" w:hAnsi="Verdana"/>
        </w:rPr>
      </w:pPr>
      <w:r w:rsidRPr="00071E4D">
        <w:rPr>
          <w:rFonts w:ascii="Verdana" w:hAnsi="Verdana"/>
        </w:rPr>
        <w:t>FINE, Leonard H., Seguridad en centros de cómputo, Políticas y procedimientos, México, Trillas, 2002. 130 pp.</w:t>
      </w:r>
    </w:p>
    <w:p w14:paraId="23A90BC1" w14:textId="77777777" w:rsidR="00E14258" w:rsidRPr="00071E4D" w:rsidRDefault="00E14258" w:rsidP="00E14258">
      <w:pPr>
        <w:pStyle w:val="Prrafodelista"/>
        <w:numPr>
          <w:ilvl w:val="0"/>
          <w:numId w:val="30"/>
        </w:numPr>
        <w:spacing w:after="200" w:line="276" w:lineRule="auto"/>
        <w:rPr>
          <w:rFonts w:ascii="Verdana" w:hAnsi="Verdana"/>
        </w:rPr>
      </w:pPr>
      <w:r w:rsidRPr="00071E4D">
        <w:rPr>
          <w:rFonts w:ascii="Verdana" w:hAnsi="Verdana"/>
        </w:rPr>
        <w:t>GARCÍA F., Molina J.M., Chamorro F., Informática de Gestión y Sistemas de Información, Editorial McGraw Hill, 2000, 239 pp.</w:t>
      </w:r>
    </w:p>
    <w:p w14:paraId="2734C195" w14:textId="77777777" w:rsidR="00E14258" w:rsidRPr="00071E4D" w:rsidRDefault="00E14258" w:rsidP="00E14258">
      <w:pPr>
        <w:pStyle w:val="Prrafodelista"/>
        <w:numPr>
          <w:ilvl w:val="0"/>
          <w:numId w:val="30"/>
        </w:numPr>
        <w:spacing w:after="200" w:line="276" w:lineRule="auto"/>
        <w:rPr>
          <w:rFonts w:ascii="Verdana" w:hAnsi="Verdana"/>
        </w:rPr>
      </w:pPr>
      <w:r w:rsidRPr="00071E4D">
        <w:rPr>
          <w:rFonts w:ascii="Verdana" w:hAnsi="Verdana"/>
        </w:rPr>
        <w:t>GEORGE BEEKMAN INTRODUCCION A LA INFORMÁTICA EDITORIAL PEARSON México 664 pp.(2005)</w:t>
      </w:r>
    </w:p>
    <w:p w14:paraId="2DF33C22" w14:textId="77777777" w:rsidR="00E14258" w:rsidRPr="00071E4D" w:rsidRDefault="00E14258" w:rsidP="00E14258">
      <w:pPr>
        <w:pStyle w:val="Prrafodelista"/>
        <w:numPr>
          <w:ilvl w:val="0"/>
          <w:numId w:val="30"/>
        </w:numPr>
        <w:spacing w:after="200" w:line="276" w:lineRule="auto"/>
        <w:rPr>
          <w:rFonts w:ascii="Verdana" w:hAnsi="Verdana"/>
        </w:rPr>
      </w:pPr>
      <w:r w:rsidRPr="00071E4D">
        <w:rPr>
          <w:rFonts w:ascii="Verdana" w:hAnsi="Verdana"/>
        </w:rPr>
        <w:t>HERNÁNDEZ Jiménez, Ricardo, Administración de la función informática, México, Trillas, 2002. 363 pp.</w:t>
      </w:r>
    </w:p>
    <w:p w14:paraId="6756B75F" w14:textId="77777777" w:rsidR="00E14258" w:rsidRPr="00071E4D" w:rsidRDefault="00E14258" w:rsidP="00E14258">
      <w:pPr>
        <w:pStyle w:val="Prrafodelista"/>
        <w:numPr>
          <w:ilvl w:val="0"/>
          <w:numId w:val="30"/>
        </w:numPr>
        <w:spacing w:after="200" w:line="276" w:lineRule="auto"/>
        <w:rPr>
          <w:rFonts w:ascii="Verdana" w:hAnsi="Verdana"/>
        </w:rPr>
      </w:pPr>
      <w:r w:rsidRPr="00071E4D">
        <w:rPr>
          <w:rFonts w:ascii="Verdana" w:hAnsi="Verdana"/>
        </w:rPr>
        <w:t>LAUDON, Kenneth C.,Sistemas de información gerencial. Organización y tecnología de la empresa conectada en Red, 6ª. Ed., México, 2001, 688 pp.</w:t>
      </w:r>
    </w:p>
    <w:p w14:paraId="04C59B3F" w14:textId="77777777" w:rsidR="00E14258" w:rsidRPr="00071E4D" w:rsidRDefault="00E14258" w:rsidP="00E14258">
      <w:pPr>
        <w:pStyle w:val="Prrafodelista"/>
        <w:numPr>
          <w:ilvl w:val="0"/>
          <w:numId w:val="30"/>
        </w:numPr>
        <w:spacing w:after="200" w:line="276" w:lineRule="auto"/>
        <w:rPr>
          <w:rFonts w:ascii="Verdana" w:hAnsi="Verdana"/>
        </w:rPr>
      </w:pPr>
      <w:r w:rsidRPr="00071E4D">
        <w:rPr>
          <w:rFonts w:ascii="Verdana" w:hAnsi="Verdana"/>
        </w:rPr>
        <w:t>O´BRIEN, JAMES A., Sistemas de Información Gerencial, México, Editorial Mc Graw Hill, 2006 624 pp.</w:t>
      </w:r>
    </w:p>
    <w:p w14:paraId="2BE16A4C" w14:textId="77777777" w:rsidR="00E14258" w:rsidRPr="00071E4D" w:rsidRDefault="00E14258" w:rsidP="00E14258">
      <w:pPr>
        <w:pStyle w:val="Prrafodelista"/>
        <w:numPr>
          <w:ilvl w:val="0"/>
          <w:numId w:val="30"/>
        </w:numPr>
        <w:spacing w:after="200" w:line="276" w:lineRule="auto"/>
        <w:rPr>
          <w:rFonts w:ascii="Verdana" w:hAnsi="Verdana"/>
        </w:rPr>
      </w:pPr>
      <w:r w:rsidRPr="00071E4D">
        <w:rPr>
          <w:rFonts w:ascii="Verdana" w:hAnsi="Verdana"/>
        </w:rPr>
        <w:t>Simon, Herbert (1988):El comportamiento administrativo: estudio de los procesos de toma de decisiones en las organizaciones administrativas. Buenos Aires, Aguilar.</w:t>
      </w:r>
    </w:p>
    <w:p w14:paraId="01B7B81C" w14:textId="77777777" w:rsidR="00E14258" w:rsidRPr="00071E4D" w:rsidRDefault="00E14258" w:rsidP="00E14258">
      <w:pPr>
        <w:rPr>
          <w:rFonts w:ascii="Verdana" w:hAnsi="Verdana"/>
          <w:b/>
        </w:rPr>
      </w:pPr>
      <w:r w:rsidRPr="00071E4D">
        <w:rPr>
          <w:rFonts w:ascii="Verdana" w:hAnsi="Verdana"/>
          <w:b/>
        </w:rPr>
        <w:t>Empresas y proyectos informáticos</w:t>
      </w:r>
    </w:p>
    <w:p w14:paraId="001EBD21" w14:textId="77777777" w:rsidR="00E14258" w:rsidRPr="00071E4D" w:rsidRDefault="00E14258" w:rsidP="00E14258">
      <w:pPr>
        <w:pStyle w:val="Prrafodelista"/>
        <w:numPr>
          <w:ilvl w:val="0"/>
          <w:numId w:val="31"/>
        </w:numPr>
        <w:spacing w:after="200" w:line="276" w:lineRule="auto"/>
        <w:rPr>
          <w:rFonts w:ascii="Verdana" w:hAnsi="Verdana"/>
        </w:rPr>
      </w:pPr>
      <w:r w:rsidRPr="00071E4D">
        <w:rPr>
          <w:rFonts w:ascii="Verdana" w:hAnsi="Verdana"/>
        </w:rPr>
        <w:t>CHAMOUN, Yamal, Administración Profesional de Proyectos, La Guía, México, 1ª Edición, Mc Graw Hill, 2004, 268 pp.</w:t>
      </w:r>
    </w:p>
    <w:p w14:paraId="364A3BE3" w14:textId="77777777" w:rsidR="00E14258" w:rsidRPr="00071E4D" w:rsidRDefault="00E14258" w:rsidP="00E14258">
      <w:pPr>
        <w:pStyle w:val="Prrafodelista"/>
        <w:numPr>
          <w:ilvl w:val="0"/>
          <w:numId w:val="31"/>
        </w:numPr>
        <w:spacing w:after="200" w:line="276" w:lineRule="auto"/>
        <w:rPr>
          <w:rFonts w:ascii="Verdana" w:hAnsi="Verdana"/>
        </w:rPr>
      </w:pPr>
      <w:r w:rsidRPr="00071E4D">
        <w:rPr>
          <w:rFonts w:ascii="Verdana" w:hAnsi="Verdana"/>
        </w:rPr>
        <w:t>GRAHAM, Robert y Englund, Randall, Administración de proyectos exitosos, México, 1ª Edición, Prentice Hall, 1998, 247 pp.</w:t>
      </w:r>
    </w:p>
    <w:p w14:paraId="58E833F9" w14:textId="77777777" w:rsidR="00E14258" w:rsidRPr="00071E4D" w:rsidRDefault="00E14258" w:rsidP="00E14258">
      <w:pPr>
        <w:pStyle w:val="Prrafodelista"/>
        <w:numPr>
          <w:ilvl w:val="0"/>
          <w:numId w:val="31"/>
        </w:numPr>
        <w:spacing w:after="200" w:line="276" w:lineRule="auto"/>
        <w:rPr>
          <w:rFonts w:ascii="Verdana" w:hAnsi="Verdana"/>
        </w:rPr>
      </w:pPr>
      <w:r w:rsidRPr="00071E4D">
        <w:rPr>
          <w:rFonts w:ascii="Verdana" w:hAnsi="Verdana"/>
        </w:rPr>
        <w:t>SPPAG Chain Nassir y Sppag Charir Reinaldo, Preparación y Evaluación de Proyectos, México, 1ª Edición, 2000, 440 pp.</w:t>
      </w:r>
    </w:p>
    <w:p w14:paraId="5F1EB018" w14:textId="77777777" w:rsidR="00E14258" w:rsidRPr="00071E4D" w:rsidRDefault="00E14258" w:rsidP="00E14258">
      <w:pPr>
        <w:rPr>
          <w:rFonts w:ascii="Verdana" w:hAnsi="Verdana"/>
          <w:b/>
        </w:rPr>
      </w:pPr>
      <w:r w:rsidRPr="00071E4D">
        <w:rPr>
          <w:rFonts w:ascii="Verdana" w:hAnsi="Verdana"/>
          <w:b/>
        </w:rPr>
        <w:t>Administración de unidades informáticas</w:t>
      </w:r>
    </w:p>
    <w:p w14:paraId="3756845A" w14:textId="77777777" w:rsidR="00E14258" w:rsidRPr="00071E4D" w:rsidRDefault="00E14258" w:rsidP="00E14258">
      <w:pPr>
        <w:pStyle w:val="Prrafodelista"/>
        <w:numPr>
          <w:ilvl w:val="0"/>
          <w:numId w:val="32"/>
        </w:numPr>
        <w:spacing w:after="200" w:line="276" w:lineRule="auto"/>
        <w:rPr>
          <w:rFonts w:ascii="Verdana" w:hAnsi="Verdana"/>
        </w:rPr>
      </w:pPr>
      <w:r w:rsidRPr="00071E4D">
        <w:rPr>
          <w:rFonts w:ascii="Verdana" w:hAnsi="Verdana"/>
          <w:lang w:val="en-US"/>
        </w:rPr>
        <w:t xml:space="preserve">BROWN, Carol, DEHAYES, Daniel, HOFFER, Jeffrey, MARTIN, Wainright &amp;  PERKINS, William. </w:t>
      </w:r>
      <w:r w:rsidRPr="00071E4D">
        <w:rPr>
          <w:rFonts w:ascii="Verdana" w:hAnsi="Verdana"/>
        </w:rPr>
        <w:t>Managing Information Technology, Prentice-Hall, 2011. 744 pp.</w:t>
      </w:r>
    </w:p>
    <w:p w14:paraId="0D203F4C" w14:textId="77777777" w:rsidR="00E14258" w:rsidRPr="00071E4D" w:rsidRDefault="00E14258" w:rsidP="00E14258">
      <w:pPr>
        <w:pStyle w:val="Prrafodelista"/>
        <w:numPr>
          <w:ilvl w:val="0"/>
          <w:numId w:val="32"/>
        </w:numPr>
        <w:spacing w:after="200" w:line="276" w:lineRule="auto"/>
        <w:rPr>
          <w:rFonts w:ascii="Verdana" w:hAnsi="Verdana"/>
          <w:lang w:val="en-US"/>
        </w:rPr>
      </w:pPr>
      <w:r w:rsidRPr="00071E4D">
        <w:rPr>
          <w:rFonts w:ascii="Verdana" w:hAnsi="Verdana"/>
          <w:lang w:val="en-US"/>
        </w:rPr>
        <w:t>KENDALL, Kenneth. Emerging Information Technology: Improving Decisions, Cooperation, and Infrastructure. Sage, 1999. 384 pp.</w:t>
      </w:r>
    </w:p>
    <w:p w14:paraId="29290ED8" w14:textId="77777777" w:rsidR="00E14258" w:rsidRPr="00071E4D" w:rsidRDefault="00E14258" w:rsidP="00E14258">
      <w:pPr>
        <w:pStyle w:val="Prrafodelista"/>
        <w:numPr>
          <w:ilvl w:val="0"/>
          <w:numId w:val="32"/>
        </w:numPr>
        <w:spacing w:after="200" w:line="276" w:lineRule="auto"/>
        <w:rPr>
          <w:rFonts w:ascii="Verdana" w:hAnsi="Verdana"/>
        </w:rPr>
      </w:pPr>
      <w:r w:rsidRPr="00071E4D">
        <w:rPr>
          <w:rFonts w:ascii="Verdana" w:hAnsi="Verdana"/>
        </w:rPr>
        <w:t>OZ, Effy, Administración de sistemas de información, 5ª. Edición, México, Cengage Learning, 2008,560 pp</w:t>
      </w:r>
    </w:p>
    <w:p w14:paraId="272B2BD8" w14:textId="77777777" w:rsidR="00E14258" w:rsidRPr="00071E4D" w:rsidRDefault="00E14258" w:rsidP="00E14258">
      <w:pPr>
        <w:pStyle w:val="Prrafodelista"/>
        <w:numPr>
          <w:ilvl w:val="0"/>
          <w:numId w:val="32"/>
        </w:numPr>
        <w:spacing w:after="200" w:line="276" w:lineRule="auto"/>
        <w:rPr>
          <w:rFonts w:ascii="Verdana" w:hAnsi="Verdana"/>
        </w:rPr>
      </w:pPr>
      <w:r w:rsidRPr="00071E4D">
        <w:rPr>
          <w:rFonts w:ascii="Verdana" w:hAnsi="Verdana"/>
        </w:rPr>
        <w:lastRenderedPageBreak/>
        <w:t>STAIR, Ralph M., Principios de sistemas de información, 4ª Edición, México, Thomson Learning, 2003, 692 pp.</w:t>
      </w:r>
    </w:p>
    <w:p w14:paraId="3E3DB9DD" w14:textId="77777777" w:rsidR="00E14258" w:rsidRPr="00071E4D" w:rsidRDefault="00E14258" w:rsidP="00E14258">
      <w:pPr>
        <w:rPr>
          <w:rFonts w:ascii="Verdana" w:hAnsi="Verdana"/>
          <w:b/>
        </w:rPr>
      </w:pPr>
      <w:r w:rsidRPr="00071E4D">
        <w:rPr>
          <w:rFonts w:ascii="Verdana" w:hAnsi="Verdana"/>
          <w:b/>
        </w:rPr>
        <w:t>Bienes informáticos</w:t>
      </w:r>
    </w:p>
    <w:p w14:paraId="61101632" w14:textId="77777777" w:rsidR="00E14258" w:rsidRPr="00071E4D" w:rsidRDefault="00E14258" w:rsidP="00E14258">
      <w:pPr>
        <w:pStyle w:val="Prrafodelista"/>
        <w:numPr>
          <w:ilvl w:val="0"/>
          <w:numId w:val="33"/>
        </w:numPr>
        <w:spacing w:after="200" w:line="276" w:lineRule="auto"/>
        <w:rPr>
          <w:rFonts w:ascii="Verdana" w:hAnsi="Verdana"/>
        </w:rPr>
      </w:pPr>
      <w:r w:rsidRPr="00071E4D">
        <w:rPr>
          <w:rFonts w:ascii="Verdana" w:hAnsi="Verdana"/>
        </w:rPr>
        <w:t>BARDOU, Louis, Mantenimiento y soporte logístico de los sistemas informáticos, México, Alfa omegaRama, 2002, 263 pp.</w:t>
      </w:r>
    </w:p>
    <w:p w14:paraId="41305DDF" w14:textId="77777777" w:rsidR="00E14258" w:rsidRPr="00071E4D" w:rsidRDefault="00E14258" w:rsidP="00E14258">
      <w:pPr>
        <w:rPr>
          <w:rFonts w:ascii="Verdana" w:hAnsi="Verdana"/>
          <w:b/>
        </w:rPr>
      </w:pPr>
      <w:r w:rsidRPr="00071E4D">
        <w:rPr>
          <w:rFonts w:ascii="Verdana" w:hAnsi="Verdana"/>
          <w:b/>
        </w:rPr>
        <w:t>Administración de proyectos de TI</w:t>
      </w:r>
    </w:p>
    <w:p w14:paraId="778E0874" w14:textId="77777777" w:rsidR="00E14258" w:rsidRPr="00071E4D" w:rsidRDefault="00E14258" w:rsidP="00E14258">
      <w:pPr>
        <w:pStyle w:val="Prrafodelista"/>
        <w:numPr>
          <w:ilvl w:val="0"/>
          <w:numId w:val="33"/>
        </w:numPr>
        <w:spacing w:after="200" w:line="276" w:lineRule="auto"/>
        <w:rPr>
          <w:rFonts w:ascii="Verdana" w:hAnsi="Verdana"/>
        </w:rPr>
      </w:pPr>
      <w:r w:rsidRPr="00071E4D">
        <w:rPr>
          <w:rFonts w:ascii="Verdana" w:hAnsi="Verdana"/>
        </w:rPr>
        <w:t>BACHS, Internet, comercio electrónico y plan de negocios, México, Deusto, 2002.229 pp.</w:t>
      </w:r>
    </w:p>
    <w:p w14:paraId="1EE73F2E" w14:textId="77777777" w:rsidR="00E14258" w:rsidRPr="00071E4D" w:rsidRDefault="00E14258" w:rsidP="00E14258">
      <w:pPr>
        <w:pStyle w:val="Prrafodelista"/>
        <w:numPr>
          <w:ilvl w:val="0"/>
          <w:numId w:val="33"/>
        </w:numPr>
        <w:spacing w:after="200" w:line="276" w:lineRule="auto"/>
        <w:rPr>
          <w:rFonts w:ascii="Verdana" w:hAnsi="Verdana"/>
        </w:rPr>
      </w:pPr>
      <w:r w:rsidRPr="00071E4D">
        <w:rPr>
          <w:rFonts w:ascii="Verdana" w:hAnsi="Verdana"/>
        </w:rPr>
        <w:t>COHEN, Daniel, Sistemas de información para la toma de decisiones, 2ª. Ed., México, Mc. GrawHill, 1996. 243pp.</w:t>
      </w:r>
    </w:p>
    <w:p w14:paraId="286F9710" w14:textId="77777777" w:rsidR="00E14258" w:rsidRPr="00071E4D" w:rsidRDefault="00E14258" w:rsidP="00E14258">
      <w:pPr>
        <w:pStyle w:val="Prrafodelista"/>
        <w:numPr>
          <w:ilvl w:val="0"/>
          <w:numId w:val="33"/>
        </w:numPr>
        <w:spacing w:after="200" w:line="276" w:lineRule="auto"/>
        <w:rPr>
          <w:rFonts w:ascii="Verdana" w:hAnsi="Verdana"/>
        </w:rPr>
      </w:pPr>
      <w:r w:rsidRPr="00071E4D">
        <w:rPr>
          <w:rFonts w:ascii="Verdana" w:hAnsi="Verdana"/>
        </w:rPr>
        <w:t>FINE, Leonard H., Seguridad en centros de cómputo, Políticas y procedimientos, México, Trillas, 2002. 130 pp.</w:t>
      </w:r>
    </w:p>
    <w:p w14:paraId="5C030200" w14:textId="77777777" w:rsidR="00E14258" w:rsidRPr="00071E4D" w:rsidRDefault="00E14258" w:rsidP="00E14258">
      <w:pPr>
        <w:pStyle w:val="Prrafodelista"/>
        <w:numPr>
          <w:ilvl w:val="0"/>
          <w:numId w:val="33"/>
        </w:numPr>
        <w:spacing w:after="200" w:line="276" w:lineRule="auto"/>
        <w:rPr>
          <w:rFonts w:ascii="Verdana" w:hAnsi="Verdana"/>
        </w:rPr>
      </w:pPr>
      <w:r w:rsidRPr="0028665F">
        <w:rPr>
          <w:rFonts w:ascii="Verdana" w:hAnsi="Verdana"/>
          <w:lang w:val="en-US"/>
        </w:rPr>
        <w:t>GRAHAM, Robert J.</w:t>
      </w:r>
      <w:r w:rsidRPr="00071E4D">
        <w:rPr>
          <w:rFonts w:ascii="Verdana" w:hAnsi="Verdana"/>
        </w:rPr>
        <w:t>;</w:t>
      </w:r>
      <w:r w:rsidRPr="0028665F">
        <w:rPr>
          <w:rFonts w:ascii="Verdana" w:hAnsi="Verdana"/>
          <w:lang w:val="en-US"/>
        </w:rPr>
        <w:t xml:space="preserve"> England, Randall L.</w:t>
      </w:r>
      <w:r w:rsidRPr="00071E4D">
        <w:rPr>
          <w:rFonts w:ascii="Verdana" w:hAnsi="Verdana"/>
        </w:rPr>
        <w:t>;</w:t>
      </w:r>
      <w:r w:rsidRPr="0028665F">
        <w:rPr>
          <w:rFonts w:ascii="Verdana" w:hAnsi="Verdana"/>
          <w:lang w:val="en-US"/>
        </w:rPr>
        <w:t xml:space="preserve"> </w:t>
      </w:r>
      <w:r w:rsidRPr="00071E4D">
        <w:rPr>
          <w:rFonts w:ascii="Verdana" w:hAnsi="Verdana"/>
        </w:rPr>
        <w:t>Administración de Proyectos Exitosos; 1ª. Edición; Edit. Pearson Educación; México, 2000 247 pp.</w:t>
      </w:r>
    </w:p>
    <w:p w14:paraId="7A7094E3" w14:textId="77777777" w:rsidR="00E14258" w:rsidRPr="00071E4D" w:rsidRDefault="00E14258" w:rsidP="00E14258">
      <w:pPr>
        <w:pStyle w:val="Prrafodelista"/>
        <w:numPr>
          <w:ilvl w:val="0"/>
          <w:numId w:val="33"/>
        </w:numPr>
        <w:spacing w:after="200" w:line="276" w:lineRule="auto"/>
        <w:rPr>
          <w:rFonts w:ascii="Verdana" w:hAnsi="Verdana"/>
        </w:rPr>
      </w:pPr>
      <w:r w:rsidRPr="00071E4D">
        <w:rPr>
          <w:rFonts w:ascii="Verdana" w:hAnsi="Verdana"/>
        </w:rPr>
        <w:t>RIVERA, Francisco y Hernández, Gisel ADMINISTRACIÓN DE PROYECTOS Guía Para El Aprendizaje; 1° Edición; Edit. Pearson Educación; México, 2010. 337 pp.</w:t>
      </w:r>
    </w:p>
    <w:p w14:paraId="4C0CAEF7" w14:textId="77777777" w:rsidR="00E14258" w:rsidRPr="00071E4D" w:rsidRDefault="00E14258" w:rsidP="00E14258">
      <w:pPr>
        <w:pStyle w:val="Prrafodelista"/>
        <w:numPr>
          <w:ilvl w:val="0"/>
          <w:numId w:val="33"/>
        </w:numPr>
        <w:spacing w:after="200" w:line="276" w:lineRule="auto"/>
        <w:rPr>
          <w:rFonts w:ascii="Verdana" w:hAnsi="Verdana"/>
        </w:rPr>
      </w:pPr>
      <w:r w:rsidRPr="00071E4D">
        <w:rPr>
          <w:rFonts w:ascii="Verdana" w:hAnsi="Verdana"/>
        </w:rPr>
        <w:t>RODRIGUEZ, José Ramón. Gestión de Proyectos informáticos: métodos, herramientas y casos., Barcelona. Editorial UOC., 2007. 220pp.</w:t>
      </w:r>
    </w:p>
    <w:p w14:paraId="1DA12627" w14:textId="77777777" w:rsidR="00E14258" w:rsidRPr="00071E4D" w:rsidRDefault="00E14258" w:rsidP="00E14258">
      <w:pPr>
        <w:rPr>
          <w:rFonts w:ascii="Verdana" w:hAnsi="Verdana"/>
          <w:b/>
        </w:rPr>
      </w:pPr>
      <w:r w:rsidRPr="00071E4D">
        <w:rPr>
          <w:rFonts w:ascii="Verdana" w:hAnsi="Verdana"/>
          <w:b/>
        </w:rPr>
        <w:t>Administración de la Innovación y la Tecnología</w:t>
      </w:r>
    </w:p>
    <w:p w14:paraId="4A4179A3" w14:textId="77777777" w:rsidR="00E14258" w:rsidRPr="00071E4D" w:rsidRDefault="00E14258" w:rsidP="00E14258">
      <w:pPr>
        <w:pStyle w:val="Prrafodelista"/>
        <w:numPr>
          <w:ilvl w:val="0"/>
          <w:numId w:val="34"/>
        </w:numPr>
        <w:spacing w:after="200" w:line="276" w:lineRule="auto"/>
        <w:rPr>
          <w:rFonts w:ascii="Verdana" w:hAnsi="Verdana"/>
        </w:rPr>
      </w:pPr>
      <w:r w:rsidRPr="00071E4D">
        <w:rPr>
          <w:rFonts w:ascii="Verdana" w:hAnsi="Verdana"/>
        </w:rPr>
        <w:t>CORONA Leonel (coordinador) (2010), Innovación ante la Sociedad del Conocimiento. Disciplinas y Enfoques, Plaza y ValdésUNAM, México.325pp.</w:t>
      </w:r>
    </w:p>
    <w:p w14:paraId="4CE44964" w14:textId="77777777" w:rsidR="00E14258" w:rsidRPr="00071E4D" w:rsidRDefault="00E14258" w:rsidP="00E14258">
      <w:pPr>
        <w:pStyle w:val="Prrafodelista"/>
        <w:numPr>
          <w:ilvl w:val="0"/>
          <w:numId w:val="34"/>
        </w:numPr>
        <w:spacing w:after="200" w:line="276" w:lineRule="auto"/>
        <w:rPr>
          <w:rFonts w:ascii="Verdana" w:hAnsi="Verdana"/>
        </w:rPr>
      </w:pPr>
      <w:r w:rsidRPr="00071E4D">
        <w:rPr>
          <w:rFonts w:ascii="Verdana" w:hAnsi="Verdana"/>
        </w:rPr>
        <w:t>MICHELI, Jordy, Enrique Medellín, Javier Jasso y Antonio Hidalgo (2008) Conocimiento e Innovación: retos de la gestión empresarial, Plaza y Valdés, UAM, FCAUNAM y Altec. 315pp.</w:t>
      </w:r>
    </w:p>
    <w:p w14:paraId="6CE05FBC" w14:textId="77777777" w:rsidR="00E14258" w:rsidRPr="00071E4D" w:rsidRDefault="00E14258" w:rsidP="00E14258">
      <w:pPr>
        <w:rPr>
          <w:rFonts w:ascii="Verdana" w:hAnsi="Verdana"/>
          <w:b/>
        </w:rPr>
      </w:pPr>
      <w:r w:rsidRPr="00071E4D">
        <w:rPr>
          <w:rFonts w:ascii="Verdana" w:hAnsi="Verdana"/>
          <w:b/>
        </w:rPr>
        <w:t>Arquitectura orientada a servicios</w:t>
      </w:r>
    </w:p>
    <w:p w14:paraId="76C5AA67" w14:textId="77777777" w:rsidR="00E14258" w:rsidRPr="00071E4D" w:rsidRDefault="00E14258" w:rsidP="00E14258">
      <w:pPr>
        <w:pStyle w:val="Prrafodelista"/>
        <w:numPr>
          <w:ilvl w:val="0"/>
          <w:numId w:val="35"/>
        </w:numPr>
        <w:spacing w:after="200" w:line="276" w:lineRule="auto"/>
        <w:rPr>
          <w:rFonts w:ascii="Verdana" w:hAnsi="Verdana"/>
        </w:rPr>
      </w:pPr>
      <w:r w:rsidRPr="00071E4D">
        <w:rPr>
          <w:rFonts w:ascii="Verdana" w:hAnsi="Verdana"/>
        </w:rPr>
        <w:t>VAN BON, Jan, Fundamentos de Gestión de Servicios de TI basada en ITIL, Van Haren Publishing, Reino Unido, 2008.</w:t>
      </w:r>
    </w:p>
    <w:p w14:paraId="18271C0B" w14:textId="77777777" w:rsidR="00E14258" w:rsidRPr="00071E4D" w:rsidRDefault="00E14258" w:rsidP="00E14258">
      <w:pPr>
        <w:pStyle w:val="Prrafodelista"/>
        <w:numPr>
          <w:ilvl w:val="0"/>
          <w:numId w:val="35"/>
        </w:numPr>
        <w:spacing w:after="200" w:line="276" w:lineRule="auto"/>
        <w:rPr>
          <w:rFonts w:ascii="Verdana" w:hAnsi="Verdana"/>
        </w:rPr>
      </w:pPr>
      <w:r w:rsidRPr="00071E4D">
        <w:rPr>
          <w:rFonts w:ascii="Verdana" w:hAnsi="Verdana"/>
        </w:rPr>
        <w:t>BERMEJO Barrera José Carlos, Ciencia ideología y mercado, Madrid, Akal, 2006. 79 pp.</w:t>
      </w:r>
    </w:p>
    <w:p w14:paraId="2F6B97C1" w14:textId="77777777" w:rsidR="00E14258" w:rsidRPr="00071E4D" w:rsidRDefault="00E14258" w:rsidP="00E14258">
      <w:pPr>
        <w:rPr>
          <w:rFonts w:ascii="Verdana" w:hAnsi="Verdana"/>
          <w:b/>
        </w:rPr>
      </w:pPr>
      <w:r w:rsidRPr="00071E4D">
        <w:rPr>
          <w:rFonts w:ascii="Verdana" w:hAnsi="Verdana"/>
          <w:b/>
        </w:rPr>
        <w:t>Administración del personal informático</w:t>
      </w:r>
    </w:p>
    <w:p w14:paraId="4DA9A513"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BOHLANDER, Ronnie, et. al., Administración de Recursos Humanos, México, Decimosegunda Edición, Edit. Thomson, 2001. 707 pp.</w:t>
      </w:r>
    </w:p>
    <w:p w14:paraId="002E9B34"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BROOKING, Annie, El capital Intelectual: El principal activo de las empresas del tercer milenio, España, Edit. Paidós, 1997. 250 pp.</w:t>
      </w:r>
    </w:p>
    <w:p w14:paraId="1704D071"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BUZAN, Tony y BUZAN, Barry,El libro de los mapas mentales: cómo utilizar al máximo las capacidades de la mente , España, Edit. Urano, 1996. 350 pp</w:t>
      </w:r>
    </w:p>
    <w:p w14:paraId="2EBD3B85"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CÁRDENAS, José Antonio, et. al ., Restricciones organizacionales, México, Edit. PrenticeHall, 2002 173 pp.</w:t>
      </w:r>
    </w:p>
    <w:p w14:paraId="2CA13591"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CARIDE, José Antonio y MEIRA, Pablo Ángel, Educación ambiental y desarrollo humano, España, Edit. Ariel, 2001.269 pp.</w:t>
      </w:r>
    </w:p>
    <w:p w14:paraId="3F90B5F8"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CHIAVENATO, Idalberto,Gestión del Talento Humano, Colombia, Edit. McGrawHill, 2002. 586 pp.</w:t>
      </w:r>
    </w:p>
    <w:p w14:paraId="2DA1D113"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lastRenderedPageBreak/>
        <w:t>DE LA PARRA, Eric y MADERO, María del Carmen, La fascinante técnica de los esquemas mentales: Su teoría y aplicación práctica, México, Edit. Panorama, 2002. 229 pp.</w:t>
      </w:r>
    </w:p>
    <w:p w14:paraId="33DE818C"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DESSLER, Gary y VARELA, Ricardo, Administración de Recursos Humanos: enfoque latinoamericano, México, segunda edición, Edit. Pearson PrenticeHall, 2004. 314 pp.</w:t>
      </w:r>
    </w:p>
    <w:p w14:paraId="7A1CA1CF"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DESSLER, Gary,Administración de Personal, México, octava edición, Edit. PrenticeHall, 2001 709 pp.</w:t>
      </w:r>
    </w:p>
    <w:p w14:paraId="37788D1E"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DOLAN, Simon L.,et. al., La gestión de los recursos humanos. Preparando Profesionales para el Siglo XXI, Madrid, Segunda Edición, Edit. McGrawHill, 2003.391 pp.</w:t>
      </w:r>
    </w:p>
    <w:p w14:paraId="26CA88BF"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EDVINSSON, Leif y MALONE, Michael S., El capital intelectual: Cómo identificar y calcular el valor inexplorado de los recursos intangibles de su empresa, Bogotá, Colombia, Grupo Editorial Norma, 1998 255 pp.</w:t>
      </w:r>
    </w:p>
    <w:p w14:paraId="42ECE0DA" w14:textId="77777777" w:rsidR="00E14258" w:rsidRPr="00071E4D" w:rsidRDefault="00E14258" w:rsidP="00E14258">
      <w:pPr>
        <w:pStyle w:val="Prrafodelista"/>
        <w:numPr>
          <w:ilvl w:val="0"/>
          <w:numId w:val="36"/>
        </w:numPr>
        <w:spacing w:after="200" w:line="276" w:lineRule="auto"/>
        <w:rPr>
          <w:rFonts w:ascii="Verdana" w:hAnsi="Verdana"/>
          <w:lang w:val="en-US"/>
        </w:rPr>
      </w:pPr>
      <w:r w:rsidRPr="00071E4D">
        <w:rPr>
          <w:rFonts w:ascii="Verdana" w:hAnsi="Verdana"/>
        </w:rPr>
        <w:t xml:space="preserve">MCCONNELL, Campbell R., et. al., Economía laboral, España, Sexta Edición, Edit. </w:t>
      </w:r>
      <w:r w:rsidRPr="00071E4D">
        <w:rPr>
          <w:rFonts w:ascii="Verdana" w:hAnsi="Verdana"/>
          <w:lang w:val="en-US"/>
        </w:rPr>
        <w:t>McGrawHill, 2003. 598 pp.</w:t>
      </w:r>
    </w:p>
    <w:p w14:paraId="147AE064"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lang w:val="en-US"/>
        </w:rPr>
        <w:t xml:space="preserve">MONDY, Wayne R., et. al., Human Resource Management, New Jersey, Ninth Edition, Edit. </w:t>
      </w:r>
      <w:r w:rsidRPr="00071E4D">
        <w:rPr>
          <w:rFonts w:ascii="Verdana" w:hAnsi="Verdana"/>
        </w:rPr>
        <w:t>Pearson Prentice Hall, 2005. 600 pp.</w:t>
      </w:r>
    </w:p>
    <w:p w14:paraId="48FF23F6" w14:textId="77777777" w:rsidR="00E14258" w:rsidRPr="00071E4D" w:rsidRDefault="00E14258" w:rsidP="00E14258">
      <w:pPr>
        <w:pStyle w:val="Prrafodelista"/>
        <w:numPr>
          <w:ilvl w:val="0"/>
          <w:numId w:val="36"/>
        </w:numPr>
        <w:spacing w:after="200" w:line="276" w:lineRule="auto"/>
        <w:rPr>
          <w:rFonts w:ascii="Verdana" w:hAnsi="Verdana"/>
          <w:lang w:val="en-US"/>
        </w:rPr>
      </w:pPr>
      <w:r w:rsidRPr="00071E4D">
        <w:rPr>
          <w:rFonts w:ascii="Verdana" w:hAnsi="Verdana"/>
        </w:rPr>
        <w:t xml:space="preserve">MORALES, Juan Antonio y VELANDIA, Néstor Fernando, Salarios: Estrategias y sistemas salariales o de compensaciones, Colombia, Edit. </w:t>
      </w:r>
      <w:r w:rsidRPr="00071E4D">
        <w:rPr>
          <w:rFonts w:ascii="Verdana" w:hAnsi="Verdana"/>
          <w:lang w:val="en-US"/>
        </w:rPr>
        <w:t>McGrawHill, 1999. 832pp.</w:t>
      </w:r>
    </w:p>
    <w:p w14:paraId="7F1360B7"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lang w:val="en-US"/>
        </w:rPr>
        <w:t xml:space="preserve">NOE, Raymond A., et. al., Human Resource Management: Gaining a Competitive Advantage, Boston, Fourth Edition, Edit. </w:t>
      </w:r>
      <w:r w:rsidRPr="00071E4D">
        <w:rPr>
          <w:rFonts w:ascii="Verdana" w:hAnsi="Verdana"/>
        </w:rPr>
        <w:t>McGrawHill–Irwin, 2003.832 pp.</w:t>
      </w:r>
    </w:p>
    <w:p w14:paraId="25725035"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PÉREZ Chávez, Campero Fol, Compendio de Seguridad Social: Correlacionado artículo por artículo, México, Edit. Taxxx, 2005. 1280 pp.</w:t>
      </w:r>
    </w:p>
    <w:p w14:paraId="2D7BC152"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SASTRE Castillo, Miguel Ángel y AGUILAR Pastor, Eva María,Dirección de Recursos Humanos. Un enfoque estratégico, Madrid, Edit. McGrawHill, 2003. 411 pp.</w:t>
      </w:r>
    </w:p>
    <w:p w14:paraId="7FB425E0" w14:textId="77777777" w:rsidR="00E14258" w:rsidRPr="00071E4D" w:rsidRDefault="00E14258" w:rsidP="00E14258">
      <w:pPr>
        <w:pStyle w:val="Prrafodelista"/>
        <w:numPr>
          <w:ilvl w:val="0"/>
          <w:numId w:val="36"/>
        </w:numPr>
        <w:spacing w:after="200" w:line="276" w:lineRule="auto"/>
        <w:rPr>
          <w:rFonts w:ascii="Verdana" w:hAnsi="Verdana"/>
        </w:rPr>
      </w:pPr>
      <w:r w:rsidRPr="00071E4D">
        <w:rPr>
          <w:rFonts w:ascii="Verdana" w:hAnsi="Verdana"/>
        </w:rPr>
        <w:t>WERTHER, Jr. y DAVIS Keith, Administración de Personal y Recursos Humanos, México, Quinta Edición, McGrawHill, 2000. 582 pp.</w:t>
      </w:r>
    </w:p>
    <w:p w14:paraId="3D1E0054" w14:textId="77777777" w:rsidR="00E14258" w:rsidRPr="00071E4D" w:rsidRDefault="00E14258" w:rsidP="00E14258">
      <w:pPr>
        <w:rPr>
          <w:rFonts w:ascii="Verdana" w:hAnsi="Verdana"/>
          <w:b/>
        </w:rPr>
      </w:pPr>
      <w:r w:rsidRPr="00071E4D">
        <w:rPr>
          <w:rFonts w:ascii="Verdana" w:hAnsi="Verdana"/>
          <w:b/>
        </w:rPr>
        <w:t>Actualización del personal informático</w:t>
      </w:r>
    </w:p>
    <w:p w14:paraId="42FF7D64" w14:textId="77777777" w:rsidR="00E14258" w:rsidRPr="00071E4D" w:rsidRDefault="00E14258" w:rsidP="00E14258">
      <w:pPr>
        <w:pStyle w:val="Prrafodelista"/>
        <w:numPr>
          <w:ilvl w:val="0"/>
          <w:numId w:val="37"/>
        </w:numPr>
        <w:spacing w:after="200" w:line="276" w:lineRule="auto"/>
        <w:rPr>
          <w:rFonts w:ascii="Verdana" w:hAnsi="Verdana"/>
        </w:rPr>
      </w:pPr>
      <w:r w:rsidRPr="00071E4D">
        <w:rPr>
          <w:rFonts w:ascii="Verdana" w:hAnsi="Verdana"/>
        </w:rPr>
        <w:t>DOLAN, Simon L., et. al., La gestión de los recursos humanos. Preparando Profesionales para el Siglo XXI, Madrid, Segunda Edición, Edit. McGrawHill, 2003</w:t>
      </w:r>
    </w:p>
    <w:p w14:paraId="5E7A4E3A" w14:textId="77777777" w:rsidR="00E14258" w:rsidRPr="00071E4D" w:rsidRDefault="00E14258" w:rsidP="00E14258">
      <w:pPr>
        <w:pStyle w:val="Prrafodelista"/>
        <w:numPr>
          <w:ilvl w:val="0"/>
          <w:numId w:val="37"/>
        </w:numPr>
        <w:spacing w:after="200" w:line="276" w:lineRule="auto"/>
        <w:rPr>
          <w:rFonts w:ascii="Verdana" w:hAnsi="Verdana"/>
        </w:rPr>
      </w:pPr>
      <w:r w:rsidRPr="00071E4D">
        <w:rPr>
          <w:rFonts w:ascii="Verdana" w:hAnsi="Verdana"/>
        </w:rPr>
        <w:t>DUHNE Carmen, Coaching Ejecutivo: una opción para lograr el desarrollo de la gente, México, Edit. Trillas, 2007.</w:t>
      </w:r>
    </w:p>
    <w:p w14:paraId="1517EC4D" w14:textId="77777777" w:rsidR="00E14258" w:rsidRPr="00071E4D" w:rsidRDefault="00E14258" w:rsidP="00E14258">
      <w:pPr>
        <w:pStyle w:val="Prrafodelista"/>
        <w:numPr>
          <w:ilvl w:val="0"/>
          <w:numId w:val="37"/>
        </w:numPr>
        <w:spacing w:after="200" w:line="276" w:lineRule="auto"/>
        <w:rPr>
          <w:rFonts w:ascii="Verdana" w:hAnsi="Verdana"/>
        </w:rPr>
      </w:pPr>
      <w:r w:rsidRPr="00071E4D">
        <w:rPr>
          <w:rFonts w:ascii="Verdana" w:hAnsi="Verdana"/>
        </w:rPr>
        <w:t>GOLDSMITH Marshall, Coaching, la última palabra en desarrollo de liderazgo, España, Edit. Pearson Prentice Hall, 2007.</w:t>
      </w:r>
    </w:p>
    <w:p w14:paraId="51D108A8" w14:textId="77777777" w:rsidR="00E14258" w:rsidRPr="00071E4D" w:rsidRDefault="00E14258" w:rsidP="00E14258">
      <w:pPr>
        <w:pStyle w:val="Prrafodelista"/>
        <w:numPr>
          <w:ilvl w:val="0"/>
          <w:numId w:val="37"/>
        </w:numPr>
        <w:spacing w:after="200" w:line="276" w:lineRule="auto"/>
        <w:rPr>
          <w:rFonts w:ascii="Verdana" w:hAnsi="Verdana"/>
        </w:rPr>
      </w:pPr>
      <w:r w:rsidRPr="00071E4D">
        <w:rPr>
          <w:rFonts w:ascii="Verdana" w:hAnsi="Verdana"/>
        </w:rPr>
        <w:t>LÓPEZ Antonio, La innovación de las personas como objetivo del coaching: una nueva filosofía para la empresa, España, Edit. Pearson Prentice Hall, 2007.</w:t>
      </w:r>
    </w:p>
    <w:p w14:paraId="5B460832" w14:textId="77777777" w:rsidR="00E14258" w:rsidRPr="00071E4D" w:rsidRDefault="00E14258" w:rsidP="00E14258">
      <w:pPr>
        <w:pStyle w:val="Prrafodelista"/>
        <w:numPr>
          <w:ilvl w:val="0"/>
          <w:numId w:val="37"/>
        </w:numPr>
        <w:spacing w:after="200" w:line="276" w:lineRule="auto"/>
        <w:rPr>
          <w:rFonts w:ascii="Verdana" w:hAnsi="Verdana"/>
        </w:rPr>
      </w:pPr>
      <w:r w:rsidRPr="00071E4D">
        <w:rPr>
          <w:rFonts w:ascii="Verdana" w:hAnsi="Verdana"/>
        </w:rPr>
        <w:t>MIEDANER Talane, Coaching para el éxito, España, Ediciones Urano, 2002.</w:t>
      </w:r>
    </w:p>
    <w:p w14:paraId="28B546F9" w14:textId="77777777" w:rsidR="00E14258" w:rsidRPr="00071E4D" w:rsidRDefault="00E14258" w:rsidP="00E14258">
      <w:pPr>
        <w:pStyle w:val="Prrafodelista"/>
        <w:numPr>
          <w:ilvl w:val="0"/>
          <w:numId w:val="37"/>
        </w:numPr>
        <w:spacing w:after="200" w:line="276" w:lineRule="auto"/>
        <w:rPr>
          <w:rFonts w:ascii="Verdana" w:hAnsi="Verdana"/>
        </w:rPr>
      </w:pPr>
      <w:r w:rsidRPr="00071E4D">
        <w:rPr>
          <w:rFonts w:ascii="Verdana" w:hAnsi="Verdana"/>
        </w:rPr>
        <w:t>WITHMORE John, Coaching, el método para mejorar el rendimiento de las personas, España, Edit. Paidós, 2003.</w:t>
      </w:r>
    </w:p>
    <w:p w14:paraId="4D708C02" w14:textId="77777777" w:rsidR="00E14258" w:rsidRPr="00071E4D" w:rsidRDefault="00E14258" w:rsidP="00E14258">
      <w:pPr>
        <w:rPr>
          <w:rFonts w:ascii="Verdana" w:hAnsi="Verdana"/>
          <w:b/>
        </w:rPr>
      </w:pPr>
      <w:r w:rsidRPr="00071E4D">
        <w:rPr>
          <w:rFonts w:ascii="Verdana" w:hAnsi="Verdana"/>
          <w:b/>
        </w:rPr>
        <w:t>Auditoría informática</w:t>
      </w:r>
    </w:p>
    <w:p w14:paraId="71B8027D" w14:textId="77777777" w:rsidR="00E14258" w:rsidRPr="00071E4D" w:rsidRDefault="00E14258" w:rsidP="00E14258">
      <w:pPr>
        <w:pStyle w:val="Prrafodelista"/>
        <w:numPr>
          <w:ilvl w:val="0"/>
          <w:numId w:val="38"/>
        </w:numPr>
        <w:spacing w:after="200" w:line="276" w:lineRule="auto"/>
        <w:rPr>
          <w:rFonts w:ascii="Verdana" w:hAnsi="Verdana"/>
        </w:rPr>
      </w:pPr>
      <w:r w:rsidRPr="00071E4D">
        <w:rPr>
          <w:rFonts w:ascii="Verdana" w:hAnsi="Verdana"/>
        </w:rPr>
        <w:lastRenderedPageBreak/>
        <w:t>DERRIEN, Yann, Técnicas de la auditoría informática, Colombia, Alfa omegaMarcombo, 2002, 230 pp.</w:t>
      </w:r>
    </w:p>
    <w:p w14:paraId="3B44667A" w14:textId="77777777" w:rsidR="00E14258" w:rsidRPr="00071E4D" w:rsidRDefault="00E14258" w:rsidP="00E14258">
      <w:pPr>
        <w:pStyle w:val="Prrafodelista"/>
        <w:numPr>
          <w:ilvl w:val="0"/>
          <w:numId w:val="38"/>
        </w:numPr>
        <w:spacing w:after="200" w:line="276" w:lineRule="auto"/>
        <w:rPr>
          <w:rFonts w:ascii="Verdana" w:hAnsi="Verdana"/>
        </w:rPr>
      </w:pPr>
      <w:r w:rsidRPr="00071E4D">
        <w:rPr>
          <w:rFonts w:ascii="Verdana" w:hAnsi="Verdana"/>
        </w:rPr>
        <w:t>ECHENIQUE GARCÍA, José Antonio, Auditoría en informática, México, Mc. GrawHill, 2001 300 pp.</w:t>
      </w:r>
    </w:p>
    <w:p w14:paraId="4A1C33E8" w14:textId="77777777" w:rsidR="00E14258" w:rsidRPr="00071E4D" w:rsidRDefault="00E14258" w:rsidP="00E14258">
      <w:pPr>
        <w:pStyle w:val="Prrafodelista"/>
        <w:numPr>
          <w:ilvl w:val="0"/>
          <w:numId w:val="38"/>
        </w:numPr>
        <w:spacing w:after="200" w:line="276" w:lineRule="auto"/>
        <w:rPr>
          <w:rFonts w:ascii="Verdana" w:hAnsi="Verdana"/>
        </w:rPr>
      </w:pPr>
      <w:r w:rsidRPr="00071E4D">
        <w:rPr>
          <w:rFonts w:ascii="Verdana" w:hAnsi="Verdana"/>
        </w:rPr>
        <w:t>HERNÁNDEZ Hernández, Enrique, Auditoría en informática, 2ª. Ed., México, CECSA, 2002.</w:t>
      </w:r>
    </w:p>
    <w:p w14:paraId="3700201A" w14:textId="77777777" w:rsidR="00E14258" w:rsidRPr="00071E4D" w:rsidRDefault="00E14258" w:rsidP="00E14258">
      <w:pPr>
        <w:pStyle w:val="Prrafodelista"/>
        <w:numPr>
          <w:ilvl w:val="0"/>
          <w:numId w:val="38"/>
        </w:numPr>
        <w:spacing w:after="200" w:line="276" w:lineRule="auto"/>
        <w:rPr>
          <w:rFonts w:ascii="Verdana" w:hAnsi="Verdana"/>
        </w:rPr>
      </w:pPr>
      <w:r w:rsidRPr="00071E4D">
        <w:rPr>
          <w:rFonts w:ascii="Verdana" w:hAnsi="Verdana"/>
        </w:rPr>
        <w:t>HERNÁNDEZ JIMÉNEZ Ricardo, Administración de la función informática, México, Trillas, 2002.</w:t>
      </w:r>
    </w:p>
    <w:p w14:paraId="1ADC509A" w14:textId="77777777" w:rsidR="00E14258" w:rsidRPr="00071E4D" w:rsidRDefault="00E14258" w:rsidP="00E14258">
      <w:pPr>
        <w:pStyle w:val="Prrafodelista"/>
        <w:numPr>
          <w:ilvl w:val="0"/>
          <w:numId w:val="38"/>
        </w:numPr>
        <w:spacing w:after="200" w:line="276" w:lineRule="auto"/>
        <w:rPr>
          <w:rFonts w:ascii="Verdana" w:hAnsi="Verdana"/>
        </w:rPr>
      </w:pPr>
      <w:r w:rsidRPr="00071E4D">
        <w:rPr>
          <w:rFonts w:ascii="Verdana" w:hAnsi="Verdana"/>
        </w:rPr>
        <w:t>HOLMES, Arthur, Principios básicos de auditoría, México, CECSA, 2002.</w:t>
      </w:r>
    </w:p>
    <w:p w14:paraId="110CDE8B" w14:textId="77777777" w:rsidR="00E14258" w:rsidRPr="00071E4D" w:rsidRDefault="00E14258" w:rsidP="00E14258">
      <w:pPr>
        <w:pStyle w:val="Prrafodelista"/>
        <w:numPr>
          <w:ilvl w:val="0"/>
          <w:numId w:val="38"/>
        </w:numPr>
        <w:spacing w:after="200" w:line="276" w:lineRule="auto"/>
        <w:rPr>
          <w:rFonts w:ascii="Verdana" w:hAnsi="Verdana"/>
        </w:rPr>
      </w:pPr>
      <w:r w:rsidRPr="00071E4D">
        <w:rPr>
          <w:rFonts w:ascii="Verdana" w:hAnsi="Verdana"/>
        </w:rPr>
        <w:t>I.M.C.P., Normas de Auditoría Generalmente Aceptadas, México, I.M.C.P., 2000.</w:t>
      </w:r>
    </w:p>
    <w:p w14:paraId="35C22F9F" w14:textId="77777777" w:rsidR="00E14258" w:rsidRPr="00071E4D" w:rsidRDefault="00E14258" w:rsidP="00E14258">
      <w:pPr>
        <w:pStyle w:val="Prrafodelista"/>
        <w:numPr>
          <w:ilvl w:val="0"/>
          <w:numId w:val="38"/>
        </w:numPr>
        <w:spacing w:after="200" w:line="276" w:lineRule="auto"/>
        <w:rPr>
          <w:rFonts w:ascii="Verdana" w:hAnsi="Verdana"/>
        </w:rPr>
      </w:pPr>
      <w:r w:rsidRPr="00071E4D">
        <w:rPr>
          <w:rFonts w:ascii="Verdana" w:hAnsi="Verdana"/>
        </w:rPr>
        <w:t>LARDENT, Alberto R, Sistemas de información para la gestión empresarial, Procedimientos, seguridad y auditoría,Buenos Aires, Pearson Education Prentice Hall, 2001.</w:t>
      </w:r>
    </w:p>
    <w:p w14:paraId="75A9B848" w14:textId="77777777" w:rsidR="00E14258" w:rsidRPr="00071E4D" w:rsidRDefault="00E14258" w:rsidP="00E14258">
      <w:pPr>
        <w:pStyle w:val="Prrafodelista"/>
        <w:numPr>
          <w:ilvl w:val="0"/>
          <w:numId w:val="38"/>
        </w:numPr>
        <w:spacing w:after="200" w:line="276" w:lineRule="auto"/>
        <w:rPr>
          <w:rFonts w:ascii="Verdana" w:hAnsi="Verdana"/>
        </w:rPr>
      </w:pPr>
      <w:r w:rsidRPr="00071E4D">
        <w:rPr>
          <w:rFonts w:ascii="Verdana" w:hAnsi="Verdana"/>
        </w:rPr>
        <w:t>LI, David H., Auditoría en centros de cómputo, México, Trillas, 2002.</w:t>
      </w:r>
    </w:p>
    <w:p w14:paraId="0B0F93FA" w14:textId="77777777" w:rsidR="00E14258" w:rsidRPr="00071E4D" w:rsidRDefault="00E14258" w:rsidP="00E14258">
      <w:pPr>
        <w:pStyle w:val="Prrafodelista"/>
        <w:numPr>
          <w:ilvl w:val="0"/>
          <w:numId w:val="38"/>
        </w:numPr>
        <w:spacing w:after="200" w:line="276" w:lineRule="auto"/>
        <w:rPr>
          <w:rFonts w:ascii="Verdana" w:hAnsi="Verdana"/>
        </w:rPr>
      </w:pPr>
      <w:r w:rsidRPr="00071E4D">
        <w:rPr>
          <w:rFonts w:ascii="Verdana" w:hAnsi="Verdana"/>
        </w:rPr>
        <w:t>MUÑOZ RAZO, Carlos, Auditoría en sistemas computacionales, México, Pearson Education, 2002.</w:t>
      </w:r>
    </w:p>
    <w:p w14:paraId="6FAC8DFF" w14:textId="77777777" w:rsidR="00E14258" w:rsidRPr="00071E4D" w:rsidRDefault="00E14258" w:rsidP="00E14258">
      <w:pPr>
        <w:pStyle w:val="Prrafodelista"/>
        <w:numPr>
          <w:ilvl w:val="0"/>
          <w:numId w:val="38"/>
        </w:numPr>
        <w:spacing w:after="200" w:line="276" w:lineRule="auto"/>
        <w:rPr>
          <w:rFonts w:ascii="Verdana" w:hAnsi="Verdana"/>
        </w:rPr>
      </w:pPr>
      <w:r w:rsidRPr="00071E4D">
        <w:rPr>
          <w:rFonts w:ascii="Verdana" w:hAnsi="Verdana"/>
        </w:rPr>
        <w:t>PIATTINI, Mario G. y Emilio del Peso, (coordinadores), Auditoría informática, un enfoque práctico, 2ª. Ed. (ampliada y revisada), México, coedición Alfa omegaRama, 2004, 704 pp.,</w:t>
      </w:r>
    </w:p>
    <w:p w14:paraId="49D067F9" w14:textId="77777777" w:rsidR="00E14258" w:rsidRPr="00071E4D" w:rsidRDefault="00E14258" w:rsidP="00E14258">
      <w:pPr>
        <w:pStyle w:val="Prrafodelista"/>
        <w:numPr>
          <w:ilvl w:val="0"/>
          <w:numId w:val="38"/>
        </w:numPr>
        <w:spacing w:after="200" w:line="276" w:lineRule="auto"/>
        <w:rPr>
          <w:rFonts w:ascii="Verdana" w:hAnsi="Verdana"/>
        </w:rPr>
      </w:pPr>
      <w:r w:rsidRPr="00071E4D">
        <w:rPr>
          <w:rFonts w:ascii="Verdana" w:hAnsi="Verdana"/>
        </w:rPr>
        <w:t>SOLÍS Montes, Gustavo Adolfo, Reingeniería de la Auditoría en Informática, México, Trillas, 2002.</w:t>
      </w:r>
    </w:p>
    <w:p w14:paraId="5B318A81" w14:textId="77777777" w:rsidR="00E14258" w:rsidRPr="00071E4D" w:rsidRDefault="00E14258" w:rsidP="00E14258">
      <w:pPr>
        <w:rPr>
          <w:rFonts w:ascii="Verdana" w:hAnsi="Verdana"/>
          <w:b/>
        </w:rPr>
      </w:pPr>
      <w:r w:rsidRPr="00071E4D">
        <w:rPr>
          <w:rFonts w:ascii="Verdana" w:hAnsi="Verdana"/>
          <w:b/>
        </w:rPr>
        <w:t>Consideraciones legales</w:t>
      </w:r>
    </w:p>
    <w:p w14:paraId="169B68E8"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BARRAGÁN JULIA, Informática y Decisión Jurídica, México, Fontanara, 2000.</w:t>
      </w:r>
    </w:p>
    <w:p w14:paraId="6314514A"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BASTIDAS YEFET, María Teresa, La Firma y La Factura Electrónicas, Instituto Mexicano de Contadores Públicos, México, 2004.</w:t>
      </w:r>
    </w:p>
    <w:p w14:paraId="1D7F68E3"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BURGOA Orihuela, Ignacio, Derecho Constitucional, México, Porrúa, 2002.</w:t>
      </w:r>
    </w:p>
    <w:p w14:paraId="3BE7A09C"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CÓDIGO Civil para el Distrito Federal, Vigente.</w:t>
      </w:r>
    </w:p>
    <w:p w14:paraId="400959D6"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CONSTITUCIÓN Política de los Estados Unidos Mexicanos, Vigente.</w:t>
      </w:r>
    </w:p>
    <w:p w14:paraId="41C8466D"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DEBRA LITTLEJOHN ZINDER, Prevención y Detección de Delitos Informáticos, Anaya Multimedia 2005 832 pp.</w:t>
      </w:r>
    </w:p>
    <w:p w14:paraId="3B429BB7"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DEL POZO, Luz María, Informática en Derecho, México, Trillas 2003.</w:t>
      </w:r>
    </w:p>
    <w:p w14:paraId="055C8656"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DIAZ González, Luis Raúl, Manual de Contratos Civiles y Mercantiles, México, Gasca SICCO, 2004.</w:t>
      </w:r>
    </w:p>
    <w:p w14:paraId="499A5653"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LASTRA Lastra, José Manuel, Fundamentos de Derecho, México, Mc Graw Hill, 2001.</w:t>
      </w:r>
    </w:p>
    <w:p w14:paraId="40EE9A20"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LEY Federal de Entidades Paraestatales, Vigente.</w:t>
      </w:r>
    </w:p>
    <w:p w14:paraId="1C9B8DA7"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LEY Orgánica de la Administración Pública Federal, Vigente.</w:t>
      </w:r>
    </w:p>
    <w:p w14:paraId="1695F2D9"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MOTO Salazar, Efraín, Elementos de Derecho, México, Porrúa, 2002.</w:t>
      </w:r>
    </w:p>
    <w:p w14:paraId="119224A2"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NAVARRO ISLA, Jorge, Tecnología de la Información y de las Comunicaciones, Aspectos Legales, Porrúa, UNAM.</w:t>
      </w:r>
    </w:p>
    <w:p w14:paraId="2E941E5D"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OLIVER HANCE, Leyes y Negocios en Internet, Mc Graw Hill</w:t>
      </w:r>
    </w:p>
    <w:p w14:paraId="035DA284"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RANGÉL MEDINA, David, Derecho de la Propiedad Industrial e Intelectual, México, UNAM, 1991.</w:t>
      </w:r>
    </w:p>
    <w:p w14:paraId="3A30556E"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SERRA Rojas, Andrés, Derecho Administrativo, México, Porrúa, 2003.</w:t>
      </w:r>
    </w:p>
    <w:p w14:paraId="6B4A2EA1"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SOLÍS GARCÍA, José Julio, Factura y Firma Electrónica Avanzada, Gasca SICCO, México, 2005.</w:t>
      </w:r>
    </w:p>
    <w:p w14:paraId="17EBD63E"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lastRenderedPageBreak/>
        <w:t>SOTO Álvarez, Clemente, Prontuario de Derecho Civil, México, Limusa, 2003.</w:t>
      </w:r>
    </w:p>
    <w:p w14:paraId="4D86D6D3"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TÉLLEZ VALDEZ, Julio, Contratos informáticos, México, Mc. Graw Hill., México, 2004.</w:t>
      </w:r>
    </w:p>
    <w:p w14:paraId="48EC2F5F" w14:textId="77777777" w:rsidR="00E14258" w:rsidRPr="00071E4D" w:rsidRDefault="00E14258" w:rsidP="00E14258">
      <w:pPr>
        <w:pStyle w:val="Prrafodelista"/>
        <w:numPr>
          <w:ilvl w:val="0"/>
          <w:numId w:val="39"/>
        </w:numPr>
        <w:spacing w:after="200" w:line="276" w:lineRule="auto"/>
        <w:rPr>
          <w:rFonts w:ascii="Verdana" w:hAnsi="Verdana"/>
        </w:rPr>
      </w:pPr>
      <w:r w:rsidRPr="00071E4D">
        <w:rPr>
          <w:rFonts w:ascii="Verdana" w:hAnsi="Verdana"/>
        </w:rPr>
        <w:t>TÉLLEZ VALDEZ, Julio, Derecho Informático, México, Mc Graw Hill, México, 2004.</w:t>
      </w:r>
    </w:p>
    <w:p w14:paraId="27E23DBC" w14:textId="77777777" w:rsidR="00E14258" w:rsidRPr="00071E4D" w:rsidRDefault="00E14258" w:rsidP="00E14258">
      <w:pPr>
        <w:rPr>
          <w:rFonts w:ascii="Verdana" w:hAnsi="Verdana"/>
        </w:rPr>
      </w:pPr>
      <w:r w:rsidRPr="00071E4D">
        <w:rPr>
          <w:rFonts w:ascii="Verdana" w:hAnsi="Verdana"/>
          <w:b/>
        </w:rPr>
        <w:t>Derecho mercantil</w:t>
      </w:r>
      <w:r w:rsidRPr="00071E4D">
        <w:rPr>
          <w:rFonts w:ascii="Verdana" w:hAnsi="Verdana"/>
        </w:rPr>
        <w:tab/>
      </w:r>
    </w:p>
    <w:p w14:paraId="2D671031" w14:textId="77777777" w:rsidR="00E14258" w:rsidRPr="00071E4D" w:rsidRDefault="00E14258" w:rsidP="00E14258">
      <w:pPr>
        <w:pStyle w:val="Prrafodelista"/>
        <w:numPr>
          <w:ilvl w:val="0"/>
          <w:numId w:val="45"/>
        </w:numPr>
        <w:spacing w:after="200" w:line="276" w:lineRule="auto"/>
        <w:rPr>
          <w:rFonts w:ascii="Verdana" w:hAnsi="Verdana"/>
        </w:rPr>
      </w:pPr>
      <w:r w:rsidRPr="00071E4D">
        <w:rPr>
          <w:rFonts w:ascii="Verdana" w:hAnsi="Verdana"/>
        </w:rPr>
        <w:t>BURGOA Orihuela, Ignacio, Derecho Constitucional, México, Porrúa, 2002.</w:t>
      </w:r>
    </w:p>
    <w:p w14:paraId="65E4F8CC" w14:textId="77777777" w:rsidR="00E14258" w:rsidRPr="00071E4D" w:rsidRDefault="00E14258" w:rsidP="00E14258">
      <w:pPr>
        <w:pStyle w:val="Prrafodelista"/>
        <w:numPr>
          <w:ilvl w:val="0"/>
          <w:numId w:val="45"/>
        </w:numPr>
        <w:spacing w:after="200" w:line="276" w:lineRule="auto"/>
        <w:rPr>
          <w:rFonts w:ascii="Verdana" w:hAnsi="Verdana"/>
        </w:rPr>
      </w:pPr>
      <w:r w:rsidRPr="00071E4D">
        <w:rPr>
          <w:rFonts w:ascii="Verdana" w:hAnsi="Verdana"/>
        </w:rPr>
        <w:t>DEL POZO, Luz María, Informática en Derecho, México, Trillas 2003.</w:t>
      </w:r>
    </w:p>
    <w:p w14:paraId="1C299183" w14:textId="77777777" w:rsidR="00E14258" w:rsidRPr="00071E4D" w:rsidRDefault="00E14258" w:rsidP="00E14258">
      <w:pPr>
        <w:pStyle w:val="Prrafodelista"/>
        <w:numPr>
          <w:ilvl w:val="0"/>
          <w:numId w:val="45"/>
        </w:numPr>
        <w:spacing w:after="200" w:line="276" w:lineRule="auto"/>
        <w:rPr>
          <w:rFonts w:ascii="Verdana" w:hAnsi="Verdana"/>
        </w:rPr>
      </w:pPr>
      <w:r w:rsidRPr="00071E4D">
        <w:rPr>
          <w:rFonts w:ascii="Verdana" w:hAnsi="Verdana"/>
        </w:rPr>
        <w:t>LEY Orgánica de la Administración Pública Federal, Vigente.</w:t>
      </w:r>
    </w:p>
    <w:p w14:paraId="01C01B8C" w14:textId="77777777" w:rsidR="00E14258" w:rsidRPr="00071E4D" w:rsidRDefault="00E14258" w:rsidP="00E14258">
      <w:pPr>
        <w:pStyle w:val="Prrafodelista"/>
        <w:numPr>
          <w:ilvl w:val="0"/>
          <w:numId w:val="45"/>
        </w:numPr>
        <w:spacing w:after="200" w:line="276" w:lineRule="auto"/>
        <w:rPr>
          <w:rFonts w:ascii="Verdana" w:hAnsi="Verdana"/>
        </w:rPr>
      </w:pPr>
      <w:r w:rsidRPr="00071E4D">
        <w:rPr>
          <w:rFonts w:ascii="Verdana" w:hAnsi="Verdana"/>
        </w:rPr>
        <w:t>OLIVER HANCE, Leyes y Negocios en Internet, Mc Graw Hill</w:t>
      </w:r>
    </w:p>
    <w:p w14:paraId="41ED6BE1" w14:textId="77777777" w:rsidR="00E14258" w:rsidRPr="00071E4D" w:rsidRDefault="00E14258" w:rsidP="00E14258">
      <w:pPr>
        <w:rPr>
          <w:rFonts w:ascii="Verdana" w:hAnsi="Verdana"/>
          <w:b/>
        </w:rPr>
      </w:pPr>
      <w:r w:rsidRPr="00071E4D">
        <w:rPr>
          <w:rFonts w:ascii="Verdana" w:hAnsi="Verdana"/>
          <w:b/>
        </w:rPr>
        <w:t>Política informática</w:t>
      </w:r>
    </w:p>
    <w:p w14:paraId="4C505C0D" w14:textId="77777777" w:rsidR="00E14258" w:rsidRPr="00071E4D" w:rsidRDefault="00E14258" w:rsidP="00E14258">
      <w:pPr>
        <w:pStyle w:val="Prrafodelista"/>
        <w:numPr>
          <w:ilvl w:val="0"/>
          <w:numId w:val="40"/>
        </w:numPr>
        <w:spacing w:after="200" w:line="276" w:lineRule="auto"/>
        <w:rPr>
          <w:rFonts w:ascii="Verdana" w:hAnsi="Verdana"/>
        </w:rPr>
      </w:pPr>
      <w:r w:rsidRPr="00071E4D">
        <w:rPr>
          <w:rFonts w:ascii="Verdana" w:hAnsi="Verdana"/>
        </w:rPr>
        <w:t>BARRAGÁN JULIA, Informática y Decisión Jurídica, México, Fontanara, 2000.</w:t>
      </w:r>
    </w:p>
    <w:p w14:paraId="41E829E0" w14:textId="77777777" w:rsidR="00E14258" w:rsidRPr="00071E4D" w:rsidRDefault="00E14258" w:rsidP="00E14258">
      <w:pPr>
        <w:pStyle w:val="Prrafodelista"/>
        <w:numPr>
          <w:ilvl w:val="0"/>
          <w:numId w:val="40"/>
        </w:numPr>
        <w:spacing w:after="200" w:line="276" w:lineRule="auto"/>
        <w:rPr>
          <w:rFonts w:ascii="Verdana" w:hAnsi="Verdana"/>
        </w:rPr>
      </w:pPr>
      <w:r w:rsidRPr="00071E4D">
        <w:rPr>
          <w:rFonts w:ascii="Verdana" w:hAnsi="Verdana"/>
        </w:rPr>
        <w:t>BLACKBURN, Pierre,La ética.Fundamentos y problemática contemporánea, F.C.E., 2006.</w:t>
      </w:r>
    </w:p>
    <w:p w14:paraId="029B5756" w14:textId="77777777" w:rsidR="00E14258" w:rsidRPr="00071E4D" w:rsidRDefault="00E14258" w:rsidP="00E14258">
      <w:pPr>
        <w:pStyle w:val="Prrafodelista"/>
        <w:numPr>
          <w:ilvl w:val="0"/>
          <w:numId w:val="40"/>
        </w:numPr>
        <w:spacing w:after="200" w:line="276" w:lineRule="auto"/>
        <w:rPr>
          <w:rFonts w:ascii="Verdana" w:hAnsi="Verdana"/>
        </w:rPr>
      </w:pPr>
      <w:r w:rsidRPr="00071E4D">
        <w:rPr>
          <w:rFonts w:ascii="Verdana" w:hAnsi="Verdana"/>
        </w:rPr>
        <w:t>DEBRA LITTLEJOHN ZINDER, Prevención y Detección de Delitos Informáticos, Anaya Multimedia 2005 832 pp.</w:t>
      </w:r>
    </w:p>
    <w:p w14:paraId="1C72335E" w14:textId="77777777" w:rsidR="00E14258" w:rsidRPr="00071E4D" w:rsidRDefault="00E14258" w:rsidP="00E14258">
      <w:pPr>
        <w:pStyle w:val="Prrafodelista"/>
        <w:numPr>
          <w:ilvl w:val="0"/>
          <w:numId w:val="40"/>
        </w:numPr>
        <w:spacing w:after="200" w:line="276" w:lineRule="auto"/>
        <w:rPr>
          <w:rFonts w:ascii="Verdana" w:hAnsi="Verdana"/>
        </w:rPr>
      </w:pPr>
      <w:r w:rsidRPr="00071E4D">
        <w:rPr>
          <w:rFonts w:ascii="Verdana" w:hAnsi="Verdana"/>
        </w:rPr>
        <w:t>DEL POZO, Luz María, Informática en Derecho, México, Trillas 2003.</w:t>
      </w:r>
    </w:p>
    <w:p w14:paraId="64296EAC" w14:textId="77777777" w:rsidR="00E14258" w:rsidRPr="00071E4D" w:rsidRDefault="00E14258" w:rsidP="00E14258">
      <w:pPr>
        <w:pStyle w:val="Prrafodelista"/>
        <w:numPr>
          <w:ilvl w:val="0"/>
          <w:numId w:val="40"/>
        </w:numPr>
        <w:spacing w:after="200" w:line="276" w:lineRule="auto"/>
        <w:rPr>
          <w:rFonts w:ascii="Verdana" w:hAnsi="Verdana"/>
        </w:rPr>
      </w:pPr>
      <w:r w:rsidRPr="00071E4D">
        <w:rPr>
          <w:rFonts w:ascii="Verdana" w:hAnsi="Verdana"/>
        </w:rPr>
        <w:t>LOZANO, M Joseph, Ética y empresa, Madrid, Trotta, 2006</w:t>
      </w:r>
    </w:p>
    <w:p w14:paraId="24879EF1" w14:textId="77777777" w:rsidR="00E14258" w:rsidRPr="00071E4D" w:rsidRDefault="00E14258" w:rsidP="00E14258">
      <w:pPr>
        <w:pStyle w:val="Prrafodelista"/>
        <w:numPr>
          <w:ilvl w:val="0"/>
          <w:numId w:val="40"/>
        </w:numPr>
        <w:spacing w:after="200" w:line="276" w:lineRule="auto"/>
        <w:rPr>
          <w:rFonts w:ascii="Verdana" w:hAnsi="Verdana"/>
        </w:rPr>
      </w:pPr>
      <w:r w:rsidRPr="00071E4D">
        <w:rPr>
          <w:rFonts w:ascii="Verdana" w:hAnsi="Verdana"/>
        </w:rPr>
        <w:t>TÉLLEZ VALDEZ, Julio, Contratos informáticos, México, Mc. Graw Hill., México, 2004.</w:t>
      </w:r>
    </w:p>
    <w:p w14:paraId="01E950F5" w14:textId="77777777" w:rsidR="00E14258" w:rsidRPr="00071E4D" w:rsidRDefault="00E14258" w:rsidP="00E14258">
      <w:pPr>
        <w:pStyle w:val="Prrafodelista"/>
        <w:numPr>
          <w:ilvl w:val="0"/>
          <w:numId w:val="40"/>
        </w:numPr>
        <w:spacing w:after="200" w:line="276" w:lineRule="auto"/>
        <w:rPr>
          <w:rFonts w:ascii="Verdana" w:hAnsi="Verdana"/>
        </w:rPr>
      </w:pPr>
      <w:r w:rsidRPr="00071E4D">
        <w:rPr>
          <w:rFonts w:ascii="Verdana" w:hAnsi="Verdana"/>
        </w:rPr>
        <w:t>TÉLLEZ VALDEZ, Julio, Derecho Informático, México, Mc Graw Hill, México, 2004.</w:t>
      </w:r>
    </w:p>
    <w:p w14:paraId="6ED36C77" w14:textId="77777777" w:rsidR="00E14258" w:rsidRPr="00071E4D" w:rsidRDefault="00E14258" w:rsidP="00E14258">
      <w:pPr>
        <w:pStyle w:val="Prrafodelista"/>
        <w:numPr>
          <w:ilvl w:val="0"/>
          <w:numId w:val="40"/>
        </w:numPr>
        <w:spacing w:after="200" w:line="276" w:lineRule="auto"/>
        <w:rPr>
          <w:rFonts w:ascii="Verdana" w:hAnsi="Verdana"/>
        </w:rPr>
      </w:pPr>
      <w:r w:rsidRPr="00071E4D">
        <w:rPr>
          <w:rFonts w:ascii="Verdana" w:hAnsi="Verdana"/>
        </w:rPr>
        <w:t>VILLORO, Luis, El poder y el valor: Fundamentos de una ética política, El Colegio Nacional, México, Fondo de Cultura Económica, 2003.</w:t>
      </w:r>
    </w:p>
    <w:p w14:paraId="3FF50A8B" w14:textId="77777777" w:rsidR="00E14258" w:rsidRPr="001F0687" w:rsidRDefault="00E14258" w:rsidP="00E14258">
      <w:pPr>
        <w:rPr>
          <w:rFonts w:ascii="Verdana" w:hAnsi="Verdana"/>
          <w:b/>
        </w:rPr>
      </w:pPr>
      <w:r w:rsidRPr="001F0687">
        <w:rPr>
          <w:rFonts w:ascii="Verdana" w:hAnsi="Verdana"/>
          <w:b/>
        </w:rPr>
        <w:t>Los derechos humanos</w:t>
      </w:r>
    </w:p>
    <w:p w14:paraId="36A243E6" w14:textId="77777777" w:rsidR="00E14258" w:rsidRPr="00071E4D" w:rsidRDefault="00E14258" w:rsidP="00E14258">
      <w:pPr>
        <w:pStyle w:val="Prrafodelista"/>
        <w:numPr>
          <w:ilvl w:val="0"/>
          <w:numId w:val="41"/>
        </w:numPr>
        <w:spacing w:after="200" w:line="276" w:lineRule="auto"/>
        <w:rPr>
          <w:rFonts w:ascii="Verdana" w:hAnsi="Verdana"/>
        </w:rPr>
      </w:pPr>
      <w:r w:rsidRPr="00071E4D">
        <w:rPr>
          <w:rFonts w:ascii="Verdana" w:hAnsi="Verdana"/>
        </w:rPr>
        <w:t>DEL POZO, Luz María, Informática en Derecho, México, Trillas 2003.</w:t>
      </w:r>
    </w:p>
    <w:p w14:paraId="0A139A63" w14:textId="77777777" w:rsidR="00E14258" w:rsidRPr="00071E4D" w:rsidRDefault="00E14258" w:rsidP="00E14258">
      <w:pPr>
        <w:pStyle w:val="Prrafodelista"/>
        <w:numPr>
          <w:ilvl w:val="0"/>
          <w:numId w:val="41"/>
        </w:numPr>
        <w:spacing w:after="200" w:line="276" w:lineRule="auto"/>
        <w:rPr>
          <w:rFonts w:ascii="Verdana" w:hAnsi="Verdana"/>
        </w:rPr>
      </w:pPr>
      <w:r w:rsidRPr="00071E4D">
        <w:rPr>
          <w:rFonts w:ascii="Verdana" w:hAnsi="Verdana"/>
        </w:rPr>
        <w:t>LEY Orgánica de la Administración Pública Federal, Vigente.</w:t>
      </w:r>
    </w:p>
    <w:p w14:paraId="2D16748C" w14:textId="77777777" w:rsidR="00E14258" w:rsidRPr="00071E4D" w:rsidRDefault="00E14258" w:rsidP="00E14258">
      <w:pPr>
        <w:pStyle w:val="Prrafodelista"/>
        <w:numPr>
          <w:ilvl w:val="0"/>
          <w:numId w:val="41"/>
        </w:numPr>
        <w:spacing w:after="200" w:line="276" w:lineRule="auto"/>
        <w:rPr>
          <w:rFonts w:ascii="Verdana" w:hAnsi="Verdana"/>
        </w:rPr>
      </w:pPr>
      <w:r w:rsidRPr="00071E4D">
        <w:rPr>
          <w:rFonts w:ascii="Verdana" w:hAnsi="Verdana"/>
        </w:rPr>
        <w:t>NISSENBAUM, Helen. Privacidad amenazada: Tecnología, política y la integridad de la vida social (Cultura Digital). Océano, 2013. 350 pp.</w:t>
      </w:r>
    </w:p>
    <w:p w14:paraId="5181FB9F" w14:textId="77777777" w:rsidR="00E14258" w:rsidRPr="00071E4D" w:rsidRDefault="00E14258" w:rsidP="00E14258">
      <w:pPr>
        <w:rPr>
          <w:rFonts w:ascii="Verdana" w:hAnsi="Verdana"/>
          <w:b/>
        </w:rPr>
      </w:pPr>
      <w:r w:rsidRPr="00071E4D">
        <w:rPr>
          <w:rFonts w:ascii="Verdana" w:hAnsi="Verdana"/>
          <w:b/>
        </w:rPr>
        <w:t>Autoría informática</w:t>
      </w:r>
    </w:p>
    <w:p w14:paraId="029ED7A9" w14:textId="77777777" w:rsidR="00E14258" w:rsidRPr="00071E4D" w:rsidRDefault="00E14258" w:rsidP="00E14258">
      <w:pPr>
        <w:pStyle w:val="Prrafodelista"/>
        <w:numPr>
          <w:ilvl w:val="0"/>
          <w:numId w:val="42"/>
        </w:numPr>
        <w:spacing w:after="200" w:line="276" w:lineRule="auto"/>
        <w:rPr>
          <w:rFonts w:ascii="Verdana" w:hAnsi="Verdana"/>
        </w:rPr>
      </w:pPr>
      <w:r w:rsidRPr="00071E4D">
        <w:rPr>
          <w:rFonts w:ascii="Verdana" w:hAnsi="Verdana"/>
        </w:rPr>
        <w:t>BLACKBURN, Pierre,La ética.Fundamentos y problemática contemporánea, F.C.E., 2006.</w:t>
      </w:r>
    </w:p>
    <w:p w14:paraId="22C41A28" w14:textId="77777777" w:rsidR="00E14258" w:rsidRPr="00071E4D" w:rsidRDefault="00E14258" w:rsidP="00E14258">
      <w:pPr>
        <w:pStyle w:val="Prrafodelista"/>
        <w:numPr>
          <w:ilvl w:val="0"/>
          <w:numId w:val="42"/>
        </w:numPr>
        <w:spacing w:after="200" w:line="276" w:lineRule="auto"/>
        <w:rPr>
          <w:rFonts w:ascii="Verdana" w:hAnsi="Verdana"/>
        </w:rPr>
      </w:pPr>
      <w:r w:rsidRPr="00071E4D">
        <w:rPr>
          <w:rFonts w:ascii="Verdana" w:hAnsi="Verdana"/>
        </w:rPr>
        <w:t>ERDOZAIN LÓPEZ, José Carlos. Derechos de autor y propiedad intelectual en internet. Tecnos, 2002. 210 pp.</w:t>
      </w:r>
    </w:p>
    <w:p w14:paraId="582C2701" w14:textId="77777777" w:rsidR="00E14258" w:rsidRPr="00071E4D" w:rsidRDefault="00E14258" w:rsidP="00E14258">
      <w:pPr>
        <w:pStyle w:val="Prrafodelista"/>
        <w:numPr>
          <w:ilvl w:val="0"/>
          <w:numId w:val="42"/>
        </w:numPr>
        <w:spacing w:after="200" w:line="276" w:lineRule="auto"/>
        <w:rPr>
          <w:rFonts w:ascii="Verdana" w:hAnsi="Verdana"/>
        </w:rPr>
      </w:pPr>
      <w:r w:rsidRPr="00071E4D">
        <w:rPr>
          <w:rFonts w:ascii="Verdana" w:hAnsi="Verdana"/>
        </w:rPr>
        <w:t>LOZANO, M Joseph, Ética y empresa, Madrid, Trotta, 2006</w:t>
      </w:r>
    </w:p>
    <w:p w14:paraId="30E1443B" w14:textId="77777777" w:rsidR="00E14258" w:rsidRPr="00071E4D" w:rsidRDefault="00E14258" w:rsidP="00E14258">
      <w:pPr>
        <w:pStyle w:val="Prrafodelista"/>
        <w:numPr>
          <w:ilvl w:val="0"/>
          <w:numId w:val="42"/>
        </w:numPr>
        <w:spacing w:after="200" w:line="276" w:lineRule="auto"/>
        <w:rPr>
          <w:rFonts w:ascii="Verdana" w:hAnsi="Verdana"/>
        </w:rPr>
      </w:pPr>
      <w:r w:rsidRPr="00071E4D">
        <w:rPr>
          <w:rFonts w:ascii="Verdana" w:hAnsi="Verdana"/>
        </w:rPr>
        <w:t>MATA Y MARTIN, Ricardo. La propiedad intelectual en la era digital . La Ley, 2011. 352 pp.</w:t>
      </w:r>
    </w:p>
    <w:p w14:paraId="4D03505E" w14:textId="77777777" w:rsidR="00E14258" w:rsidRPr="00071E4D" w:rsidRDefault="00E14258" w:rsidP="00E14258">
      <w:pPr>
        <w:pStyle w:val="Prrafodelista"/>
        <w:numPr>
          <w:ilvl w:val="0"/>
          <w:numId w:val="42"/>
        </w:numPr>
        <w:spacing w:after="200" w:line="276" w:lineRule="auto"/>
        <w:rPr>
          <w:rFonts w:ascii="Verdana" w:hAnsi="Verdana"/>
        </w:rPr>
      </w:pPr>
      <w:r w:rsidRPr="00071E4D">
        <w:rPr>
          <w:rFonts w:ascii="Verdana" w:hAnsi="Verdana"/>
        </w:rPr>
        <w:t>TÉLLEZ VALDEZ, Julio, Derecho Informático, México, Mc Graw Hill, México, 2004.</w:t>
      </w:r>
    </w:p>
    <w:p w14:paraId="132F0430" w14:textId="77777777" w:rsidR="00E14258" w:rsidRPr="00071E4D" w:rsidRDefault="00E14258" w:rsidP="00E14258">
      <w:pPr>
        <w:pStyle w:val="Prrafodelista"/>
        <w:numPr>
          <w:ilvl w:val="0"/>
          <w:numId w:val="42"/>
        </w:numPr>
        <w:spacing w:after="200" w:line="276" w:lineRule="auto"/>
        <w:rPr>
          <w:rFonts w:ascii="Verdana" w:hAnsi="Verdana"/>
        </w:rPr>
      </w:pPr>
      <w:r w:rsidRPr="00071E4D">
        <w:rPr>
          <w:rFonts w:ascii="Verdana" w:hAnsi="Verdana"/>
        </w:rPr>
        <w:t>VILLORO, Luis, El poder y el valor: Fundamentos de una ética política, El Colegio Nacional, México, Fondo de Cultura Económica, 2003.</w:t>
      </w:r>
    </w:p>
    <w:p w14:paraId="0DC05758" w14:textId="77777777" w:rsidR="00E14258" w:rsidRPr="00071E4D" w:rsidRDefault="00E14258" w:rsidP="00E14258">
      <w:pPr>
        <w:rPr>
          <w:rFonts w:ascii="Verdana" w:hAnsi="Verdana"/>
          <w:b/>
        </w:rPr>
      </w:pPr>
      <w:r w:rsidRPr="00071E4D">
        <w:rPr>
          <w:rFonts w:ascii="Verdana" w:hAnsi="Verdana"/>
          <w:b/>
        </w:rPr>
        <w:t>Impacto de la tecnología</w:t>
      </w:r>
    </w:p>
    <w:p w14:paraId="26E37D66" w14:textId="77777777" w:rsidR="00E14258" w:rsidRPr="00071E4D" w:rsidRDefault="00E14258" w:rsidP="00E14258">
      <w:pPr>
        <w:pStyle w:val="Prrafodelista"/>
        <w:numPr>
          <w:ilvl w:val="0"/>
          <w:numId w:val="43"/>
        </w:numPr>
        <w:spacing w:after="200" w:line="276" w:lineRule="auto"/>
        <w:rPr>
          <w:rFonts w:ascii="Verdana" w:hAnsi="Verdana"/>
        </w:rPr>
      </w:pPr>
      <w:r w:rsidRPr="00071E4D">
        <w:rPr>
          <w:rFonts w:ascii="Verdana" w:hAnsi="Verdana"/>
        </w:rPr>
        <w:lastRenderedPageBreak/>
        <w:t>CHONG, Alberto. Conexiones del desarrollo: impacto de las nuevas tecnologias de la informacion. Banco Interamericano de Desarrollo, 2011. 314 pp.</w:t>
      </w:r>
    </w:p>
    <w:p w14:paraId="004E6EE7" w14:textId="77777777" w:rsidR="00E14258" w:rsidRPr="00071E4D" w:rsidRDefault="00E14258" w:rsidP="00E14258">
      <w:pPr>
        <w:pStyle w:val="Prrafodelista"/>
        <w:numPr>
          <w:ilvl w:val="0"/>
          <w:numId w:val="43"/>
        </w:numPr>
        <w:spacing w:after="200" w:line="276" w:lineRule="auto"/>
        <w:rPr>
          <w:rFonts w:ascii="Verdana" w:hAnsi="Verdana"/>
        </w:rPr>
      </w:pPr>
      <w:r w:rsidRPr="00071E4D">
        <w:rPr>
          <w:rFonts w:ascii="Verdana" w:hAnsi="Verdana"/>
        </w:rPr>
        <w:t>DUARTE ALCÁNTARA, José Luis. Gobierno de las tecnologías y su impacto en el riesgo operativo. Editorial Académica Española, 2011. 344 pp.</w:t>
      </w:r>
    </w:p>
    <w:p w14:paraId="5C0133E9" w14:textId="77777777" w:rsidR="00E14258" w:rsidRPr="00071E4D" w:rsidRDefault="00E14258" w:rsidP="00E14258">
      <w:pPr>
        <w:pStyle w:val="Prrafodelista"/>
        <w:numPr>
          <w:ilvl w:val="0"/>
          <w:numId w:val="43"/>
        </w:numPr>
        <w:spacing w:after="200" w:line="276" w:lineRule="auto"/>
        <w:rPr>
          <w:rFonts w:ascii="Verdana" w:hAnsi="Verdana"/>
        </w:rPr>
      </w:pPr>
      <w:r w:rsidRPr="00071E4D">
        <w:rPr>
          <w:rFonts w:ascii="Verdana" w:hAnsi="Verdana"/>
        </w:rPr>
        <w:t>FOSSA-ANDERSEN, Christian. Impacto de la Tecnología sobre el Recurso Humano. INTEVED, 2012. 56 pp.</w:t>
      </w:r>
    </w:p>
    <w:p w14:paraId="353160FE" w14:textId="77777777" w:rsidR="00E14258" w:rsidRPr="00071E4D" w:rsidRDefault="00E14258" w:rsidP="00E14258">
      <w:pPr>
        <w:pStyle w:val="Prrafodelista"/>
        <w:numPr>
          <w:ilvl w:val="0"/>
          <w:numId w:val="43"/>
        </w:numPr>
        <w:spacing w:after="200" w:line="276" w:lineRule="auto"/>
        <w:rPr>
          <w:rFonts w:ascii="Verdana" w:hAnsi="Verdana"/>
        </w:rPr>
      </w:pPr>
      <w:r w:rsidRPr="00071E4D">
        <w:rPr>
          <w:rFonts w:ascii="Verdana" w:hAnsi="Verdana"/>
        </w:rPr>
        <w:t>MOLINA RAMÍREZ, José Antonio. Impacto de Tecnologías de la Información y la Comunicación (TIC's): En las Sociedades Comerciales. Editorial Académica Española, 2012. 56 pp.</w:t>
      </w:r>
    </w:p>
    <w:p w14:paraId="4262AEFD" w14:textId="77777777" w:rsidR="00E14258" w:rsidRPr="0028665F" w:rsidRDefault="00E14258" w:rsidP="00E14258">
      <w:pPr>
        <w:rPr>
          <w:rFonts w:ascii="Verdana" w:hAnsi="Verdana"/>
          <w:b/>
          <w:i/>
        </w:rPr>
      </w:pPr>
      <w:r w:rsidRPr="0028665F">
        <w:rPr>
          <w:rFonts w:ascii="Verdana" w:hAnsi="Verdana"/>
          <w:b/>
          <w:i/>
        </w:rPr>
        <w:t>Impacto social de la informática</w:t>
      </w:r>
    </w:p>
    <w:p w14:paraId="5EDFFB05" w14:textId="77777777" w:rsidR="00E14258" w:rsidRPr="00071E4D" w:rsidRDefault="00E14258" w:rsidP="00E14258">
      <w:pPr>
        <w:pStyle w:val="Prrafodelista"/>
        <w:numPr>
          <w:ilvl w:val="0"/>
          <w:numId w:val="44"/>
        </w:numPr>
        <w:spacing w:after="200" w:line="276" w:lineRule="auto"/>
        <w:rPr>
          <w:rFonts w:ascii="Verdana" w:hAnsi="Verdana"/>
        </w:rPr>
      </w:pPr>
      <w:r w:rsidRPr="00071E4D">
        <w:rPr>
          <w:rFonts w:ascii="Verdana" w:hAnsi="Verdana"/>
        </w:rPr>
        <w:t>Castells, Manuel (2000):La era de la información: economía, cultura y sociedad, Vol. 1. Madrid, Siglo XXI.</w:t>
      </w:r>
    </w:p>
    <w:p w14:paraId="51ADEA39" w14:textId="77777777" w:rsidR="00E14258" w:rsidRPr="00071E4D" w:rsidRDefault="00E14258" w:rsidP="00E14258">
      <w:pPr>
        <w:pStyle w:val="Prrafodelista"/>
        <w:numPr>
          <w:ilvl w:val="0"/>
          <w:numId w:val="44"/>
        </w:numPr>
        <w:spacing w:after="200" w:line="276" w:lineRule="auto"/>
        <w:rPr>
          <w:rFonts w:ascii="Verdana" w:hAnsi="Verdana"/>
        </w:rPr>
      </w:pPr>
      <w:r w:rsidRPr="00071E4D">
        <w:rPr>
          <w:rFonts w:ascii="Verdana" w:hAnsi="Verdana"/>
        </w:rPr>
        <w:t>Jardón Urrieta, Juan José (coord.) (2007):Evolucionismo económico, instituciones y sistemas complejos adaptativos. México, Porrúa.</w:t>
      </w:r>
    </w:p>
    <w:p w14:paraId="17FF6CC5" w14:textId="77777777" w:rsidR="00E14258" w:rsidRDefault="00E14258" w:rsidP="00E14258">
      <w:pPr>
        <w:jc w:val="center"/>
        <w:rPr>
          <w:rFonts w:ascii="Verdana" w:hAnsi="Verdana"/>
          <w:b/>
          <w:u w:val="single"/>
        </w:rPr>
      </w:pPr>
    </w:p>
    <w:p w14:paraId="3CFC6FCC" w14:textId="77777777" w:rsidR="00E14258" w:rsidRDefault="00E14258" w:rsidP="00E14258">
      <w:pPr>
        <w:pStyle w:val="NormalWeb"/>
        <w:rPr>
          <w:b/>
          <w:bCs/>
          <w:sz w:val="20"/>
          <w:szCs w:val="20"/>
        </w:rPr>
      </w:pPr>
      <w:r>
        <w:rPr>
          <w:b/>
          <w:bCs/>
          <w:sz w:val="20"/>
          <w:szCs w:val="20"/>
        </w:rPr>
        <w:t>2. Matemáticas</w:t>
      </w:r>
    </w:p>
    <w:p w14:paraId="3B59C1B9" w14:textId="77777777" w:rsidR="00E14258" w:rsidRPr="004F243D" w:rsidRDefault="00E14258" w:rsidP="00E14258">
      <w:pPr>
        <w:pStyle w:val="NormalWeb"/>
        <w:rPr>
          <w:b/>
          <w:bCs/>
          <w:sz w:val="20"/>
          <w:szCs w:val="20"/>
        </w:rPr>
      </w:pPr>
      <w:r w:rsidRPr="004F243D">
        <w:rPr>
          <w:b/>
          <w:bCs/>
          <w:sz w:val="20"/>
          <w:szCs w:val="20"/>
        </w:rPr>
        <w:t>2.1 MATEMÁTICAS BÁSICAS</w:t>
      </w:r>
    </w:p>
    <w:p w14:paraId="7D699D29" w14:textId="77777777" w:rsidR="00E14258" w:rsidRPr="004F243D" w:rsidRDefault="00E14258" w:rsidP="00E14258">
      <w:pPr>
        <w:rPr>
          <w:rFonts w:ascii="Verdana" w:hAnsi="Verdana"/>
          <w:b/>
          <w:bCs/>
        </w:rPr>
      </w:pPr>
      <w:r w:rsidRPr="004F243D">
        <w:rPr>
          <w:rFonts w:ascii="Verdana" w:hAnsi="Verdana"/>
          <w:b/>
          <w:bCs/>
        </w:rPr>
        <w:t>2.1.1.- Cálculo:</w:t>
      </w:r>
    </w:p>
    <w:p w14:paraId="57BF2E9F" w14:textId="77777777" w:rsidR="00E14258" w:rsidRPr="004F243D" w:rsidRDefault="00E14258" w:rsidP="00E14258">
      <w:pPr>
        <w:ind w:left="426"/>
        <w:rPr>
          <w:rFonts w:ascii="Verdana" w:hAnsi="Verdana"/>
          <w:b/>
          <w:bCs/>
        </w:rPr>
      </w:pPr>
      <w:r w:rsidRPr="004F243D">
        <w:rPr>
          <w:rFonts w:ascii="Verdana" w:hAnsi="Verdana"/>
          <w:b/>
          <w:bCs/>
        </w:rPr>
        <w:t>MA1</w:t>
      </w:r>
      <w:r w:rsidRPr="004F243D">
        <w:rPr>
          <w:rFonts w:ascii="Verdana" w:hAnsi="Verdana"/>
        </w:rPr>
        <w:t xml:space="preserve"> </w:t>
      </w:r>
      <w:r w:rsidRPr="004F243D">
        <w:rPr>
          <w:rFonts w:ascii="Verdana" w:hAnsi="Verdana"/>
          <w:b/>
          <w:bCs/>
        </w:rPr>
        <w:t>Diferencial e integral en una variable.</w:t>
      </w:r>
    </w:p>
    <w:p w14:paraId="5C6C65FF" w14:textId="77777777" w:rsidR="00E14258" w:rsidRPr="004F243D" w:rsidRDefault="00E14258" w:rsidP="00E14258">
      <w:pPr>
        <w:numPr>
          <w:ilvl w:val="0"/>
          <w:numId w:val="16"/>
        </w:numPr>
        <w:spacing w:line="276" w:lineRule="auto"/>
        <w:rPr>
          <w:rFonts w:ascii="Verdana" w:hAnsi="Verdana"/>
          <w:lang w:val="en-US" w:eastAsia="es-MX"/>
        </w:rPr>
      </w:pPr>
      <w:r w:rsidRPr="004F243D">
        <w:rPr>
          <w:rFonts w:ascii="Verdana" w:hAnsi="Verdana"/>
          <w:lang w:val="en-US" w:eastAsia="es-MX"/>
        </w:rPr>
        <w:t xml:space="preserve">Apostol, T. (1974). </w:t>
      </w:r>
      <w:r w:rsidRPr="004F243D">
        <w:rPr>
          <w:rFonts w:ascii="Verdana" w:hAnsi="Verdana"/>
          <w:i/>
          <w:iCs/>
          <w:lang w:val="en-US" w:eastAsia="es-MX"/>
        </w:rPr>
        <w:t>Mathematical Analysis</w:t>
      </w:r>
      <w:r w:rsidRPr="004F243D">
        <w:rPr>
          <w:rFonts w:ascii="Verdana" w:hAnsi="Verdana"/>
          <w:lang w:val="en-US" w:eastAsia="es-MX"/>
        </w:rPr>
        <w:t>. E. U. A.: Addison-Wesley Pub. Co.</w:t>
      </w:r>
    </w:p>
    <w:p w14:paraId="4591D87B" w14:textId="77777777" w:rsidR="00E14258" w:rsidRPr="004F243D" w:rsidRDefault="00E14258" w:rsidP="00E14258">
      <w:pPr>
        <w:numPr>
          <w:ilvl w:val="0"/>
          <w:numId w:val="16"/>
        </w:numPr>
        <w:spacing w:line="276" w:lineRule="auto"/>
        <w:rPr>
          <w:rFonts w:ascii="Verdana" w:hAnsi="Verdana"/>
          <w:lang w:eastAsia="es-MX"/>
        </w:rPr>
      </w:pPr>
      <w:r w:rsidRPr="004F243D">
        <w:rPr>
          <w:rFonts w:ascii="Verdana" w:hAnsi="Verdana"/>
          <w:lang w:val="es-ES" w:eastAsia="es-MX"/>
        </w:rPr>
        <w:t xml:space="preserve">Apostol. (1992). </w:t>
      </w:r>
      <w:r w:rsidRPr="004F243D">
        <w:rPr>
          <w:rFonts w:ascii="Verdana" w:hAnsi="Verdana"/>
          <w:i/>
          <w:iCs/>
          <w:lang w:val="es-ES" w:eastAsia="es-MX"/>
        </w:rPr>
        <w:t>Calculus</w:t>
      </w:r>
      <w:r w:rsidRPr="004F243D">
        <w:rPr>
          <w:rFonts w:ascii="Verdana" w:hAnsi="Verdana"/>
          <w:lang w:val="es-ES" w:eastAsia="es-MX"/>
        </w:rPr>
        <w:t>, Vol  1 (2 ed). México: Reverté.</w:t>
      </w:r>
    </w:p>
    <w:p w14:paraId="072AAF4B" w14:textId="77777777" w:rsidR="00E14258" w:rsidRPr="004F243D" w:rsidRDefault="00E14258" w:rsidP="00E14258">
      <w:pPr>
        <w:numPr>
          <w:ilvl w:val="0"/>
          <w:numId w:val="16"/>
        </w:numPr>
        <w:spacing w:line="276" w:lineRule="auto"/>
        <w:rPr>
          <w:rFonts w:ascii="Verdana" w:hAnsi="Verdana"/>
          <w:lang w:eastAsia="es-MX"/>
        </w:rPr>
      </w:pPr>
      <w:r w:rsidRPr="004F243D">
        <w:rPr>
          <w:rFonts w:ascii="Verdana" w:hAnsi="Verdana"/>
          <w:lang w:eastAsia="es-MX"/>
        </w:rPr>
        <w:t xml:space="preserve">Boyce, W. &amp; DiPrima, R. (1994). </w:t>
      </w:r>
      <w:r w:rsidRPr="004F243D">
        <w:rPr>
          <w:rFonts w:ascii="Verdana" w:hAnsi="Verdana"/>
          <w:i/>
          <w:iCs/>
          <w:lang w:eastAsia="es-MX"/>
        </w:rPr>
        <w:t>Cálculo</w:t>
      </w:r>
      <w:r w:rsidRPr="004F243D">
        <w:rPr>
          <w:rFonts w:ascii="Verdana" w:hAnsi="Verdana"/>
          <w:lang w:eastAsia="es-MX"/>
        </w:rPr>
        <w:t>. México: CECSA.</w:t>
      </w:r>
    </w:p>
    <w:p w14:paraId="0B93841A" w14:textId="77777777" w:rsidR="00E14258" w:rsidRPr="004F243D" w:rsidRDefault="00E14258" w:rsidP="00E14258">
      <w:pPr>
        <w:numPr>
          <w:ilvl w:val="0"/>
          <w:numId w:val="16"/>
        </w:numPr>
        <w:spacing w:line="276" w:lineRule="auto"/>
        <w:rPr>
          <w:rFonts w:ascii="Verdana" w:hAnsi="Verdana"/>
          <w:lang w:eastAsia="es-MX"/>
        </w:rPr>
      </w:pPr>
      <w:r w:rsidRPr="004F243D">
        <w:rPr>
          <w:rFonts w:ascii="Verdana" w:hAnsi="Verdana"/>
          <w:lang w:eastAsia="es-MX"/>
        </w:rPr>
        <w:t xml:space="preserve">Edwards, C. &amp; Penney, D. (2008). </w:t>
      </w:r>
      <w:r w:rsidRPr="004F243D">
        <w:rPr>
          <w:rFonts w:ascii="Verdana" w:hAnsi="Verdana"/>
          <w:i/>
          <w:lang w:eastAsia="es-MX"/>
        </w:rPr>
        <w:t>Cálculo con trascendentes templanas</w:t>
      </w:r>
      <w:r w:rsidRPr="004F243D">
        <w:rPr>
          <w:rFonts w:ascii="Verdana" w:hAnsi="Verdana"/>
          <w:lang w:eastAsia="es-MX"/>
        </w:rPr>
        <w:t>. México: Pearson.</w:t>
      </w:r>
    </w:p>
    <w:p w14:paraId="353F813C" w14:textId="77777777" w:rsidR="00E14258" w:rsidRPr="004F243D" w:rsidRDefault="00E14258" w:rsidP="00E14258">
      <w:pPr>
        <w:numPr>
          <w:ilvl w:val="0"/>
          <w:numId w:val="16"/>
        </w:numPr>
        <w:spacing w:line="276" w:lineRule="auto"/>
        <w:rPr>
          <w:rFonts w:ascii="Verdana" w:hAnsi="Verdana"/>
          <w:lang w:eastAsia="es-MX"/>
        </w:rPr>
      </w:pPr>
      <w:r w:rsidRPr="004F243D">
        <w:rPr>
          <w:rFonts w:ascii="Verdana" w:hAnsi="Verdana"/>
          <w:lang w:eastAsia="es-MX"/>
        </w:rPr>
        <w:t xml:space="preserve">Haaser, N., La Salle, J. &amp; Sullivan, J. (1979). </w:t>
      </w:r>
      <w:r w:rsidRPr="004F243D">
        <w:rPr>
          <w:rFonts w:ascii="Verdana" w:hAnsi="Verdana"/>
          <w:i/>
          <w:lang w:eastAsia="es-MX"/>
        </w:rPr>
        <w:t>Análisis Matemático</w:t>
      </w:r>
      <w:r w:rsidRPr="004F243D">
        <w:rPr>
          <w:rFonts w:ascii="Verdana" w:hAnsi="Verdana"/>
          <w:lang w:eastAsia="es-MX"/>
        </w:rPr>
        <w:t>, Vol. I. México: Trillas.</w:t>
      </w:r>
    </w:p>
    <w:p w14:paraId="604D9F94" w14:textId="77777777" w:rsidR="00E14258" w:rsidRPr="004F243D" w:rsidRDefault="00E14258" w:rsidP="00E14258">
      <w:pPr>
        <w:numPr>
          <w:ilvl w:val="0"/>
          <w:numId w:val="16"/>
        </w:numPr>
        <w:spacing w:line="276" w:lineRule="auto"/>
        <w:rPr>
          <w:rFonts w:ascii="Verdana" w:hAnsi="Verdana"/>
          <w:lang w:val="en-US" w:eastAsia="es-MX"/>
        </w:rPr>
      </w:pPr>
      <w:r w:rsidRPr="004F243D">
        <w:rPr>
          <w:rFonts w:ascii="Verdana" w:hAnsi="Verdana"/>
          <w:lang w:eastAsia="es-MX"/>
        </w:rPr>
        <w:t xml:space="preserve">Larson y Hostetler. </w:t>
      </w:r>
      <w:r w:rsidRPr="004F243D">
        <w:rPr>
          <w:rFonts w:ascii="Verdana" w:hAnsi="Verdana"/>
          <w:lang w:val="es-ES" w:eastAsia="es-MX"/>
        </w:rPr>
        <w:t>(1995</w:t>
      </w:r>
      <w:r w:rsidRPr="004F243D">
        <w:rPr>
          <w:rFonts w:ascii="Verdana" w:hAnsi="Verdana"/>
          <w:i/>
          <w:iCs/>
          <w:lang w:val="es-ES" w:eastAsia="es-MX"/>
        </w:rPr>
        <w:t xml:space="preserve">). Cálculo y geometría analítica. </w:t>
      </w:r>
      <w:r w:rsidRPr="004F243D">
        <w:rPr>
          <w:rFonts w:ascii="Verdana" w:hAnsi="Verdana"/>
          <w:i/>
          <w:iCs/>
          <w:lang w:val="en-US" w:eastAsia="es-MX"/>
        </w:rPr>
        <w:t xml:space="preserve">México: </w:t>
      </w:r>
      <w:r w:rsidRPr="004F243D">
        <w:rPr>
          <w:rFonts w:ascii="Verdana" w:hAnsi="Verdana"/>
          <w:lang w:val="en-US" w:eastAsia="es-MX"/>
        </w:rPr>
        <w:t>McGraw Hill</w:t>
      </w:r>
      <w:r w:rsidRPr="004F243D">
        <w:rPr>
          <w:rFonts w:ascii="Verdana" w:hAnsi="Verdana"/>
          <w:i/>
          <w:iCs/>
          <w:lang w:val="en-US" w:eastAsia="es-MX"/>
        </w:rPr>
        <w:t>.</w:t>
      </w:r>
    </w:p>
    <w:p w14:paraId="1CEFE73B" w14:textId="77777777" w:rsidR="00E14258" w:rsidRPr="004F243D" w:rsidRDefault="00E14258" w:rsidP="00E14258">
      <w:pPr>
        <w:numPr>
          <w:ilvl w:val="0"/>
          <w:numId w:val="16"/>
        </w:numPr>
        <w:spacing w:line="276" w:lineRule="auto"/>
        <w:rPr>
          <w:rFonts w:ascii="Verdana" w:hAnsi="Verdana"/>
          <w:lang w:eastAsia="es-MX"/>
        </w:rPr>
      </w:pPr>
      <w:r w:rsidRPr="004F243D">
        <w:rPr>
          <w:rFonts w:ascii="Verdana" w:hAnsi="Verdana"/>
          <w:lang w:val="en-US" w:eastAsia="es-MX"/>
        </w:rPr>
        <w:t xml:space="preserve">Leithold, L. (1992). </w:t>
      </w:r>
      <w:r w:rsidRPr="004F243D">
        <w:rPr>
          <w:rFonts w:ascii="Verdana" w:hAnsi="Verdana"/>
          <w:i/>
          <w:iCs/>
          <w:lang w:val="es-ES" w:eastAsia="es-MX"/>
        </w:rPr>
        <w:t>El cálculo con geometría</w:t>
      </w:r>
      <w:r w:rsidRPr="004F243D">
        <w:rPr>
          <w:rFonts w:ascii="Verdana" w:hAnsi="Verdana"/>
          <w:lang w:val="es-ES" w:eastAsia="es-MX"/>
        </w:rPr>
        <w:t>. México: Harla.</w:t>
      </w:r>
    </w:p>
    <w:p w14:paraId="3A867C94" w14:textId="77777777" w:rsidR="00E14258" w:rsidRPr="004F243D" w:rsidRDefault="00E14258" w:rsidP="00E14258">
      <w:pPr>
        <w:numPr>
          <w:ilvl w:val="0"/>
          <w:numId w:val="16"/>
        </w:numPr>
        <w:spacing w:line="276" w:lineRule="auto"/>
        <w:rPr>
          <w:rFonts w:ascii="Verdana" w:hAnsi="Verdana"/>
          <w:lang w:eastAsia="es-MX"/>
        </w:rPr>
      </w:pPr>
      <w:r w:rsidRPr="004F243D">
        <w:rPr>
          <w:rFonts w:ascii="Verdana" w:hAnsi="Verdana"/>
          <w:lang w:val="es-ES" w:eastAsia="es-MX"/>
        </w:rPr>
        <w:t xml:space="preserve">Spivak, M. (1993).  </w:t>
      </w:r>
      <w:r w:rsidRPr="004F243D">
        <w:rPr>
          <w:rFonts w:ascii="Verdana" w:hAnsi="Verdana"/>
          <w:i/>
          <w:iCs/>
          <w:lang w:val="es-ES" w:eastAsia="es-MX"/>
        </w:rPr>
        <w:t>Cálculo infinitesimal</w:t>
      </w:r>
      <w:r w:rsidRPr="004F243D">
        <w:rPr>
          <w:rFonts w:ascii="Verdana" w:hAnsi="Verdana"/>
          <w:lang w:val="es-ES" w:eastAsia="es-MX"/>
        </w:rPr>
        <w:t>. México: Reverté.</w:t>
      </w:r>
    </w:p>
    <w:p w14:paraId="546611CE" w14:textId="77777777" w:rsidR="00E14258" w:rsidRPr="004F243D" w:rsidRDefault="00E14258" w:rsidP="00E14258">
      <w:pPr>
        <w:numPr>
          <w:ilvl w:val="0"/>
          <w:numId w:val="16"/>
        </w:numPr>
        <w:spacing w:line="276" w:lineRule="auto"/>
        <w:rPr>
          <w:rFonts w:ascii="Verdana" w:hAnsi="Verdana"/>
          <w:lang w:val="en-US" w:eastAsia="es-MX"/>
        </w:rPr>
      </w:pPr>
      <w:r w:rsidRPr="004F243D">
        <w:rPr>
          <w:rFonts w:ascii="Verdana" w:hAnsi="Verdana"/>
          <w:lang w:eastAsia="es-MX"/>
        </w:rPr>
        <w:t xml:space="preserve">Stein, S. (1995). </w:t>
      </w:r>
      <w:r w:rsidRPr="004F243D">
        <w:rPr>
          <w:rFonts w:ascii="Verdana" w:hAnsi="Verdana"/>
          <w:i/>
          <w:iCs/>
          <w:lang w:eastAsia="es-MX"/>
        </w:rPr>
        <w:t xml:space="preserve">Cálculo y geometría analítica. </w:t>
      </w:r>
      <w:r w:rsidRPr="004F243D">
        <w:rPr>
          <w:rFonts w:ascii="Verdana" w:hAnsi="Verdana"/>
          <w:lang w:val="en-US" w:eastAsia="es-MX"/>
        </w:rPr>
        <w:t>México: McGraw Hill.</w:t>
      </w:r>
    </w:p>
    <w:p w14:paraId="6AC5F615" w14:textId="77777777" w:rsidR="00E14258" w:rsidRPr="004F243D" w:rsidRDefault="00E14258" w:rsidP="00E14258">
      <w:pPr>
        <w:numPr>
          <w:ilvl w:val="0"/>
          <w:numId w:val="16"/>
        </w:numPr>
        <w:spacing w:line="276" w:lineRule="auto"/>
        <w:rPr>
          <w:rFonts w:ascii="Verdana" w:hAnsi="Verdana"/>
          <w:lang w:eastAsia="es-MX"/>
        </w:rPr>
      </w:pPr>
      <w:r w:rsidRPr="004F243D">
        <w:rPr>
          <w:rFonts w:ascii="Verdana" w:hAnsi="Verdana"/>
          <w:lang w:val="en-US" w:eastAsia="es-MX"/>
        </w:rPr>
        <w:t xml:space="preserve">Stewart, J. (1994). </w:t>
      </w:r>
      <w:r w:rsidRPr="004F243D">
        <w:rPr>
          <w:rFonts w:ascii="Verdana" w:hAnsi="Verdana"/>
          <w:i/>
          <w:iCs/>
          <w:lang w:val="es-ES" w:eastAsia="es-MX"/>
        </w:rPr>
        <w:t>Cálculo</w:t>
      </w:r>
      <w:r w:rsidRPr="004F243D">
        <w:rPr>
          <w:rFonts w:ascii="Verdana" w:hAnsi="Verdana"/>
          <w:lang w:val="es-ES" w:eastAsia="es-MX"/>
        </w:rPr>
        <w:t>. México: Iberoamérica.</w:t>
      </w:r>
    </w:p>
    <w:p w14:paraId="477E7332" w14:textId="77777777" w:rsidR="00E14258" w:rsidRPr="004F243D" w:rsidRDefault="00E14258" w:rsidP="00E14258">
      <w:pPr>
        <w:numPr>
          <w:ilvl w:val="0"/>
          <w:numId w:val="16"/>
        </w:numPr>
        <w:spacing w:line="276" w:lineRule="auto"/>
        <w:rPr>
          <w:rFonts w:ascii="Verdana" w:hAnsi="Verdana"/>
          <w:lang w:eastAsia="es-MX"/>
        </w:rPr>
      </w:pPr>
      <w:r w:rsidRPr="004F243D">
        <w:rPr>
          <w:rFonts w:ascii="Verdana" w:hAnsi="Verdana"/>
          <w:i/>
          <w:iCs/>
          <w:lang w:val="es-ES" w:eastAsia="es-MX"/>
        </w:rPr>
        <w:t>Swokowski, E</w:t>
      </w:r>
      <w:r w:rsidRPr="004F243D">
        <w:rPr>
          <w:rFonts w:ascii="Verdana" w:hAnsi="Verdana"/>
          <w:lang w:val="es-ES" w:eastAsia="es-MX"/>
        </w:rPr>
        <w:t>. (1989).</w:t>
      </w:r>
      <w:r w:rsidRPr="004F243D">
        <w:rPr>
          <w:rFonts w:ascii="Verdana" w:hAnsi="Verdana"/>
          <w:i/>
          <w:iCs/>
          <w:lang w:val="es-ES" w:eastAsia="es-MX"/>
        </w:rPr>
        <w:t xml:space="preserve"> Cálculo con geometría analítica</w:t>
      </w:r>
      <w:r w:rsidRPr="004F243D">
        <w:rPr>
          <w:rFonts w:ascii="Verdana" w:hAnsi="Verdana"/>
          <w:lang w:val="es-ES" w:eastAsia="es-MX"/>
        </w:rPr>
        <w:t>. México: Iberoamérica.</w:t>
      </w:r>
    </w:p>
    <w:p w14:paraId="591630D6" w14:textId="77777777" w:rsidR="00E14258" w:rsidRPr="004F243D" w:rsidRDefault="00E14258" w:rsidP="00E14258">
      <w:pPr>
        <w:numPr>
          <w:ilvl w:val="0"/>
          <w:numId w:val="16"/>
        </w:numPr>
        <w:spacing w:line="276" w:lineRule="auto"/>
        <w:rPr>
          <w:rFonts w:ascii="Verdana" w:hAnsi="Verdana"/>
          <w:b/>
          <w:bCs/>
        </w:rPr>
      </w:pPr>
      <w:r w:rsidRPr="004F243D">
        <w:rPr>
          <w:rFonts w:ascii="Verdana" w:hAnsi="Verdana"/>
          <w:lang w:val="es-ES" w:eastAsia="es-MX"/>
        </w:rPr>
        <w:t xml:space="preserve">Zill, D. (1996). </w:t>
      </w:r>
      <w:r w:rsidRPr="004F243D">
        <w:rPr>
          <w:rFonts w:ascii="Verdana" w:hAnsi="Verdana"/>
          <w:i/>
          <w:iCs/>
          <w:lang w:val="es-ES" w:eastAsia="es-MX"/>
        </w:rPr>
        <w:t>Cálculo con geometría analítica.</w:t>
      </w:r>
      <w:r w:rsidRPr="004F243D">
        <w:rPr>
          <w:rFonts w:ascii="Verdana" w:hAnsi="Verdana"/>
          <w:lang w:val="es-ES" w:eastAsia="es-MX"/>
        </w:rPr>
        <w:t xml:space="preserve"> México: Iberoamérica.</w:t>
      </w:r>
    </w:p>
    <w:p w14:paraId="435C5C41" w14:textId="77777777" w:rsidR="00E14258" w:rsidRPr="004F243D" w:rsidRDefault="00E14258" w:rsidP="00E14258">
      <w:pPr>
        <w:rPr>
          <w:rFonts w:ascii="Verdana" w:hAnsi="Verdana"/>
          <w:b/>
          <w:bCs/>
        </w:rPr>
      </w:pPr>
    </w:p>
    <w:p w14:paraId="494C13A3" w14:textId="77777777" w:rsidR="00E14258" w:rsidRPr="004F243D" w:rsidRDefault="00E14258" w:rsidP="00E14258">
      <w:pPr>
        <w:ind w:firstLine="426"/>
        <w:rPr>
          <w:rFonts w:ascii="Verdana" w:hAnsi="Verdana"/>
          <w:lang w:eastAsia="es-MX"/>
        </w:rPr>
      </w:pPr>
      <w:r w:rsidRPr="004F243D">
        <w:rPr>
          <w:rFonts w:ascii="Verdana" w:hAnsi="Verdana"/>
          <w:b/>
          <w:bCs/>
        </w:rPr>
        <w:t>MA2</w:t>
      </w:r>
      <w:r w:rsidRPr="004F243D">
        <w:rPr>
          <w:rFonts w:ascii="Verdana" w:hAnsi="Verdana"/>
        </w:rPr>
        <w:t xml:space="preserve"> </w:t>
      </w:r>
      <w:r w:rsidRPr="004F243D">
        <w:rPr>
          <w:rFonts w:ascii="Verdana" w:hAnsi="Verdana"/>
          <w:b/>
          <w:bCs/>
        </w:rPr>
        <w:t>Diferencial e integral en varias variables.</w:t>
      </w:r>
    </w:p>
    <w:p w14:paraId="069A2EE2" w14:textId="77777777" w:rsidR="00E14258" w:rsidRPr="004F243D" w:rsidRDefault="00E14258" w:rsidP="00E14258">
      <w:pPr>
        <w:numPr>
          <w:ilvl w:val="0"/>
          <w:numId w:val="15"/>
        </w:numPr>
        <w:spacing w:line="276" w:lineRule="auto"/>
        <w:rPr>
          <w:rFonts w:ascii="Verdana" w:hAnsi="Verdana"/>
          <w:lang w:val="en-US" w:eastAsia="es-MX"/>
        </w:rPr>
      </w:pPr>
      <w:r w:rsidRPr="004F243D">
        <w:rPr>
          <w:rFonts w:ascii="Verdana" w:hAnsi="Verdana"/>
          <w:lang w:val="en-US" w:eastAsia="es-MX"/>
        </w:rPr>
        <w:t xml:space="preserve">Apostol, T. (1974). </w:t>
      </w:r>
      <w:r w:rsidRPr="004F243D">
        <w:rPr>
          <w:rFonts w:ascii="Verdana" w:hAnsi="Verdana"/>
          <w:i/>
          <w:iCs/>
          <w:lang w:val="en-US" w:eastAsia="es-MX"/>
        </w:rPr>
        <w:t>Mathematical Analysis</w:t>
      </w:r>
      <w:r w:rsidRPr="004F243D">
        <w:rPr>
          <w:rFonts w:ascii="Verdana" w:hAnsi="Verdana"/>
          <w:lang w:val="en-US" w:eastAsia="es-MX"/>
        </w:rPr>
        <w:t>. E. U. A.: Addison-Wesley Pub. Co.</w:t>
      </w:r>
    </w:p>
    <w:p w14:paraId="64053F55" w14:textId="77777777" w:rsidR="00E14258" w:rsidRPr="004F243D" w:rsidRDefault="00E14258" w:rsidP="00E14258">
      <w:pPr>
        <w:numPr>
          <w:ilvl w:val="0"/>
          <w:numId w:val="15"/>
        </w:numPr>
        <w:spacing w:line="276" w:lineRule="auto"/>
        <w:rPr>
          <w:rFonts w:ascii="Verdana" w:hAnsi="Verdana"/>
          <w:lang w:eastAsia="es-MX"/>
        </w:rPr>
      </w:pPr>
      <w:r w:rsidRPr="004F243D">
        <w:rPr>
          <w:rFonts w:ascii="Verdana" w:hAnsi="Verdana"/>
          <w:lang w:val="es-ES" w:eastAsia="es-MX"/>
        </w:rPr>
        <w:t xml:space="preserve">Apostol. (1992). </w:t>
      </w:r>
      <w:r w:rsidRPr="004F243D">
        <w:rPr>
          <w:rFonts w:ascii="Verdana" w:hAnsi="Verdana"/>
          <w:i/>
          <w:iCs/>
          <w:lang w:val="es-ES" w:eastAsia="es-MX"/>
        </w:rPr>
        <w:t>Calculus</w:t>
      </w:r>
      <w:r w:rsidRPr="004F243D">
        <w:rPr>
          <w:rFonts w:ascii="Verdana" w:hAnsi="Verdana"/>
          <w:lang w:val="es-ES" w:eastAsia="es-MX"/>
        </w:rPr>
        <w:t>, Vol  1 (2 ed). México: Reverté.</w:t>
      </w:r>
    </w:p>
    <w:p w14:paraId="385B98AA" w14:textId="77777777" w:rsidR="00E14258" w:rsidRPr="004F243D" w:rsidRDefault="00E14258" w:rsidP="00E14258">
      <w:pPr>
        <w:numPr>
          <w:ilvl w:val="0"/>
          <w:numId w:val="15"/>
        </w:numPr>
        <w:spacing w:line="276" w:lineRule="auto"/>
        <w:rPr>
          <w:rFonts w:ascii="Verdana" w:hAnsi="Verdana"/>
          <w:lang w:eastAsia="es-MX"/>
        </w:rPr>
      </w:pPr>
      <w:r w:rsidRPr="004F243D">
        <w:rPr>
          <w:rFonts w:ascii="Verdana" w:hAnsi="Verdana"/>
          <w:lang w:eastAsia="es-MX"/>
        </w:rPr>
        <w:t xml:space="preserve">Boyce, W. &amp; DiPrima, R. (1994). </w:t>
      </w:r>
      <w:r w:rsidRPr="004F243D">
        <w:rPr>
          <w:rFonts w:ascii="Verdana" w:hAnsi="Verdana"/>
          <w:i/>
          <w:iCs/>
          <w:lang w:eastAsia="es-MX"/>
        </w:rPr>
        <w:t>Cálculo</w:t>
      </w:r>
      <w:r w:rsidRPr="004F243D">
        <w:rPr>
          <w:rFonts w:ascii="Verdana" w:hAnsi="Verdana"/>
          <w:lang w:eastAsia="es-MX"/>
        </w:rPr>
        <w:t>. México: CECSA.</w:t>
      </w:r>
    </w:p>
    <w:p w14:paraId="2CFC841B" w14:textId="77777777" w:rsidR="00E14258" w:rsidRPr="004F243D" w:rsidRDefault="00E14258" w:rsidP="00E14258">
      <w:pPr>
        <w:numPr>
          <w:ilvl w:val="0"/>
          <w:numId w:val="15"/>
        </w:numPr>
        <w:spacing w:line="276" w:lineRule="auto"/>
        <w:rPr>
          <w:rFonts w:ascii="Verdana" w:hAnsi="Verdana"/>
          <w:lang w:eastAsia="es-MX"/>
        </w:rPr>
      </w:pPr>
      <w:r w:rsidRPr="004F243D">
        <w:rPr>
          <w:rFonts w:ascii="Verdana" w:hAnsi="Verdana"/>
          <w:lang w:eastAsia="es-MX"/>
        </w:rPr>
        <w:t xml:space="preserve">Edwards, C. &amp; Penney, D. (2008). </w:t>
      </w:r>
      <w:r w:rsidRPr="004F243D">
        <w:rPr>
          <w:rFonts w:ascii="Verdana" w:hAnsi="Verdana"/>
          <w:i/>
          <w:lang w:eastAsia="es-MX"/>
        </w:rPr>
        <w:t>Cálculo con trascendentes templanas</w:t>
      </w:r>
      <w:r w:rsidRPr="004F243D">
        <w:rPr>
          <w:rFonts w:ascii="Verdana" w:hAnsi="Verdana"/>
          <w:lang w:eastAsia="es-MX"/>
        </w:rPr>
        <w:t>. México: Pearson.</w:t>
      </w:r>
    </w:p>
    <w:p w14:paraId="6E64CB2F" w14:textId="77777777" w:rsidR="00E14258" w:rsidRPr="004F243D" w:rsidRDefault="00E14258" w:rsidP="00E14258">
      <w:pPr>
        <w:numPr>
          <w:ilvl w:val="0"/>
          <w:numId w:val="15"/>
        </w:numPr>
        <w:spacing w:line="276" w:lineRule="auto"/>
        <w:rPr>
          <w:rFonts w:ascii="Verdana" w:hAnsi="Verdana"/>
          <w:lang w:eastAsia="es-MX"/>
        </w:rPr>
      </w:pPr>
      <w:r w:rsidRPr="004F243D">
        <w:rPr>
          <w:rFonts w:ascii="Verdana" w:hAnsi="Verdana"/>
          <w:lang w:eastAsia="es-MX"/>
        </w:rPr>
        <w:t xml:space="preserve">Haaser, N., La Salle, J. &amp; Sullivan, J. (1979). </w:t>
      </w:r>
      <w:r w:rsidRPr="004F243D">
        <w:rPr>
          <w:rFonts w:ascii="Verdana" w:hAnsi="Verdana"/>
          <w:i/>
          <w:lang w:eastAsia="es-MX"/>
        </w:rPr>
        <w:t>Análisis Matemático</w:t>
      </w:r>
      <w:r w:rsidRPr="004F243D">
        <w:rPr>
          <w:rFonts w:ascii="Verdana" w:hAnsi="Verdana"/>
          <w:lang w:eastAsia="es-MX"/>
        </w:rPr>
        <w:t>, Vol. II. México: Trillas.</w:t>
      </w:r>
    </w:p>
    <w:p w14:paraId="2BD3BFF0" w14:textId="77777777" w:rsidR="00E14258" w:rsidRPr="004F243D" w:rsidRDefault="00E14258" w:rsidP="00E14258">
      <w:pPr>
        <w:numPr>
          <w:ilvl w:val="0"/>
          <w:numId w:val="15"/>
        </w:numPr>
        <w:spacing w:line="276" w:lineRule="auto"/>
        <w:rPr>
          <w:rFonts w:ascii="Verdana" w:hAnsi="Verdana"/>
          <w:lang w:val="en-US" w:eastAsia="es-MX"/>
        </w:rPr>
      </w:pPr>
      <w:r w:rsidRPr="004F243D">
        <w:rPr>
          <w:rFonts w:ascii="Verdana" w:hAnsi="Verdana"/>
          <w:lang w:eastAsia="es-MX"/>
        </w:rPr>
        <w:t xml:space="preserve">Larson y Hostetler. </w:t>
      </w:r>
      <w:r w:rsidRPr="004F243D">
        <w:rPr>
          <w:rFonts w:ascii="Verdana" w:hAnsi="Verdana"/>
          <w:lang w:val="es-ES" w:eastAsia="es-MX"/>
        </w:rPr>
        <w:t>(1995</w:t>
      </w:r>
      <w:r w:rsidRPr="004F243D">
        <w:rPr>
          <w:rFonts w:ascii="Verdana" w:hAnsi="Verdana"/>
          <w:i/>
          <w:iCs/>
          <w:lang w:val="es-ES" w:eastAsia="es-MX"/>
        </w:rPr>
        <w:t xml:space="preserve">). Cálculo y geometría analítica. </w:t>
      </w:r>
      <w:r w:rsidRPr="004F243D">
        <w:rPr>
          <w:rFonts w:ascii="Verdana" w:hAnsi="Verdana"/>
          <w:i/>
          <w:iCs/>
          <w:lang w:val="en-US" w:eastAsia="es-MX"/>
        </w:rPr>
        <w:t xml:space="preserve">México: </w:t>
      </w:r>
      <w:r w:rsidRPr="004F243D">
        <w:rPr>
          <w:rFonts w:ascii="Verdana" w:hAnsi="Verdana"/>
          <w:lang w:val="en-US" w:eastAsia="es-MX"/>
        </w:rPr>
        <w:t>McGraw Hill</w:t>
      </w:r>
      <w:r w:rsidRPr="004F243D">
        <w:rPr>
          <w:rFonts w:ascii="Verdana" w:hAnsi="Verdana"/>
          <w:i/>
          <w:iCs/>
          <w:lang w:val="en-US" w:eastAsia="es-MX"/>
        </w:rPr>
        <w:t>.</w:t>
      </w:r>
    </w:p>
    <w:p w14:paraId="75772962" w14:textId="77777777" w:rsidR="00E14258" w:rsidRPr="004F243D" w:rsidRDefault="00E14258" w:rsidP="00E14258">
      <w:pPr>
        <w:numPr>
          <w:ilvl w:val="0"/>
          <w:numId w:val="15"/>
        </w:numPr>
        <w:spacing w:line="276" w:lineRule="auto"/>
        <w:rPr>
          <w:rFonts w:ascii="Verdana" w:hAnsi="Verdana"/>
          <w:lang w:val="es-ES" w:eastAsia="es-MX"/>
        </w:rPr>
      </w:pPr>
      <w:r w:rsidRPr="004F243D">
        <w:rPr>
          <w:rFonts w:ascii="Verdana" w:hAnsi="Verdana"/>
          <w:lang w:val="en-US" w:eastAsia="es-MX"/>
        </w:rPr>
        <w:lastRenderedPageBreak/>
        <w:t xml:space="preserve">Leithold, L. (1992). </w:t>
      </w:r>
      <w:r w:rsidRPr="004F243D">
        <w:rPr>
          <w:rFonts w:ascii="Verdana" w:hAnsi="Verdana"/>
          <w:i/>
          <w:iCs/>
          <w:lang w:val="es-ES" w:eastAsia="es-MX"/>
        </w:rPr>
        <w:t>El cálculo con geometría</w:t>
      </w:r>
      <w:r w:rsidRPr="004F243D">
        <w:rPr>
          <w:rFonts w:ascii="Verdana" w:hAnsi="Verdana"/>
          <w:lang w:val="es-ES" w:eastAsia="es-MX"/>
        </w:rPr>
        <w:t>. México: Harla.</w:t>
      </w:r>
    </w:p>
    <w:p w14:paraId="777B9493" w14:textId="77777777" w:rsidR="00E14258" w:rsidRPr="004F243D" w:rsidRDefault="00E14258" w:rsidP="00E14258">
      <w:pPr>
        <w:numPr>
          <w:ilvl w:val="0"/>
          <w:numId w:val="15"/>
        </w:numPr>
        <w:spacing w:line="276" w:lineRule="auto"/>
        <w:rPr>
          <w:rFonts w:ascii="Verdana" w:hAnsi="Verdana"/>
          <w:lang w:eastAsia="es-MX"/>
        </w:rPr>
      </w:pPr>
      <w:r w:rsidRPr="004F243D">
        <w:rPr>
          <w:rFonts w:ascii="Verdana" w:hAnsi="Verdana"/>
          <w:lang w:val="en-US" w:eastAsia="es-MX"/>
        </w:rPr>
        <w:t xml:space="preserve">Spiegel, M., Lipschutz, S. &amp; Spellman, D. (2011). </w:t>
      </w:r>
      <w:r w:rsidRPr="004F243D">
        <w:rPr>
          <w:rFonts w:ascii="Verdana" w:hAnsi="Verdana"/>
          <w:i/>
          <w:lang w:eastAsia="es-MX"/>
        </w:rPr>
        <w:t>Análisis Vectorial</w:t>
      </w:r>
      <w:r w:rsidRPr="004F243D">
        <w:rPr>
          <w:rFonts w:ascii="Verdana" w:hAnsi="Verdana"/>
          <w:lang w:eastAsia="es-MX"/>
        </w:rPr>
        <w:t>. México: McGraw Hill.</w:t>
      </w:r>
    </w:p>
    <w:p w14:paraId="5AFFD4E5" w14:textId="77777777" w:rsidR="00E14258" w:rsidRPr="004F243D" w:rsidRDefault="00E14258" w:rsidP="00E14258">
      <w:pPr>
        <w:numPr>
          <w:ilvl w:val="0"/>
          <w:numId w:val="15"/>
        </w:numPr>
        <w:spacing w:line="276" w:lineRule="auto"/>
        <w:rPr>
          <w:rFonts w:ascii="Verdana" w:hAnsi="Verdana"/>
          <w:lang w:eastAsia="es-MX"/>
        </w:rPr>
      </w:pPr>
      <w:r w:rsidRPr="004F243D">
        <w:rPr>
          <w:rFonts w:ascii="Verdana" w:hAnsi="Verdana"/>
          <w:lang w:val="es-ES" w:eastAsia="es-MX"/>
        </w:rPr>
        <w:t xml:space="preserve">Spivak, M. (1993).  </w:t>
      </w:r>
      <w:r w:rsidRPr="004F243D">
        <w:rPr>
          <w:rFonts w:ascii="Verdana" w:hAnsi="Verdana"/>
          <w:i/>
          <w:iCs/>
          <w:lang w:val="es-ES" w:eastAsia="es-MX"/>
        </w:rPr>
        <w:t>Cálculo infinitesimal</w:t>
      </w:r>
      <w:r w:rsidRPr="004F243D">
        <w:rPr>
          <w:rFonts w:ascii="Verdana" w:hAnsi="Verdana"/>
          <w:lang w:val="es-ES" w:eastAsia="es-MX"/>
        </w:rPr>
        <w:t>. México: Reverté.</w:t>
      </w:r>
    </w:p>
    <w:p w14:paraId="23973B05" w14:textId="77777777" w:rsidR="00E14258" w:rsidRPr="004F243D" w:rsidRDefault="00E14258" w:rsidP="00E14258">
      <w:pPr>
        <w:numPr>
          <w:ilvl w:val="0"/>
          <w:numId w:val="15"/>
        </w:numPr>
        <w:spacing w:line="276" w:lineRule="auto"/>
        <w:rPr>
          <w:rFonts w:ascii="Verdana" w:hAnsi="Verdana"/>
          <w:lang w:val="en-US" w:eastAsia="es-MX"/>
        </w:rPr>
      </w:pPr>
      <w:r w:rsidRPr="004F243D">
        <w:rPr>
          <w:rFonts w:ascii="Verdana" w:hAnsi="Verdana"/>
          <w:lang w:eastAsia="es-MX"/>
        </w:rPr>
        <w:t xml:space="preserve">Stein, S. (1995). </w:t>
      </w:r>
      <w:r w:rsidRPr="004F243D">
        <w:rPr>
          <w:rFonts w:ascii="Verdana" w:hAnsi="Verdana"/>
          <w:i/>
          <w:iCs/>
          <w:lang w:eastAsia="es-MX"/>
        </w:rPr>
        <w:t xml:space="preserve">Cálculo y geometría analítica. </w:t>
      </w:r>
      <w:r w:rsidRPr="004F243D">
        <w:rPr>
          <w:rFonts w:ascii="Verdana" w:hAnsi="Verdana"/>
          <w:lang w:val="en-US" w:eastAsia="es-MX"/>
        </w:rPr>
        <w:t>México: McGraw Hill.</w:t>
      </w:r>
    </w:p>
    <w:p w14:paraId="7BC002E2" w14:textId="77777777" w:rsidR="00E14258" w:rsidRPr="004F243D" w:rsidRDefault="00E14258" w:rsidP="00E14258">
      <w:pPr>
        <w:numPr>
          <w:ilvl w:val="0"/>
          <w:numId w:val="15"/>
        </w:numPr>
        <w:spacing w:line="276" w:lineRule="auto"/>
        <w:rPr>
          <w:rFonts w:ascii="Verdana" w:hAnsi="Verdana"/>
          <w:lang w:val="es-ES" w:eastAsia="es-MX"/>
        </w:rPr>
      </w:pPr>
      <w:r w:rsidRPr="004F243D">
        <w:rPr>
          <w:rFonts w:ascii="Verdana" w:hAnsi="Verdana"/>
          <w:lang w:val="en-US" w:eastAsia="es-MX"/>
        </w:rPr>
        <w:t xml:space="preserve">Stewart, J. (1994). </w:t>
      </w:r>
      <w:r w:rsidRPr="004F243D">
        <w:rPr>
          <w:rFonts w:ascii="Verdana" w:hAnsi="Verdana"/>
          <w:i/>
          <w:iCs/>
          <w:lang w:val="es-ES" w:eastAsia="es-MX"/>
        </w:rPr>
        <w:t>Cálculo</w:t>
      </w:r>
      <w:r w:rsidRPr="004F243D">
        <w:rPr>
          <w:rFonts w:ascii="Verdana" w:hAnsi="Verdana"/>
          <w:lang w:val="es-ES" w:eastAsia="es-MX"/>
        </w:rPr>
        <w:t>. México: Iberoamérica.</w:t>
      </w:r>
    </w:p>
    <w:p w14:paraId="103B90AA" w14:textId="77777777" w:rsidR="00E14258" w:rsidRPr="004F243D" w:rsidRDefault="00E14258" w:rsidP="00E14258">
      <w:pPr>
        <w:ind w:firstLine="426"/>
        <w:rPr>
          <w:rFonts w:ascii="Verdana" w:hAnsi="Verdana"/>
          <w:b/>
          <w:bCs/>
          <w:color w:val="000000"/>
        </w:rPr>
      </w:pPr>
    </w:p>
    <w:p w14:paraId="58298746" w14:textId="77777777" w:rsidR="00E14258" w:rsidRPr="004F243D" w:rsidRDefault="00E14258" w:rsidP="00E14258">
      <w:pPr>
        <w:ind w:firstLine="426"/>
        <w:rPr>
          <w:rFonts w:ascii="Verdana" w:hAnsi="Verdana"/>
          <w:b/>
          <w:color w:val="000000"/>
        </w:rPr>
      </w:pPr>
      <w:r w:rsidRPr="004F243D">
        <w:rPr>
          <w:rFonts w:ascii="Verdana" w:hAnsi="Verdana"/>
          <w:b/>
          <w:bCs/>
          <w:color w:val="000000"/>
        </w:rPr>
        <w:t>MA3 Ecuaciones diferenciales</w:t>
      </w:r>
      <w:r w:rsidRPr="004F243D">
        <w:rPr>
          <w:rFonts w:ascii="Verdana" w:hAnsi="Verdana"/>
          <w:b/>
          <w:color w:val="000000"/>
        </w:rPr>
        <w:t>.</w:t>
      </w:r>
    </w:p>
    <w:p w14:paraId="4C376723" w14:textId="77777777" w:rsidR="00E14258" w:rsidRPr="004F243D" w:rsidRDefault="00E14258" w:rsidP="00E14258">
      <w:pPr>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Arial Narrow"/>
          <w:color w:val="000000"/>
          <w:lang w:val="en-US"/>
        </w:rPr>
      </w:pPr>
      <w:r w:rsidRPr="004F243D">
        <w:rPr>
          <w:rFonts w:ascii="Verdana" w:hAnsi="Verdana" w:cs="Arial Narrow"/>
          <w:color w:val="000000"/>
          <w:lang w:val="en-US"/>
        </w:rPr>
        <w:t xml:space="preserve">Boyce, William E. &amp; DiPrima, R. C. (1991). </w:t>
      </w:r>
      <w:r w:rsidRPr="004F243D">
        <w:rPr>
          <w:rFonts w:ascii="Verdana" w:hAnsi="Verdana" w:cs="Arial Narrow"/>
          <w:i/>
          <w:iCs/>
          <w:color w:val="000000"/>
          <w:lang w:val="es-ES"/>
        </w:rPr>
        <w:t>Ecuaciones diferenciales y problemas con valores en la frontera</w:t>
      </w:r>
      <w:r w:rsidRPr="004F243D">
        <w:rPr>
          <w:rFonts w:ascii="Verdana" w:hAnsi="Verdana" w:cs="Arial Narrow"/>
          <w:color w:val="000000"/>
          <w:lang w:val="es-ES"/>
        </w:rPr>
        <w:t xml:space="preserve">. </w:t>
      </w:r>
      <w:r w:rsidRPr="004F243D">
        <w:rPr>
          <w:rFonts w:ascii="Verdana" w:hAnsi="Verdana" w:cs="Arial Narrow"/>
          <w:color w:val="000000"/>
          <w:lang w:val="en-US"/>
        </w:rPr>
        <w:t>México: Limusa.</w:t>
      </w:r>
    </w:p>
    <w:p w14:paraId="047C9A56" w14:textId="77777777" w:rsidR="00E14258" w:rsidRPr="004F243D" w:rsidRDefault="00E14258" w:rsidP="00E14258">
      <w:pPr>
        <w:numPr>
          <w:ilvl w:val="0"/>
          <w:numId w:val="14"/>
        </w:numPr>
        <w:spacing w:line="276" w:lineRule="auto"/>
        <w:jc w:val="both"/>
        <w:rPr>
          <w:rFonts w:ascii="Verdana" w:hAnsi="Verdana" w:cs="Arial Narrow"/>
          <w:color w:val="000000"/>
          <w:lang w:val="es-ES"/>
        </w:rPr>
      </w:pPr>
      <w:r w:rsidRPr="004F243D">
        <w:rPr>
          <w:rFonts w:ascii="Verdana" w:hAnsi="Verdana" w:cs="Arial Narrow"/>
          <w:color w:val="000000"/>
          <w:lang w:val="en-US"/>
        </w:rPr>
        <w:t xml:space="preserve">Boyce, William E. &amp; DiPrima, R. C. (2012). </w:t>
      </w:r>
      <w:r w:rsidRPr="004F243D">
        <w:rPr>
          <w:rFonts w:ascii="Verdana" w:hAnsi="Verdana" w:cs="Arial Narrow"/>
          <w:i/>
          <w:color w:val="000000"/>
          <w:lang w:val="en-US"/>
        </w:rPr>
        <w:t xml:space="preserve">Elementary Differential Equations </w:t>
      </w:r>
      <w:r w:rsidRPr="004F243D">
        <w:rPr>
          <w:rFonts w:ascii="Verdana" w:hAnsi="Verdana" w:cs="Arial Narrow"/>
          <w:color w:val="000000"/>
          <w:lang w:val="en-US"/>
        </w:rPr>
        <w:t xml:space="preserve">(10th edition). </w:t>
      </w:r>
      <w:r w:rsidRPr="004F243D">
        <w:rPr>
          <w:rFonts w:ascii="Verdana" w:hAnsi="Verdana" w:cs="Arial Narrow"/>
          <w:color w:val="000000"/>
          <w:lang w:val="es-ES"/>
        </w:rPr>
        <w:t>USA: Jonh Wiley &amp; Sons.</w:t>
      </w:r>
    </w:p>
    <w:p w14:paraId="3B3988F1" w14:textId="77777777" w:rsidR="00E14258" w:rsidRPr="004F243D" w:rsidRDefault="00E14258" w:rsidP="00E14258">
      <w:pPr>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Arial Narrow"/>
          <w:color w:val="000000"/>
          <w:lang w:val="en-US"/>
        </w:rPr>
      </w:pPr>
      <w:r w:rsidRPr="004F243D">
        <w:rPr>
          <w:rFonts w:ascii="Verdana" w:hAnsi="Verdana" w:cs="Arial Narrow"/>
          <w:color w:val="000000"/>
          <w:lang w:val="es-ES"/>
        </w:rPr>
        <w:t xml:space="preserve">Campbell y Haberman.(1996). </w:t>
      </w:r>
      <w:r w:rsidRPr="004F243D">
        <w:rPr>
          <w:rFonts w:ascii="Verdana" w:hAnsi="Verdana" w:cs="Arial Narrow"/>
          <w:i/>
          <w:iCs/>
          <w:color w:val="000000"/>
          <w:lang w:val="es-ES"/>
        </w:rPr>
        <w:t>Introducción a las ecuaciones diferenciales con problemas de valor de frontera</w:t>
      </w:r>
      <w:r w:rsidRPr="004F243D">
        <w:rPr>
          <w:rFonts w:ascii="Verdana" w:hAnsi="Verdana" w:cs="Arial Narrow"/>
          <w:color w:val="000000"/>
          <w:lang w:val="es-ES"/>
        </w:rPr>
        <w:t xml:space="preserve">. </w:t>
      </w:r>
      <w:r w:rsidRPr="004F243D">
        <w:rPr>
          <w:rFonts w:ascii="Verdana" w:hAnsi="Verdana" w:cs="Arial Narrow"/>
          <w:color w:val="000000"/>
          <w:lang w:val="en-US"/>
        </w:rPr>
        <w:t>México: McGraw Hill.</w:t>
      </w:r>
    </w:p>
    <w:p w14:paraId="29476C21" w14:textId="77777777" w:rsidR="00E14258" w:rsidRPr="004F243D" w:rsidRDefault="00E14258" w:rsidP="00E14258">
      <w:pPr>
        <w:numPr>
          <w:ilvl w:val="0"/>
          <w:numId w:val="14"/>
        </w:numPr>
        <w:spacing w:line="276" w:lineRule="auto"/>
        <w:jc w:val="both"/>
        <w:rPr>
          <w:rFonts w:ascii="Verdana" w:hAnsi="Verdana" w:cs="Arial Narrow"/>
          <w:color w:val="000000"/>
          <w:lang w:val="es-ES"/>
        </w:rPr>
      </w:pPr>
      <w:r w:rsidRPr="004F243D">
        <w:rPr>
          <w:rFonts w:ascii="Verdana" w:hAnsi="Verdana" w:cs="Arial Narrow"/>
          <w:color w:val="000000"/>
          <w:lang w:val="en-US"/>
        </w:rPr>
        <w:t xml:space="preserve">Cooper, J. M. (1998) </w:t>
      </w:r>
      <w:r w:rsidRPr="004F243D">
        <w:rPr>
          <w:rFonts w:ascii="Verdana" w:hAnsi="Verdana" w:cs="Arial Narrow"/>
          <w:i/>
          <w:color w:val="000000"/>
          <w:lang w:val="en-US"/>
        </w:rPr>
        <w:t>Introduction to Partial Differential Equations with MatLab</w:t>
      </w:r>
      <w:r w:rsidRPr="004F243D">
        <w:rPr>
          <w:rFonts w:ascii="Verdana" w:hAnsi="Verdana" w:cs="Arial Narrow"/>
          <w:color w:val="000000"/>
          <w:lang w:val="en-US"/>
        </w:rPr>
        <w:t xml:space="preserve">. </w:t>
      </w:r>
      <w:r w:rsidRPr="004F243D">
        <w:rPr>
          <w:rFonts w:ascii="Verdana" w:hAnsi="Verdana" w:cs="Arial Narrow"/>
          <w:color w:val="000000"/>
          <w:lang w:val="es-ES"/>
        </w:rPr>
        <w:t>Boston: Birkhäuser.</w:t>
      </w:r>
    </w:p>
    <w:p w14:paraId="340BFB04" w14:textId="77777777" w:rsidR="00E14258" w:rsidRPr="004F243D" w:rsidRDefault="00E14258" w:rsidP="00E14258">
      <w:pPr>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Arial Narrow"/>
          <w:color w:val="000000"/>
          <w:lang w:val="es-ES"/>
        </w:rPr>
      </w:pPr>
      <w:r w:rsidRPr="004F243D">
        <w:rPr>
          <w:rFonts w:ascii="Verdana" w:hAnsi="Verdana" w:cs="Arial Narrow"/>
          <w:color w:val="000000"/>
          <w:lang w:val="es-ES"/>
        </w:rPr>
        <w:t xml:space="preserve">Derrick &amp; Grossman. (1986). </w:t>
      </w:r>
      <w:r w:rsidRPr="004F243D">
        <w:rPr>
          <w:rFonts w:ascii="Verdana" w:hAnsi="Verdana" w:cs="Arial Narrow"/>
          <w:i/>
          <w:iCs/>
          <w:color w:val="000000"/>
          <w:lang w:val="es-ES"/>
        </w:rPr>
        <w:t>Ecuaciones diferenciales con aplicaciones</w:t>
      </w:r>
      <w:r w:rsidRPr="004F243D">
        <w:rPr>
          <w:rFonts w:ascii="Verdana" w:hAnsi="Verdana" w:cs="Arial Narrow"/>
          <w:color w:val="000000"/>
          <w:lang w:val="es-ES"/>
        </w:rPr>
        <w:t>. México: Addison Wesley, Iberoamericana.</w:t>
      </w:r>
    </w:p>
    <w:p w14:paraId="4AA997CD" w14:textId="77777777" w:rsidR="00E14258" w:rsidRPr="004F243D" w:rsidRDefault="00E14258" w:rsidP="00E14258">
      <w:pPr>
        <w:numPr>
          <w:ilvl w:val="0"/>
          <w:numId w:val="14"/>
        </w:numPr>
        <w:spacing w:line="276" w:lineRule="auto"/>
        <w:jc w:val="both"/>
        <w:rPr>
          <w:rFonts w:ascii="Verdana" w:hAnsi="Verdana" w:cs="Arial Narrow"/>
          <w:color w:val="000000"/>
          <w:lang w:val="en-US"/>
        </w:rPr>
      </w:pPr>
      <w:r w:rsidRPr="004F243D">
        <w:rPr>
          <w:rFonts w:ascii="Verdana" w:hAnsi="Verdana" w:cs="Arial Narrow"/>
          <w:color w:val="000000"/>
          <w:lang w:val="es-ES"/>
        </w:rPr>
        <w:t xml:space="preserve">Edwards, C. H., Penney, D. E. (2002) </w:t>
      </w:r>
      <w:r w:rsidRPr="004F243D">
        <w:rPr>
          <w:rFonts w:ascii="Verdana" w:hAnsi="Verdana" w:cs="Arial Narrow"/>
          <w:i/>
          <w:color w:val="000000"/>
          <w:lang w:val="es-ES"/>
        </w:rPr>
        <w:t>Ecuaciones diferenciales elementales y problemas con condiciones a la frontera</w:t>
      </w:r>
      <w:r w:rsidRPr="004F243D">
        <w:rPr>
          <w:rFonts w:ascii="Verdana" w:hAnsi="Verdana" w:cs="Arial Narrow"/>
          <w:color w:val="000000"/>
          <w:lang w:val="es-ES"/>
        </w:rPr>
        <w:t xml:space="preserve">. </w:t>
      </w:r>
      <w:r w:rsidRPr="004F243D">
        <w:rPr>
          <w:rFonts w:ascii="Verdana" w:hAnsi="Verdana" w:cs="Arial Narrow"/>
          <w:color w:val="000000"/>
          <w:lang w:val="en-US"/>
        </w:rPr>
        <w:t>México: Prentice Hall.</w:t>
      </w:r>
    </w:p>
    <w:p w14:paraId="67317B06" w14:textId="77777777" w:rsidR="00E14258" w:rsidRPr="004F243D" w:rsidRDefault="00E14258" w:rsidP="00E14258">
      <w:pPr>
        <w:numPr>
          <w:ilvl w:val="0"/>
          <w:numId w:val="14"/>
        </w:numPr>
        <w:spacing w:line="276" w:lineRule="auto"/>
        <w:jc w:val="both"/>
        <w:rPr>
          <w:rFonts w:ascii="Verdana" w:hAnsi="Verdana" w:cs="Arial Narrow"/>
          <w:color w:val="000000"/>
          <w:lang w:val="es-ES"/>
        </w:rPr>
      </w:pPr>
      <w:r w:rsidRPr="004F243D">
        <w:rPr>
          <w:rFonts w:ascii="Verdana" w:hAnsi="Verdana" w:cs="Arial Narrow"/>
          <w:color w:val="000000"/>
          <w:lang w:val="en-US"/>
        </w:rPr>
        <w:t xml:space="preserve">Hubbard, J. H., West, B. H. (1995) </w:t>
      </w:r>
      <w:r w:rsidRPr="004F243D">
        <w:rPr>
          <w:rFonts w:ascii="Verdana" w:hAnsi="Verdana" w:cs="Arial Narrow"/>
          <w:i/>
          <w:color w:val="000000"/>
          <w:lang w:val="en-US"/>
        </w:rPr>
        <w:t>Differential Equations: A Dynamical Systems Approach</w:t>
      </w:r>
      <w:r w:rsidRPr="004F243D">
        <w:rPr>
          <w:rFonts w:ascii="Verdana" w:hAnsi="Verdana" w:cs="Arial Narrow"/>
          <w:color w:val="000000"/>
          <w:lang w:val="en-US"/>
        </w:rPr>
        <w:t xml:space="preserve">. </w:t>
      </w:r>
      <w:r w:rsidRPr="004F243D">
        <w:rPr>
          <w:rFonts w:ascii="Verdana" w:hAnsi="Verdana" w:cs="Arial Narrow"/>
          <w:color w:val="000000"/>
          <w:lang w:val="es-ES"/>
        </w:rPr>
        <w:t xml:space="preserve">Berlin: Springer-Verlag. </w:t>
      </w:r>
    </w:p>
    <w:p w14:paraId="70497011" w14:textId="77777777" w:rsidR="00E14258" w:rsidRPr="004F243D" w:rsidRDefault="00E14258" w:rsidP="00E14258">
      <w:pPr>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Arial Narrow"/>
          <w:color w:val="000000"/>
          <w:lang w:val="es-ES"/>
        </w:rPr>
      </w:pPr>
      <w:r w:rsidRPr="004F243D">
        <w:rPr>
          <w:rFonts w:ascii="Verdana" w:hAnsi="Verdana" w:cs="Arial Narrow"/>
          <w:color w:val="000000"/>
          <w:lang w:val="es-ES"/>
        </w:rPr>
        <w:t xml:space="preserve">Jiménez J. &amp; López, J. (2007). </w:t>
      </w:r>
      <w:r w:rsidRPr="004F243D">
        <w:rPr>
          <w:rFonts w:ascii="Verdana" w:hAnsi="Verdana" w:cs="Arial Narrow"/>
          <w:i/>
          <w:iCs/>
          <w:color w:val="000000"/>
          <w:lang w:val="es-ES"/>
        </w:rPr>
        <w:t>Métodos Analíticos para Ecuaciones Diferenciales Ordinarias</w:t>
      </w:r>
      <w:r w:rsidRPr="004F243D">
        <w:rPr>
          <w:rFonts w:ascii="Verdana" w:hAnsi="Verdana" w:cs="Arial Narrow"/>
          <w:color w:val="000000"/>
          <w:lang w:val="es-ES"/>
        </w:rPr>
        <w:t>. México: FES Acatlán-UNAM.</w:t>
      </w:r>
    </w:p>
    <w:p w14:paraId="4C5D22AD" w14:textId="77777777" w:rsidR="00E14258" w:rsidRPr="004F243D" w:rsidRDefault="00E14258" w:rsidP="00E14258">
      <w:pPr>
        <w:numPr>
          <w:ilvl w:val="0"/>
          <w:numId w:val="14"/>
        </w:numPr>
        <w:spacing w:line="276" w:lineRule="auto"/>
        <w:jc w:val="both"/>
        <w:rPr>
          <w:rFonts w:ascii="Verdana" w:hAnsi="Verdana"/>
        </w:rPr>
      </w:pPr>
      <w:r w:rsidRPr="004F243D">
        <w:rPr>
          <w:rFonts w:ascii="Verdana" w:hAnsi="Verdana" w:cs="Arial Narrow"/>
          <w:color w:val="000000"/>
          <w:lang w:val="es-ES"/>
        </w:rPr>
        <w:t xml:space="preserve">Kells, L. (1990). </w:t>
      </w:r>
      <w:r w:rsidRPr="004F243D">
        <w:rPr>
          <w:rFonts w:ascii="Verdana" w:hAnsi="Verdana" w:cs="Arial Narrow"/>
          <w:i/>
          <w:iCs/>
          <w:color w:val="000000"/>
          <w:lang w:val="es-ES"/>
        </w:rPr>
        <w:t>Ecuaciones diferenciales elementales</w:t>
      </w:r>
      <w:r w:rsidRPr="004F243D">
        <w:rPr>
          <w:rFonts w:ascii="Verdana" w:hAnsi="Verdana" w:cs="Arial Narrow"/>
          <w:color w:val="000000"/>
          <w:lang w:val="es-ES"/>
        </w:rPr>
        <w:t>. México: McGraw Hill.</w:t>
      </w:r>
    </w:p>
    <w:p w14:paraId="2C083345" w14:textId="77777777" w:rsidR="00E14258" w:rsidRPr="004F243D" w:rsidRDefault="00E14258" w:rsidP="00E14258">
      <w:pPr>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Arial Narrow"/>
          <w:color w:val="000000"/>
          <w:lang w:val="es-ES"/>
        </w:rPr>
      </w:pPr>
      <w:r w:rsidRPr="004F243D">
        <w:rPr>
          <w:rFonts w:ascii="Verdana" w:hAnsi="Verdana" w:cs="Arial Narrow"/>
          <w:color w:val="000000"/>
          <w:lang w:val="es-ES"/>
        </w:rPr>
        <w:t xml:space="preserve">Minzoni, A. (2003). </w:t>
      </w:r>
      <w:r w:rsidRPr="004F243D">
        <w:rPr>
          <w:rFonts w:ascii="Verdana" w:hAnsi="Verdana" w:cs="Arial Narrow"/>
          <w:i/>
          <w:iCs/>
          <w:color w:val="000000"/>
          <w:lang w:val="es-ES"/>
        </w:rPr>
        <w:t xml:space="preserve">Apuntes de ecuaciones en derivadas parciales. </w:t>
      </w:r>
      <w:r w:rsidRPr="004F243D">
        <w:rPr>
          <w:rFonts w:ascii="Verdana" w:hAnsi="Verdana" w:cs="Arial Narrow"/>
          <w:color w:val="000000"/>
          <w:lang w:val="es-ES"/>
        </w:rPr>
        <w:t>México: IIMAS, UNAM, Serie FENOMEC.</w:t>
      </w:r>
    </w:p>
    <w:p w14:paraId="51A3B189" w14:textId="77777777" w:rsidR="00E14258" w:rsidRPr="004F243D" w:rsidRDefault="00E14258" w:rsidP="00E14258">
      <w:pPr>
        <w:numPr>
          <w:ilvl w:val="0"/>
          <w:numId w:val="14"/>
        </w:numPr>
        <w:spacing w:line="276" w:lineRule="auto"/>
        <w:jc w:val="both"/>
        <w:rPr>
          <w:rFonts w:ascii="Verdana" w:hAnsi="Verdana" w:cs="Arial Narrow"/>
          <w:color w:val="000000"/>
          <w:lang w:val="es-ES"/>
        </w:rPr>
      </w:pPr>
      <w:r w:rsidRPr="004F243D">
        <w:rPr>
          <w:rFonts w:ascii="Verdana" w:hAnsi="Verdana" w:cs="Arial Narrow"/>
          <w:color w:val="000000"/>
          <w:lang w:val="es-ES"/>
        </w:rPr>
        <w:t xml:space="preserve">Nagle y Saff. (1992). </w:t>
      </w:r>
      <w:r w:rsidRPr="004F243D">
        <w:rPr>
          <w:rFonts w:ascii="Verdana" w:hAnsi="Verdana" w:cs="Arial Narrow"/>
          <w:i/>
          <w:iCs/>
          <w:color w:val="000000"/>
          <w:lang w:val="es-ES"/>
        </w:rPr>
        <w:t>Fundamentos de ecuaciones diferenciales</w:t>
      </w:r>
      <w:r w:rsidRPr="004F243D">
        <w:rPr>
          <w:rFonts w:ascii="Verdana" w:hAnsi="Verdana" w:cs="Arial Narrow"/>
          <w:color w:val="000000"/>
          <w:lang w:val="es-ES"/>
        </w:rPr>
        <w:t>. México: Addison Wesley Iberoamericana.</w:t>
      </w:r>
    </w:p>
    <w:p w14:paraId="0FDEBBF3" w14:textId="77777777" w:rsidR="00E14258" w:rsidRPr="004F243D" w:rsidRDefault="00E14258" w:rsidP="00E14258">
      <w:pPr>
        <w:numPr>
          <w:ilvl w:val="0"/>
          <w:numId w:val="14"/>
        </w:numPr>
        <w:spacing w:line="276" w:lineRule="auto"/>
        <w:jc w:val="both"/>
        <w:rPr>
          <w:rFonts w:ascii="Verdana" w:hAnsi="Verdana" w:cs="Arial Narrow"/>
          <w:color w:val="000000"/>
          <w:lang w:val="es-ES"/>
        </w:rPr>
      </w:pPr>
      <w:r w:rsidRPr="004F243D">
        <w:rPr>
          <w:rFonts w:ascii="Verdana" w:hAnsi="Verdana" w:cs="Arial Narrow"/>
          <w:color w:val="000000"/>
          <w:lang w:val="es-ES"/>
        </w:rPr>
        <w:t>Pita, C. (1988</w:t>
      </w:r>
      <w:r w:rsidRPr="004F243D">
        <w:rPr>
          <w:rFonts w:ascii="Verdana" w:hAnsi="Verdana" w:cs="Arial Narrow"/>
          <w:i/>
          <w:iCs/>
          <w:color w:val="000000"/>
          <w:lang w:val="es-ES"/>
        </w:rPr>
        <w:t>). Ecuaciones diferenciales. Una introducción con aplicaciones</w:t>
      </w:r>
      <w:r w:rsidRPr="004F243D">
        <w:rPr>
          <w:rFonts w:ascii="Verdana" w:hAnsi="Verdana" w:cs="Arial Narrow"/>
          <w:color w:val="000000"/>
          <w:lang w:val="es-ES"/>
        </w:rPr>
        <w:t>. México: Limusa.</w:t>
      </w:r>
    </w:p>
    <w:p w14:paraId="6EDD1152" w14:textId="77777777" w:rsidR="00E14258" w:rsidRPr="004F243D" w:rsidRDefault="00E14258" w:rsidP="00E14258">
      <w:pPr>
        <w:numPr>
          <w:ilvl w:val="0"/>
          <w:numId w:val="14"/>
        </w:numPr>
        <w:spacing w:line="276" w:lineRule="auto"/>
        <w:jc w:val="both"/>
        <w:rPr>
          <w:rFonts w:ascii="Verdana" w:hAnsi="Verdana" w:cs="Arial Narrow"/>
          <w:color w:val="000000"/>
          <w:lang w:val="es-ES"/>
        </w:rPr>
      </w:pPr>
      <w:r w:rsidRPr="004F243D">
        <w:rPr>
          <w:rFonts w:ascii="Verdana" w:hAnsi="Verdana" w:cs="Arial Narrow"/>
          <w:color w:val="000000"/>
          <w:lang w:val="es-ES"/>
        </w:rPr>
        <w:t xml:space="preserve">Rainville, E. (1990). </w:t>
      </w:r>
      <w:r w:rsidRPr="004F243D">
        <w:rPr>
          <w:rFonts w:ascii="Verdana" w:hAnsi="Verdana" w:cs="Arial Narrow"/>
          <w:i/>
          <w:iCs/>
          <w:color w:val="000000"/>
          <w:lang w:val="es-ES"/>
        </w:rPr>
        <w:t xml:space="preserve">Ecuaciones diferenciales elementales. </w:t>
      </w:r>
      <w:r w:rsidRPr="004F243D">
        <w:rPr>
          <w:rFonts w:ascii="Verdana" w:hAnsi="Verdana" w:cs="Arial Narrow"/>
          <w:color w:val="000000"/>
          <w:lang w:val="es-ES"/>
        </w:rPr>
        <w:t>México: Trillas.</w:t>
      </w:r>
    </w:p>
    <w:p w14:paraId="31EE71E6" w14:textId="77777777" w:rsidR="00E14258" w:rsidRPr="004F243D" w:rsidRDefault="00E14258" w:rsidP="00E14258">
      <w:pPr>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Arial Narrow"/>
          <w:color w:val="000000"/>
          <w:lang w:val="es-ES"/>
        </w:rPr>
      </w:pPr>
      <w:r w:rsidRPr="004F243D">
        <w:rPr>
          <w:rFonts w:ascii="Verdana" w:hAnsi="Verdana" w:cs="Arial Narrow"/>
          <w:color w:val="000000"/>
          <w:lang w:val="es-ES"/>
        </w:rPr>
        <w:t xml:space="preserve">Simmons, G. (1993). </w:t>
      </w:r>
      <w:r w:rsidRPr="004F243D">
        <w:rPr>
          <w:rFonts w:ascii="Verdana" w:hAnsi="Verdana" w:cs="Arial Narrow"/>
          <w:i/>
          <w:iCs/>
          <w:color w:val="000000"/>
          <w:lang w:val="es-ES"/>
        </w:rPr>
        <w:t>Ecuaciones diferenciales con aplicaciones y notas históricas</w:t>
      </w:r>
      <w:r w:rsidRPr="004F243D">
        <w:rPr>
          <w:rFonts w:ascii="Verdana" w:hAnsi="Verdana" w:cs="Arial Narrow"/>
          <w:color w:val="000000"/>
          <w:lang w:val="es-ES"/>
        </w:rPr>
        <w:t>. México: McGraw Hill.</w:t>
      </w:r>
    </w:p>
    <w:p w14:paraId="239448D1" w14:textId="77777777" w:rsidR="00E14258" w:rsidRPr="004F243D" w:rsidRDefault="00E14258" w:rsidP="00E14258">
      <w:pPr>
        <w:numPr>
          <w:ilvl w:val="0"/>
          <w:numId w:val="14"/>
        </w:numPr>
        <w:spacing w:line="276" w:lineRule="auto"/>
        <w:jc w:val="both"/>
        <w:rPr>
          <w:rFonts w:ascii="Verdana" w:hAnsi="Verdana" w:cs="Arial Narrow"/>
          <w:color w:val="000000"/>
          <w:lang w:val="es-ES"/>
        </w:rPr>
      </w:pPr>
      <w:r w:rsidRPr="004F243D">
        <w:rPr>
          <w:rFonts w:ascii="Verdana" w:hAnsi="Verdana" w:cs="Arial Narrow"/>
          <w:color w:val="000000"/>
          <w:lang w:val="es-ES"/>
        </w:rPr>
        <w:t xml:space="preserve">Spiegel, M. (1983). </w:t>
      </w:r>
      <w:r w:rsidRPr="004F243D">
        <w:rPr>
          <w:rFonts w:ascii="Verdana" w:hAnsi="Verdana" w:cs="Arial Narrow"/>
          <w:i/>
          <w:iCs/>
          <w:color w:val="000000"/>
          <w:lang w:val="es-ES"/>
        </w:rPr>
        <w:t xml:space="preserve">Ecuaciones diferenciales aplicadas. </w:t>
      </w:r>
      <w:r w:rsidRPr="004F243D">
        <w:rPr>
          <w:rFonts w:ascii="Verdana" w:hAnsi="Verdana" w:cs="Arial Narrow"/>
          <w:color w:val="000000"/>
          <w:lang w:val="es-ES"/>
        </w:rPr>
        <w:t>México: Prentice Hall.</w:t>
      </w:r>
    </w:p>
    <w:p w14:paraId="0ABA3F9D" w14:textId="77777777" w:rsidR="00E14258" w:rsidRPr="004F243D" w:rsidRDefault="00E14258" w:rsidP="00E14258">
      <w:pPr>
        <w:numPr>
          <w:ilvl w:val="0"/>
          <w:numId w:val="14"/>
        </w:numPr>
        <w:spacing w:line="276" w:lineRule="auto"/>
        <w:jc w:val="both"/>
        <w:rPr>
          <w:rFonts w:ascii="Verdana" w:hAnsi="Verdana" w:cs="Arial Narrow"/>
          <w:color w:val="000000"/>
          <w:lang w:val="en-US"/>
        </w:rPr>
      </w:pPr>
      <w:r w:rsidRPr="004F243D">
        <w:rPr>
          <w:rFonts w:ascii="Verdana" w:hAnsi="Verdana" w:cs="Arial Narrow"/>
          <w:color w:val="000000"/>
          <w:lang w:val="es-ES"/>
        </w:rPr>
        <w:t xml:space="preserve">Zill, D. (1997). </w:t>
      </w:r>
      <w:r w:rsidRPr="004F243D">
        <w:rPr>
          <w:rFonts w:ascii="Verdana" w:hAnsi="Verdana" w:cs="Arial Narrow"/>
          <w:i/>
          <w:iCs/>
          <w:color w:val="000000"/>
          <w:lang w:val="es-ES"/>
        </w:rPr>
        <w:t xml:space="preserve">Ecuaciones diferenciales con aplicaciones. </w:t>
      </w:r>
      <w:r w:rsidRPr="004F243D">
        <w:rPr>
          <w:rFonts w:ascii="Verdana" w:hAnsi="Verdana" w:cs="Arial Narrow"/>
          <w:color w:val="000000"/>
          <w:lang w:val="en-US"/>
        </w:rPr>
        <w:t>México: Iberoamérica.</w:t>
      </w:r>
    </w:p>
    <w:p w14:paraId="26271AAA" w14:textId="77777777" w:rsidR="00E14258" w:rsidRPr="004F243D" w:rsidRDefault="00E14258" w:rsidP="00E14258">
      <w:pPr>
        <w:numPr>
          <w:ilvl w:val="0"/>
          <w:numId w:val="14"/>
        </w:numPr>
        <w:spacing w:line="276" w:lineRule="auto"/>
        <w:jc w:val="both"/>
        <w:rPr>
          <w:rFonts w:ascii="Verdana" w:hAnsi="Verdana" w:cs="Arial Narrow"/>
          <w:color w:val="000000"/>
          <w:lang w:val="en-US"/>
        </w:rPr>
      </w:pPr>
      <w:r w:rsidRPr="004F243D">
        <w:rPr>
          <w:rFonts w:ascii="Verdana" w:hAnsi="Verdana" w:cs="Arial Narrow"/>
          <w:color w:val="000000"/>
          <w:lang w:val="en-US"/>
        </w:rPr>
        <w:t xml:space="preserve">Zill, Dennis G. (2012) </w:t>
      </w:r>
      <w:r w:rsidRPr="004F243D">
        <w:rPr>
          <w:rFonts w:ascii="Verdana" w:hAnsi="Verdana" w:cs="Arial Narrow"/>
          <w:i/>
          <w:color w:val="000000"/>
          <w:lang w:val="en-US"/>
        </w:rPr>
        <w:t xml:space="preserve">A First Course in Differential Equations with Modeling Applications </w:t>
      </w:r>
      <w:r w:rsidRPr="004F243D">
        <w:rPr>
          <w:rFonts w:ascii="Verdana" w:hAnsi="Verdana" w:cs="Arial Narrow"/>
          <w:color w:val="000000"/>
          <w:lang w:val="en-US"/>
        </w:rPr>
        <w:t>(10th edition). Boston, MA: Cengage Learning.</w:t>
      </w:r>
    </w:p>
    <w:p w14:paraId="4536C12D" w14:textId="77777777" w:rsidR="00E14258" w:rsidRPr="004F243D" w:rsidRDefault="00E14258" w:rsidP="00E14258">
      <w:pPr>
        <w:ind w:firstLine="426"/>
        <w:rPr>
          <w:rFonts w:ascii="Verdana" w:hAnsi="Verdana"/>
          <w:b/>
          <w:color w:val="000000"/>
          <w:lang w:val="en-US"/>
        </w:rPr>
      </w:pPr>
    </w:p>
    <w:p w14:paraId="609DB7E2" w14:textId="77777777" w:rsidR="00E14258" w:rsidRPr="004F243D" w:rsidRDefault="00E14258" w:rsidP="00E14258">
      <w:pPr>
        <w:pStyle w:val="NormalWeb"/>
        <w:spacing w:before="0" w:beforeAutospacing="0" w:after="0" w:afterAutospacing="0"/>
        <w:ind w:firstLine="426"/>
        <w:rPr>
          <w:b/>
          <w:bCs/>
          <w:sz w:val="20"/>
          <w:szCs w:val="20"/>
          <w:lang w:val="en-US"/>
        </w:rPr>
      </w:pPr>
      <w:r w:rsidRPr="004F243D">
        <w:rPr>
          <w:b/>
          <w:bCs/>
          <w:sz w:val="20"/>
          <w:szCs w:val="20"/>
          <w:lang w:val="fr-FR"/>
        </w:rPr>
        <w:t>MA4</w:t>
      </w:r>
      <w:r w:rsidRPr="004F243D">
        <w:rPr>
          <w:sz w:val="20"/>
          <w:szCs w:val="20"/>
          <w:lang w:val="fr-FR"/>
        </w:rPr>
        <w:t xml:space="preserve"> </w:t>
      </w:r>
      <w:r w:rsidRPr="004F243D">
        <w:rPr>
          <w:b/>
          <w:bCs/>
          <w:sz w:val="20"/>
          <w:szCs w:val="20"/>
          <w:lang w:val="fr-FR"/>
        </w:rPr>
        <w:t>Séries de Fourier.</w:t>
      </w:r>
    </w:p>
    <w:p w14:paraId="1DA43F75" w14:textId="77777777" w:rsidR="00E14258" w:rsidRPr="004F243D" w:rsidRDefault="00E14258" w:rsidP="00E14258">
      <w:pPr>
        <w:pStyle w:val="NormalWeb"/>
        <w:spacing w:before="0" w:beforeAutospacing="0" w:after="0" w:afterAutospacing="0"/>
        <w:ind w:firstLine="426"/>
        <w:rPr>
          <w:b/>
          <w:bCs/>
          <w:sz w:val="20"/>
          <w:szCs w:val="20"/>
          <w:lang w:val="en-US"/>
        </w:rPr>
      </w:pPr>
      <w:r w:rsidRPr="004F243D">
        <w:rPr>
          <w:b/>
          <w:bCs/>
          <w:sz w:val="20"/>
          <w:szCs w:val="20"/>
          <w:lang w:val="en-US"/>
        </w:rPr>
        <w:t>MA5</w:t>
      </w:r>
      <w:r w:rsidRPr="004F243D">
        <w:rPr>
          <w:sz w:val="20"/>
          <w:szCs w:val="20"/>
          <w:lang w:val="en-US"/>
        </w:rPr>
        <w:t xml:space="preserve"> </w:t>
      </w:r>
      <w:r w:rsidRPr="004F243D">
        <w:rPr>
          <w:b/>
          <w:bCs/>
          <w:sz w:val="20"/>
          <w:szCs w:val="20"/>
          <w:lang w:val="en-US"/>
        </w:rPr>
        <w:t>Transformadas de Fourier</w:t>
      </w:r>
    </w:p>
    <w:p w14:paraId="412323A0"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Arfken y Weber. (2001). Mathematical methods for physicists. E.U.A.: Harcourt - Academic Press. </w:t>
      </w:r>
    </w:p>
    <w:p w14:paraId="7C1A8CD5"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Bachman, et. al. (2000).  Fourier and wavelet analysis. E.U.A.: Springer Verlag. </w:t>
      </w:r>
    </w:p>
    <w:p w14:paraId="2199D42C"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lastRenderedPageBreak/>
        <w:t xml:space="preserve">Brigham, E. (1988). Fast Fourier transform and its applications. E.U.A.: Prentice Hall. </w:t>
      </w:r>
    </w:p>
    <w:p w14:paraId="256D5B27" w14:textId="77777777" w:rsidR="00E14258" w:rsidRPr="004F243D" w:rsidRDefault="00E14258" w:rsidP="00E14258">
      <w:pPr>
        <w:pStyle w:val="NormalWeb"/>
        <w:numPr>
          <w:ilvl w:val="0"/>
          <w:numId w:val="13"/>
        </w:numPr>
        <w:spacing w:before="0" w:beforeAutospacing="0" w:after="0" w:afterAutospacing="0" w:line="276" w:lineRule="auto"/>
        <w:rPr>
          <w:sz w:val="20"/>
          <w:szCs w:val="20"/>
        </w:rPr>
      </w:pPr>
      <w:r w:rsidRPr="004F243D">
        <w:rPr>
          <w:sz w:val="20"/>
          <w:szCs w:val="20"/>
          <w:lang w:val="en-US"/>
        </w:rPr>
        <w:t xml:space="preserve">Broman, A. (1989). Introduction to partial differential equations: from Fourier series to boundary-value- problems. </w:t>
      </w:r>
      <w:r w:rsidRPr="004F243D">
        <w:rPr>
          <w:sz w:val="20"/>
          <w:szCs w:val="20"/>
        </w:rPr>
        <w:t xml:space="preserve">E.U.A.: Dover. </w:t>
      </w:r>
    </w:p>
    <w:p w14:paraId="6F4E9F5D"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rPr>
        <w:t xml:space="preserve">Cañada, A. (2002). Series de Fourier y aplicaciones. </w:t>
      </w:r>
      <w:r w:rsidRPr="004F243D">
        <w:rPr>
          <w:sz w:val="20"/>
          <w:szCs w:val="20"/>
          <w:lang w:val="en-US"/>
        </w:rPr>
        <w:t xml:space="preserve">España: Pirámide. </w:t>
      </w:r>
    </w:p>
    <w:p w14:paraId="36449577"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Churchill, R. (2000). Fourier series and boundary value problems. E.U.A.: McGraw Hill. </w:t>
      </w:r>
    </w:p>
    <w:p w14:paraId="0026D89E" w14:textId="77777777" w:rsidR="00E14258" w:rsidRPr="004F243D" w:rsidRDefault="00E14258" w:rsidP="00E14258">
      <w:pPr>
        <w:pStyle w:val="NormalWeb"/>
        <w:numPr>
          <w:ilvl w:val="0"/>
          <w:numId w:val="13"/>
        </w:numPr>
        <w:spacing w:before="0" w:beforeAutospacing="0" w:after="0" w:afterAutospacing="0" w:line="276" w:lineRule="auto"/>
        <w:rPr>
          <w:sz w:val="20"/>
          <w:szCs w:val="20"/>
        </w:rPr>
      </w:pPr>
      <w:r w:rsidRPr="004F243D">
        <w:rPr>
          <w:sz w:val="20"/>
          <w:szCs w:val="20"/>
        </w:rPr>
        <w:t xml:space="preserve">Duoandikoetxea, J. (1991). Análisis de Fourier. España: Universidad Autónoma de Madrid. </w:t>
      </w:r>
    </w:p>
    <w:p w14:paraId="6D50C577"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Folland, G. (1992). Fourier analysis and its applications. E.U.A.: Wadsworth &amp; Brooks Cole. </w:t>
      </w:r>
    </w:p>
    <w:p w14:paraId="4EB45C8B"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Gasquet, C. (1999). Fourier Analysis and Applications. E. U. A.: Springer. </w:t>
      </w:r>
    </w:p>
    <w:p w14:paraId="784F2186"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Grafakos, L. (2004). Classical and modern Fourier analysis. E.U.A.: Prentice Hall. </w:t>
      </w:r>
    </w:p>
    <w:p w14:paraId="0EC61A81"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Howell, Kenneth B. (2001). Principles of Fourier Analysis.  E. U. A.: Champan &amp; Hall/CRC. </w:t>
      </w:r>
    </w:p>
    <w:p w14:paraId="60F36E0D" w14:textId="77777777" w:rsidR="00E14258" w:rsidRPr="004F243D" w:rsidRDefault="00E14258" w:rsidP="00E14258">
      <w:pPr>
        <w:pStyle w:val="NormalWeb"/>
        <w:numPr>
          <w:ilvl w:val="0"/>
          <w:numId w:val="13"/>
        </w:numPr>
        <w:spacing w:before="0" w:beforeAutospacing="0" w:after="0" w:afterAutospacing="0" w:line="276" w:lineRule="auto"/>
        <w:rPr>
          <w:sz w:val="20"/>
          <w:szCs w:val="20"/>
        </w:rPr>
      </w:pPr>
      <w:r w:rsidRPr="004F243D">
        <w:rPr>
          <w:sz w:val="20"/>
          <w:szCs w:val="20"/>
        </w:rPr>
        <w:t xml:space="preserve">Hsu, H. (2000). Análisis de Fourier. México: Alhambra Mexicana. </w:t>
      </w:r>
    </w:p>
    <w:p w14:paraId="75D1C27C"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Iorio, Rafael. (2007). Fourier Analysis and Partial Differential Equations.  E. U. A.: Cambridge Studies in Advanced Mathematics. </w:t>
      </w:r>
    </w:p>
    <w:p w14:paraId="0B1F001E"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Kaiser, G. (1997). A Friendly guide to Wavelets. E.U.A.: Birkhauser. </w:t>
      </w:r>
    </w:p>
    <w:p w14:paraId="3F54361F"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rPr>
        <w:t xml:space="preserve">Kammler, D. (2000). </w:t>
      </w:r>
      <w:r w:rsidRPr="004F243D">
        <w:rPr>
          <w:sz w:val="20"/>
          <w:szCs w:val="20"/>
          <w:lang w:val="en-US"/>
        </w:rPr>
        <w:t xml:space="preserve">A First course in Fourier analysis. E.U.A.: Prentice Hall. </w:t>
      </w:r>
    </w:p>
    <w:p w14:paraId="1CAD1815"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Körner, T. (1989). Fourier analysis. E.U.A.: Cambridge University Press. </w:t>
      </w:r>
    </w:p>
    <w:p w14:paraId="3781A8C8"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Kreyzig, E. (2006). </w:t>
      </w:r>
      <w:r w:rsidRPr="004F243D">
        <w:rPr>
          <w:i/>
          <w:sz w:val="20"/>
          <w:szCs w:val="20"/>
          <w:lang w:val="en-US"/>
        </w:rPr>
        <w:t>Advanced Engineering Mathematics</w:t>
      </w:r>
      <w:r w:rsidRPr="004F243D">
        <w:rPr>
          <w:sz w:val="20"/>
          <w:szCs w:val="20"/>
          <w:lang w:val="en-US"/>
        </w:rPr>
        <w:t>. Hoboken, NJ: Wiley.</w:t>
      </w:r>
    </w:p>
    <w:p w14:paraId="0434E19E"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Morrison, N. (1994). Introduction to Fourier analysis. E.U.A.: Wiley – Interscience. </w:t>
      </w:r>
    </w:p>
    <w:p w14:paraId="7BC01F85"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Nievergelt, Y. (1999). Wavelets made easy. E.U.A.: Birkhauser. </w:t>
      </w:r>
    </w:p>
    <w:p w14:paraId="14862934"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Papoulis, A. (1962). The Fourier integral and its applications. E.U.A.: McGraw Hill. </w:t>
      </w:r>
    </w:p>
    <w:p w14:paraId="79E77B57"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Pinkus y Zafrany. (1997). Fourier series and integral transforms. E.U.A.: Cambridge University Press. </w:t>
      </w:r>
    </w:p>
    <w:p w14:paraId="4073B570"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Vretblad, A. (2003). Fourier analysis and its applications. E.U.A.: Springer Verlag.</w:t>
      </w:r>
    </w:p>
    <w:p w14:paraId="320454D7"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Walker y Krantz. (1999). A Primer in Wavelets and their scientific applications. E.U.A.: Chapman &amp; Hall – CRC. </w:t>
      </w:r>
    </w:p>
    <w:p w14:paraId="6B379D0F"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 xml:space="preserve">Walker, J. (1988). Fourier analysis. E.U.A.: Oxford University Press. </w:t>
      </w:r>
    </w:p>
    <w:p w14:paraId="4F914A4D" w14:textId="77777777" w:rsidR="00E14258" w:rsidRPr="004F243D" w:rsidRDefault="00E14258" w:rsidP="00E14258">
      <w:pPr>
        <w:pStyle w:val="NormalWeb"/>
        <w:numPr>
          <w:ilvl w:val="0"/>
          <w:numId w:val="13"/>
        </w:numPr>
        <w:spacing w:before="0" w:beforeAutospacing="0" w:after="0" w:afterAutospacing="0" w:line="276" w:lineRule="auto"/>
        <w:rPr>
          <w:sz w:val="20"/>
          <w:szCs w:val="20"/>
          <w:lang w:val="en-US"/>
        </w:rPr>
      </w:pPr>
      <w:r w:rsidRPr="004F243D">
        <w:rPr>
          <w:sz w:val="20"/>
          <w:szCs w:val="20"/>
          <w:lang w:val="en-US"/>
        </w:rPr>
        <w:t>Walker, J. (1996). Fast Fourier transforms. E.U.A.: Chapman &amp; Hall – CRC.</w:t>
      </w:r>
    </w:p>
    <w:p w14:paraId="13DC3D93" w14:textId="77777777" w:rsidR="00E14258" w:rsidRPr="004F243D" w:rsidRDefault="00E14258" w:rsidP="00E14258">
      <w:pPr>
        <w:pStyle w:val="NormalWeb"/>
        <w:numPr>
          <w:ilvl w:val="0"/>
          <w:numId w:val="13"/>
        </w:numPr>
        <w:spacing w:before="0" w:beforeAutospacing="0" w:after="0" w:afterAutospacing="0" w:line="276" w:lineRule="auto"/>
        <w:rPr>
          <w:sz w:val="20"/>
          <w:szCs w:val="20"/>
        </w:rPr>
      </w:pPr>
      <w:r w:rsidRPr="004F243D">
        <w:rPr>
          <w:sz w:val="20"/>
          <w:szCs w:val="20"/>
          <w:lang w:val="en-US"/>
        </w:rPr>
        <w:t xml:space="preserve">Zill, D. G., &amp; Wright, W. S. (2012). </w:t>
      </w:r>
      <w:r w:rsidRPr="004F243D">
        <w:rPr>
          <w:i/>
          <w:sz w:val="20"/>
          <w:szCs w:val="20"/>
        </w:rPr>
        <w:t>Matemáticas Avanzadas para Ingeniería</w:t>
      </w:r>
      <w:r w:rsidRPr="004F243D">
        <w:rPr>
          <w:sz w:val="20"/>
          <w:szCs w:val="20"/>
        </w:rPr>
        <w:t>. México, D.F.: McGraw-Hill.</w:t>
      </w:r>
    </w:p>
    <w:p w14:paraId="0332DC77" w14:textId="77777777" w:rsidR="00E14258" w:rsidRPr="004F243D" w:rsidRDefault="00E14258" w:rsidP="00E14258">
      <w:pPr>
        <w:ind w:firstLine="426"/>
        <w:rPr>
          <w:rFonts w:ascii="Verdana" w:hAnsi="Verdana"/>
          <w:b/>
          <w:color w:val="000000"/>
          <w:lang w:val="en-US"/>
        </w:rPr>
      </w:pPr>
    </w:p>
    <w:p w14:paraId="51406D36" w14:textId="77777777" w:rsidR="00E14258" w:rsidRPr="004F243D" w:rsidRDefault="00E14258" w:rsidP="00E14258">
      <w:pPr>
        <w:pStyle w:val="NormalWeb"/>
        <w:rPr>
          <w:b/>
          <w:bCs/>
          <w:sz w:val="20"/>
          <w:szCs w:val="20"/>
        </w:rPr>
      </w:pPr>
      <w:r w:rsidRPr="004F243D">
        <w:rPr>
          <w:b/>
          <w:bCs/>
          <w:sz w:val="20"/>
          <w:szCs w:val="20"/>
        </w:rPr>
        <w:t>2.2 MATEMÁTICAS APLICADAS</w:t>
      </w:r>
    </w:p>
    <w:p w14:paraId="2FAAA25D" w14:textId="77777777" w:rsidR="00E14258" w:rsidRPr="004F243D" w:rsidRDefault="00E14258" w:rsidP="00E14258">
      <w:pPr>
        <w:rPr>
          <w:rFonts w:ascii="Verdana" w:hAnsi="Verdana"/>
          <w:b/>
          <w:bCs/>
        </w:rPr>
      </w:pPr>
      <w:r w:rsidRPr="004F243D">
        <w:rPr>
          <w:rFonts w:ascii="Verdana" w:hAnsi="Verdana"/>
          <w:b/>
          <w:bCs/>
        </w:rPr>
        <w:t>2.2.1.- Probabilidad y Estadística:</w:t>
      </w:r>
    </w:p>
    <w:p w14:paraId="402389ED" w14:textId="77777777" w:rsidR="00E14258" w:rsidRPr="004F243D" w:rsidRDefault="00E14258" w:rsidP="00E14258">
      <w:pPr>
        <w:rPr>
          <w:rFonts w:ascii="Verdana" w:hAnsi="Verdana"/>
        </w:rPr>
      </w:pPr>
    </w:p>
    <w:p w14:paraId="2E6F0F28" w14:textId="77777777" w:rsidR="00E14258" w:rsidRPr="004F243D" w:rsidRDefault="00E14258" w:rsidP="00E14258">
      <w:pPr>
        <w:numPr>
          <w:ilvl w:val="0"/>
          <w:numId w:val="12"/>
        </w:numPr>
        <w:spacing w:line="276" w:lineRule="auto"/>
        <w:contextualSpacing/>
        <w:jc w:val="both"/>
        <w:rPr>
          <w:rFonts w:ascii="Verdana" w:hAnsi="Verdana"/>
        </w:rPr>
      </w:pPr>
      <w:r w:rsidRPr="004F243D">
        <w:rPr>
          <w:rFonts w:ascii="Verdana" w:hAnsi="Verdana"/>
          <w:lang w:val="en-US"/>
        </w:rPr>
        <w:t>A</w:t>
      </w:r>
      <w:r w:rsidRPr="004F243D">
        <w:rPr>
          <w:rFonts w:ascii="Verdana" w:hAnsi="Verdana"/>
          <w:lang w:val="en-GB"/>
        </w:rPr>
        <w:t>gresti</w:t>
      </w:r>
      <w:r w:rsidRPr="004F243D">
        <w:rPr>
          <w:rFonts w:ascii="Verdana" w:hAnsi="Verdana"/>
          <w:lang w:val="en-US"/>
        </w:rPr>
        <w:t xml:space="preserve">, A.(1996).  </w:t>
      </w:r>
      <w:r w:rsidRPr="004F243D">
        <w:rPr>
          <w:rFonts w:ascii="Verdana" w:hAnsi="Verdana"/>
          <w:i/>
          <w:lang w:val="en-US"/>
        </w:rPr>
        <w:t>An introduction to categorical data analysis</w:t>
      </w:r>
      <w:r w:rsidRPr="004F243D">
        <w:rPr>
          <w:rFonts w:ascii="Verdana" w:hAnsi="Verdana"/>
          <w:lang w:val="en-US"/>
        </w:rPr>
        <w:t xml:space="preserve">. </w:t>
      </w:r>
      <w:r w:rsidRPr="004F243D">
        <w:rPr>
          <w:rFonts w:ascii="Verdana" w:hAnsi="Verdana"/>
        </w:rPr>
        <w:t>USA: Wiley.</w:t>
      </w:r>
    </w:p>
    <w:p w14:paraId="75A54500" w14:textId="77777777" w:rsidR="00E14258" w:rsidRPr="004F243D" w:rsidRDefault="00E14258" w:rsidP="00E14258">
      <w:pPr>
        <w:numPr>
          <w:ilvl w:val="0"/>
          <w:numId w:val="12"/>
        </w:numPr>
        <w:autoSpaceDE w:val="0"/>
        <w:autoSpaceDN w:val="0"/>
        <w:adjustRightInd w:val="0"/>
        <w:spacing w:line="276" w:lineRule="auto"/>
        <w:jc w:val="both"/>
        <w:rPr>
          <w:rFonts w:ascii="Verdana" w:hAnsi="Verdana"/>
          <w:b/>
          <w:bCs/>
          <w:iCs/>
          <w:lang w:val="en-US" w:eastAsia="es-MX"/>
        </w:rPr>
      </w:pPr>
      <w:r w:rsidRPr="004F243D">
        <w:rPr>
          <w:rFonts w:ascii="Verdana" w:hAnsi="Verdana"/>
          <w:lang w:val="en-US" w:eastAsia="es-MX"/>
        </w:rPr>
        <w:lastRenderedPageBreak/>
        <w:t xml:space="preserve">Bowerman &amp; O’Connel, (1996). </w:t>
      </w:r>
      <w:r w:rsidRPr="004F243D">
        <w:rPr>
          <w:rFonts w:ascii="Verdana" w:hAnsi="Verdana"/>
          <w:i/>
          <w:lang w:val="en-US" w:eastAsia="es-MX"/>
        </w:rPr>
        <w:t>Time series and forecasting</w:t>
      </w:r>
      <w:r w:rsidRPr="004F243D">
        <w:rPr>
          <w:rFonts w:ascii="Verdana" w:hAnsi="Verdana"/>
          <w:lang w:val="en-US" w:eastAsia="es-MX"/>
        </w:rPr>
        <w:t>. USA: Duxbury Press.</w:t>
      </w:r>
    </w:p>
    <w:p w14:paraId="6054F82D" w14:textId="77777777" w:rsidR="00E14258" w:rsidRPr="004F243D" w:rsidRDefault="00E14258" w:rsidP="00E14258">
      <w:pPr>
        <w:pStyle w:val="Prrafodelista"/>
        <w:numPr>
          <w:ilvl w:val="0"/>
          <w:numId w:val="12"/>
        </w:numPr>
        <w:spacing w:line="276" w:lineRule="auto"/>
        <w:rPr>
          <w:rFonts w:ascii="Verdana" w:hAnsi="Verdana"/>
          <w:b/>
        </w:rPr>
      </w:pPr>
      <w:r w:rsidRPr="004F243D">
        <w:rPr>
          <w:rFonts w:ascii="Verdana" w:hAnsi="Verdana"/>
        </w:rPr>
        <w:t xml:space="preserve">Brémaud, P. (1999).  </w:t>
      </w:r>
      <w:r w:rsidRPr="004F243D">
        <w:rPr>
          <w:rFonts w:ascii="Verdana" w:hAnsi="Verdana"/>
          <w:i/>
        </w:rPr>
        <w:t>Cadenas de Markov.</w:t>
      </w:r>
      <w:r w:rsidRPr="004F243D">
        <w:rPr>
          <w:rFonts w:ascii="Verdana" w:hAnsi="Verdana"/>
        </w:rPr>
        <w:t xml:space="preserve"> Nueva York: Springer.</w:t>
      </w:r>
    </w:p>
    <w:p w14:paraId="36C1B4D5" w14:textId="77777777" w:rsidR="00E14258" w:rsidRPr="004F243D" w:rsidRDefault="00E14258" w:rsidP="00E14258">
      <w:pPr>
        <w:pStyle w:val="Textodecuerpo"/>
        <w:numPr>
          <w:ilvl w:val="0"/>
          <w:numId w:val="12"/>
        </w:numPr>
        <w:spacing w:after="0" w:line="240" w:lineRule="auto"/>
        <w:rPr>
          <w:rFonts w:ascii="Verdana" w:hAnsi="Verdana"/>
          <w:lang w:val="es-ES"/>
        </w:rPr>
      </w:pPr>
      <w:r w:rsidRPr="004F243D">
        <w:rPr>
          <w:rFonts w:ascii="Verdana" w:hAnsi="Verdana"/>
          <w:b/>
          <w:lang w:val="en-US"/>
        </w:rPr>
        <w:t xml:space="preserve">Casella, G., Berger, R.L. (2002). </w:t>
      </w:r>
      <w:r w:rsidRPr="004F243D">
        <w:rPr>
          <w:rFonts w:ascii="Verdana" w:hAnsi="Verdana"/>
          <w:b/>
          <w:i/>
          <w:lang w:val="en-US"/>
        </w:rPr>
        <w:t>Statistical inference.</w:t>
      </w:r>
      <w:r w:rsidRPr="004F243D">
        <w:rPr>
          <w:rFonts w:ascii="Verdana" w:hAnsi="Verdana"/>
          <w:b/>
          <w:lang w:val="en-US"/>
        </w:rPr>
        <w:t xml:space="preserve"> </w:t>
      </w:r>
      <w:r w:rsidRPr="004F243D">
        <w:rPr>
          <w:rFonts w:ascii="Verdana" w:hAnsi="Verdana"/>
          <w:b/>
          <w:lang w:val="es-ES"/>
        </w:rPr>
        <w:t>Pacific Grove CA: Duxbury.</w:t>
      </w:r>
    </w:p>
    <w:p w14:paraId="40432B17" w14:textId="77777777" w:rsidR="00E14258" w:rsidRPr="004F243D" w:rsidRDefault="00E14258" w:rsidP="00E14258">
      <w:pPr>
        <w:pStyle w:val="Prrafodelista"/>
        <w:numPr>
          <w:ilvl w:val="0"/>
          <w:numId w:val="12"/>
        </w:numPr>
        <w:spacing w:line="276" w:lineRule="auto"/>
        <w:rPr>
          <w:rFonts w:ascii="Verdana" w:hAnsi="Verdana"/>
          <w:b/>
        </w:rPr>
      </w:pPr>
      <w:r w:rsidRPr="004F243D">
        <w:rPr>
          <w:rFonts w:ascii="Verdana" w:hAnsi="Verdana"/>
        </w:rPr>
        <w:t>D.F: Grupo Editorial Iberoamérica.</w:t>
      </w:r>
    </w:p>
    <w:p w14:paraId="6BD8F7C8" w14:textId="77777777" w:rsidR="00E14258" w:rsidRPr="004F243D" w:rsidRDefault="00E14258" w:rsidP="00E14258">
      <w:pPr>
        <w:pStyle w:val="Prrafodelista"/>
        <w:numPr>
          <w:ilvl w:val="0"/>
          <w:numId w:val="12"/>
        </w:numPr>
        <w:spacing w:line="276" w:lineRule="auto"/>
        <w:rPr>
          <w:rFonts w:ascii="Verdana" w:hAnsi="Verdana"/>
          <w:b/>
        </w:rPr>
      </w:pPr>
      <w:r w:rsidRPr="004F243D">
        <w:rPr>
          <w:rFonts w:ascii="Verdana" w:hAnsi="Verdana"/>
        </w:rPr>
        <w:t xml:space="preserve">Domínguez Martínez, J.I. (2001). </w:t>
      </w:r>
      <w:r w:rsidRPr="004F243D">
        <w:rPr>
          <w:rFonts w:ascii="Verdana" w:hAnsi="Verdana"/>
          <w:i/>
        </w:rPr>
        <w:t>Diseño y análisis de modelos de probabilidad.</w:t>
      </w:r>
      <w:r w:rsidRPr="004F243D">
        <w:rPr>
          <w:rFonts w:ascii="Verdana" w:hAnsi="Verdana"/>
        </w:rPr>
        <w:t xml:space="preserve"> México</w:t>
      </w:r>
    </w:p>
    <w:p w14:paraId="7DA6991B" w14:textId="77777777" w:rsidR="00E14258" w:rsidRPr="004F243D" w:rsidRDefault="00E14258" w:rsidP="00E14258">
      <w:pPr>
        <w:pStyle w:val="Textodecuerpo"/>
        <w:numPr>
          <w:ilvl w:val="0"/>
          <w:numId w:val="12"/>
        </w:numPr>
        <w:spacing w:after="0" w:line="240" w:lineRule="auto"/>
        <w:rPr>
          <w:rFonts w:ascii="Verdana" w:hAnsi="Verdana"/>
          <w:b/>
          <w:lang w:val="en-US"/>
        </w:rPr>
      </w:pPr>
      <w:r w:rsidRPr="004F243D">
        <w:rPr>
          <w:rFonts w:ascii="Verdana" w:hAnsi="Verdana"/>
          <w:b/>
          <w:lang w:val="en-US"/>
        </w:rPr>
        <w:t xml:space="preserve">Law, M.A. &amp; Kelton, W.D. (1996). </w:t>
      </w:r>
      <w:r w:rsidRPr="004F243D">
        <w:rPr>
          <w:rFonts w:ascii="Verdana" w:hAnsi="Verdana"/>
          <w:b/>
          <w:i/>
          <w:lang w:val="en-US"/>
        </w:rPr>
        <w:t>Simulation modeling &amp; analysis</w:t>
      </w:r>
      <w:r w:rsidRPr="004F243D">
        <w:rPr>
          <w:rFonts w:ascii="Verdana" w:hAnsi="Verdana"/>
          <w:b/>
          <w:lang w:val="en-US"/>
        </w:rPr>
        <w:t>. USA: McGraw-Hill.</w:t>
      </w:r>
    </w:p>
    <w:p w14:paraId="7B4C9EE9" w14:textId="77777777" w:rsidR="00E14258" w:rsidRPr="004F243D" w:rsidRDefault="00E14258" w:rsidP="00E14258">
      <w:pPr>
        <w:pStyle w:val="Textodecuerpo"/>
        <w:numPr>
          <w:ilvl w:val="0"/>
          <w:numId w:val="12"/>
        </w:numPr>
        <w:spacing w:after="0" w:line="240" w:lineRule="auto"/>
        <w:rPr>
          <w:rFonts w:ascii="Verdana" w:hAnsi="Verdana"/>
          <w:b/>
          <w:lang w:val="en-US"/>
        </w:rPr>
      </w:pPr>
      <w:r w:rsidRPr="004F243D">
        <w:rPr>
          <w:rFonts w:ascii="Verdana" w:hAnsi="Verdana"/>
          <w:b/>
          <w:lang w:val="en-US"/>
        </w:rPr>
        <w:t>México: CECSA.</w:t>
      </w:r>
    </w:p>
    <w:p w14:paraId="45794575" w14:textId="77777777" w:rsidR="00E14258" w:rsidRPr="004F243D" w:rsidRDefault="00E14258" w:rsidP="00E14258">
      <w:pPr>
        <w:pStyle w:val="Textodecuerpo"/>
        <w:numPr>
          <w:ilvl w:val="0"/>
          <w:numId w:val="12"/>
        </w:numPr>
        <w:spacing w:after="0" w:line="240" w:lineRule="auto"/>
        <w:rPr>
          <w:rFonts w:ascii="Verdana" w:hAnsi="Verdana"/>
          <w:b/>
          <w:lang w:val="es-ES"/>
        </w:rPr>
      </w:pPr>
      <w:r w:rsidRPr="004F243D">
        <w:rPr>
          <w:rFonts w:ascii="Verdana" w:hAnsi="Verdana"/>
          <w:b/>
          <w:lang w:val="es-ES"/>
        </w:rPr>
        <w:t xml:space="preserve">Montgomery, Peck y Vining. (2002) </w:t>
      </w:r>
      <w:r w:rsidRPr="004F243D">
        <w:rPr>
          <w:rFonts w:ascii="Verdana" w:hAnsi="Verdana"/>
          <w:b/>
          <w:i/>
          <w:lang w:val="es-ES"/>
        </w:rPr>
        <w:t>Introducción al Análisis de Regresión Lineal</w:t>
      </w:r>
      <w:r w:rsidRPr="004F243D">
        <w:rPr>
          <w:rFonts w:ascii="Verdana" w:hAnsi="Verdana"/>
          <w:b/>
          <w:lang w:val="es-ES"/>
        </w:rPr>
        <w:t>,</w:t>
      </w:r>
    </w:p>
    <w:p w14:paraId="586A7A3C" w14:textId="77777777" w:rsidR="00E14258" w:rsidRPr="004F243D" w:rsidRDefault="00E14258" w:rsidP="00E14258">
      <w:pPr>
        <w:pStyle w:val="Textodecuerpo"/>
        <w:numPr>
          <w:ilvl w:val="0"/>
          <w:numId w:val="12"/>
        </w:numPr>
        <w:spacing w:after="0" w:line="240" w:lineRule="auto"/>
        <w:rPr>
          <w:rFonts w:ascii="Verdana" w:hAnsi="Verdana"/>
          <w:b/>
          <w:lang w:val="en-US"/>
        </w:rPr>
      </w:pPr>
      <w:r w:rsidRPr="004F243D">
        <w:rPr>
          <w:rFonts w:ascii="Verdana" w:hAnsi="Verdana"/>
          <w:b/>
          <w:lang w:val="en-US"/>
        </w:rPr>
        <w:t xml:space="preserve">Mood, A.M.; Graybill, F.A. and Boes, D.C. (1974). </w:t>
      </w:r>
      <w:r w:rsidRPr="004F243D">
        <w:rPr>
          <w:rFonts w:ascii="Verdana" w:hAnsi="Verdana"/>
          <w:b/>
          <w:i/>
          <w:lang w:val="en-US"/>
        </w:rPr>
        <w:t>Introduction to the theory of statistics</w:t>
      </w:r>
      <w:r w:rsidRPr="004F243D">
        <w:rPr>
          <w:rFonts w:ascii="Verdana" w:hAnsi="Verdana"/>
          <w:b/>
          <w:lang w:val="en-US"/>
        </w:rPr>
        <w:t>.</w:t>
      </w:r>
    </w:p>
    <w:p w14:paraId="07E03CBF" w14:textId="77777777" w:rsidR="00E14258" w:rsidRPr="004F243D" w:rsidRDefault="00E14258" w:rsidP="00E14258">
      <w:pPr>
        <w:pStyle w:val="Textodecuerpo"/>
        <w:numPr>
          <w:ilvl w:val="0"/>
          <w:numId w:val="12"/>
        </w:numPr>
        <w:spacing w:after="0" w:line="240" w:lineRule="auto"/>
        <w:rPr>
          <w:rFonts w:ascii="Verdana" w:hAnsi="Verdana"/>
          <w:b/>
          <w:lang w:val="es-MX"/>
        </w:rPr>
      </w:pPr>
      <w:r w:rsidRPr="004F243D">
        <w:rPr>
          <w:rFonts w:ascii="Verdana" w:hAnsi="Verdana"/>
          <w:b/>
          <w:lang w:val="es-MX"/>
        </w:rPr>
        <w:t>Nueva York: McGraw-Hill.</w:t>
      </w:r>
    </w:p>
    <w:p w14:paraId="408722E9" w14:textId="77777777" w:rsidR="00E14258" w:rsidRPr="004F243D" w:rsidRDefault="00E14258" w:rsidP="00E14258">
      <w:pPr>
        <w:pStyle w:val="Textodecuerpo"/>
        <w:numPr>
          <w:ilvl w:val="0"/>
          <w:numId w:val="12"/>
        </w:numPr>
        <w:spacing w:after="0" w:line="240" w:lineRule="auto"/>
        <w:rPr>
          <w:rFonts w:ascii="Verdana" w:hAnsi="Verdana"/>
          <w:b/>
          <w:lang w:val="en-US"/>
        </w:rPr>
      </w:pPr>
      <w:r w:rsidRPr="004F243D">
        <w:rPr>
          <w:rFonts w:ascii="Verdana" w:hAnsi="Verdana"/>
          <w:b/>
          <w:lang w:val="es-ES"/>
        </w:rPr>
        <w:t xml:space="preserve">Peña D. </w:t>
      </w:r>
      <w:r w:rsidRPr="004F243D">
        <w:rPr>
          <w:rFonts w:ascii="Verdana" w:hAnsi="Verdana"/>
          <w:b/>
          <w:i/>
          <w:lang w:val="es-ES"/>
        </w:rPr>
        <w:t>Análisis de datos multivariantes</w:t>
      </w:r>
      <w:r w:rsidRPr="004F243D">
        <w:rPr>
          <w:rFonts w:ascii="Verdana" w:hAnsi="Verdana"/>
          <w:b/>
          <w:lang w:val="es-ES"/>
        </w:rPr>
        <w:t xml:space="preserve">. </w:t>
      </w:r>
      <w:r w:rsidRPr="004F243D">
        <w:rPr>
          <w:rFonts w:ascii="Verdana" w:hAnsi="Verdana"/>
          <w:b/>
          <w:lang w:val="en-US"/>
        </w:rPr>
        <w:t xml:space="preserve">España: McGraw-Hill. </w:t>
      </w:r>
    </w:p>
    <w:p w14:paraId="1B530EFA" w14:textId="77777777" w:rsidR="00E14258" w:rsidRPr="004F243D" w:rsidRDefault="00E14258" w:rsidP="00E14258">
      <w:pPr>
        <w:pStyle w:val="Prrafodelista"/>
        <w:numPr>
          <w:ilvl w:val="0"/>
          <w:numId w:val="12"/>
        </w:numPr>
        <w:spacing w:line="276" w:lineRule="auto"/>
        <w:rPr>
          <w:rFonts w:ascii="Verdana" w:hAnsi="Verdana"/>
          <w:b/>
          <w:lang w:val="en-US"/>
        </w:rPr>
      </w:pPr>
      <w:r w:rsidRPr="004F243D">
        <w:rPr>
          <w:rFonts w:ascii="Verdana" w:hAnsi="Verdana"/>
          <w:lang w:val="en-US"/>
        </w:rPr>
        <w:t xml:space="preserve">Press, S.J. (2003). </w:t>
      </w:r>
      <w:r w:rsidRPr="004F243D">
        <w:rPr>
          <w:rFonts w:ascii="Verdana" w:hAnsi="Verdana"/>
          <w:i/>
          <w:lang w:val="en-US"/>
        </w:rPr>
        <w:t>Subjective and objective bayesian statistics.</w:t>
      </w:r>
      <w:r w:rsidRPr="004F243D">
        <w:rPr>
          <w:rFonts w:ascii="Verdana" w:hAnsi="Verdana"/>
          <w:lang w:val="en-US"/>
        </w:rPr>
        <w:t xml:space="preserve"> Hoboken NJ: Wiley.</w:t>
      </w:r>
    </w:p>
    <w:p w14:paraId="5C72477D" w14:textId="77777777" w:rsidR="00E14258" w:rsidRPr="004F243D" w:rsidRDefault="00E14258" w:rsidP="00E14258">
      <w:pPr>
        <w:numPr>
          <w:ilvl w:val="0"/>
          <w:numId w:val="12"/>
        </w:numPr>
        <w:spacing w:line="276" w:lineRule="auto"/>
        <w:rPr>
          <w:rFonts w:ascii="Verdana" w:hAnsi="Verdana"/>
          <w:lang w:val="en-US"/>
        </w:rPr>
      </w:pPr>
      <w:r w:rsidRPr="004F243D">
        <w:rPr>
          <w:rFonts w:ascii="Verdana" w:hAnsi="Verdana"/>
          <w:lang w:val="en-US"/>
        </w:rPr>
        <w:t xml:space="preserve">Ross, S.M. (2006). </w:t>
      </w:r>
      <w:r w:rsidRPr="004F243D">
        <w:rPr>
          <w:rFonts w:ascii="Verdana" w:hAnsi="Verdana"/>
          <w:i/>
          <w:lang w:val="en-US"/>
        </w:rPr>
        <w:t>A first course in probability theory.</w:t>
      </w:r>
      <w:r w:rsidRPr="004F243D">
        <w:rPr>
          <w:rFonts w:ascii="Verdana" w:hAnsi="Verdana"/>
          <w:lang w:val="en-US"/>
        </w:rPr>
        <w:t xml:space="preserve"> New Jersey: Prentice Hall</w:t>
      </w:r>
    </w:p>
    <w:p w14:paraId="272D68DE" w14:textId="77777777" w:rsidR="00E14258" w:rsidRPr="004F243D" w:rsidRDefault="00E14258" w:rsidP="00E14258">
      <w:pPr>
        <w:rPr>
          <w:rFonts w:ascii="Verdana" w:hAnsi="Verdana"/>
          <w:b/>
          <w:bCs/>
          <w:lang w:val="en-US"/>
        </w:rPr>
      </w:pPr>
    </w:p>
    <w:p w14:paraId="141CDA0D" w14:textId="77777777" w:rsidR="00E14258" w:rsidRPr="004F243D" w:rsidRDefault="00E14258" w:rsidP="00E14258">
      <w:pPr>
        <w:rPr>
          <w:rFonts w:ascii="Verdana" w:hAnsi="Verdana"/>
          <w:b/>
          <w:bCs/>
          <w:lang w:val="en-US"/>
        </w:rPr>
      </w:pPr>
      <w:r w:rsidRPr="004F243D">
        <w:rPr>
          <w:rFonts w:ascii="Verdana" w:hAnsi="Verdana"/>
          <w:b/>
          <w:bCs/>
          <w:lang w:val="en-US"/>
        </w:rPr>
        <w:t>2.2.2.- Cálculo numérico:</w:t>
      </w:r>
    </w:p>
    <w:p w14:paraId="31E5F08D" w14:textId="77777777" w:rsidR="00E14258" w:rsidRPr="004F243D" w:rsidRDefault="00E14258" w:rsidP="00E14258">
      <w:pPr>
        <w:pStyle w:val="NormalWeb"/>
        <w:numPr>
          <w:ilvl w:val="0"/>
          <w:numId w:val="11"/>
        </w:numPr>
        <w:spacing w:before="0" w:beforeAutospacing="0" w:after="0" w:afterAutospacing="0" w:line="276" w:lineRule="auto"/>
        <w:rPr>
          <w:sz w:val="20"/>
          <w:szCs w:val="20"/>
        </w:rPr>
      </w:pPr>
      <w:r w:rsidRPr="004F243D">
        <w:rPr>
          <w:sz w:val="20"/>
          <w:szCs w:val="20"/>
        </w:rPr>
        <w:t>Burden y Faires. (2011). Análisis Numérico (Novena Edición). México: Thomson</w:t>
      </w:r>
    </w:p>
    <w:p w14:paraId="5D4A242B" w14:textId="77777777" w:rsidR="00E14258" w:rsidRPr="004F243D" w:rsidRDefault="00E14258" w:rsidP="00E14258">
      <w:pPr>
        <w:pStyle w:val="NormalWeb"/>
        <w:numPr>
          <w:ilvl w:val="0"/>
          <w:numId w:val="11"/>
        </w:numPr>
        <w:spacing w:before="0" w:beforeAutospacing="0" w:after="0" w:afterAutospacing="0" w:line="276" w:lineRule="auto"/>
        <w:rPr>
          <w:sz w:val="20"/>
          <w:szCs w:val="20"/>
          <w:lang w:val="en-US"/>
        </w:rPr>
      </w:pPr>
      <w:r w:rsidRPr="004F243D">
        <w:rPr>
          <w:sz w:val="20"/>
          <w:szCs w:val="20"/>
          <w:lang w:val="en-US"/>
        </w:rPr>
        <w:t xml:space="preserve">Gerald Curtis, Wheatley Patrick. (2003). </w:t>
      </w:r>
      <w:r w:rsidRPr="004F243D">
        <w:rPr>
          <w:i/>
          <w:sz w:val="20"/>
          <w:szCs w:val="20"/>
          <w:lang w:val="en-US"/>
        </w:rPr>
        <w:t xml:space="preserve">Applied Numerical Analysis </w:t>
      </w:r>
      <w:r w:rsidRPr="004F243D">
        <w:rPr>
          <w:sz w:val="20"/>
          <w:szCs w:val="20"/>
          <w:lang w:val="en-US"/>
        </w:rPr>
        <w:t>(7 ed). E.U.A.: Pearson</w:t>
      </w:r>
    </w:p>
    <w:p w14:paraId="005A6263" w14:textId="77777777" w:rsidR="00E14258" w:rsidRPr="004F243D" w:rsidRDefault="00E14258" w:rsidP="00E14258">
      <w:pPr>
        <w:pStyle w:val="NormalWeb"/>
        <w:numPr>
          <w:ilvl w:val="0"/>
          <w:numId w:val="11"/>
        </w:numPr>
        <w:spacing w:before="0" w:beforeAutospacing="0" w:after="0" w:afterAutospacing="0" w:line="276" w:lineRule="auto"/>
        <w:rPr>
          <w:sz w:val="20"/>
          <w:szCs w:val="20"/>
        </w:rPr>
      </w:pPr>
      <w:r w:rsidRPr="004F243D">
        <w:rPr>
          <w:sz w:val="20"/>
          <w:szCs w:val="20"/>
        </w:rPr>
        <w:t xml:space="preserve">Olivera, et al. (1990). </w:t>
      </w:r>
      <w:r w:rsidRPr="004F243D">
        <w:rPr>
          <w:i/>
          <w:sz w:val="20"/>
          <w:szCs w:val="20"/>
        </w:rPr>
        <w:t>Métodos Numéricos</w:t>
      </w:r>
      <w:r w:rsidRPr="004F243D">
        <w:rPr>
          <w:sz w:val="20"/>
          <w:szCs w:val="20"/>
        </w:rPr>
        <w:t>. México: Limusa.</w:t>
      </w:r>
    </w:p>
    <w:p w14:paraId="267D1E7F" w14:textId="77777777" w:rsidR="00E14258" w:rsidRPr="004F243D" w:rsidRDefault="00E14258" w:rsidP="00E14258">
      <w:pPr>
        <w:rPr>
          <w:rFonts w:ascii="Verdana" w:hAnsi="Verdana"/>
          <w:b/>
          <w:bCs/>
        </w:rPr>
      </w:pPr>
    </w:p>
    <w:p w14:paraId="2907C043" w14:textId="77777777" w:rsidR="00E14258" w:rsidRPr="004F243D" w:rsidRDefault="00E14258" w:rsidP="00E14258">
      <w:pPr>
        <w:rPr>
          <w:rFonts w:ascii="Verdana" w:hAnsi="Verdana"/>
          <w:b/>
          <w:bCs/>
        </w:rPr>
      </w:pPr>
    </w:p>
    <w:p w14:paraId="29678F33" w14:textId="77777777" w:rsidR="00E14258" w:rsidRPr="004F243D" w:rsidRDefault="00E14258" w:rsidP="00E14258">
      <w:pPr>
        <w:rPr>
          <w:rFonts w:ascii="Verdana" w:hAnsi="Verdana"/>
          <w:b/>
          <w:bCs/>
        </w:rPr>
      </w:pPr>
      <w:r w:rsidRPr="004F243D">
        <w:rPr>
          <w:rFonts w:ascii="Verdana" w:hAnsi="Verdana"/>
          <w:b/>
          <w:bCs/>
        </w:rPr>
        <w:t>2.2.3.- Simulación:</w:t>
      </w:r>
    </w:p>
    <w:p w14:paraId="04ED6E99" w14:textId="77777777" w:rsidR="00E14258" w:rsidRPr="004F243D" w:rsidRDefault="00E14258" w:rsidP="00E14258">
      <w:pPr>
        <w:numPr>
          <w:ilvl w:val="0"/>
          <w:numId w:val="10"/>
        </w:numPr>
        <w:autoSpaceDE w:val="0"/>
        <w:autoSpaceDN w:val="0"/>
        <w:adjustRightInd w:val="0"/>
        <w:spacing w:line="276" w:lineRule="auto"/>
        <w:rPr>
          <w:rFonts w:ascii="Verdana" w:hAnsi="Verdana" w:cs="Arial"/>
          <w:lang w:val="en-US"/>
        </w:rPr>
      </w:pPr>
      <w:r w:rsidRPr="004F243D">
        <w:rPr>
          <w:rFonts w:ascii="Verdana" w:hAnsi="Verdana" w:cs="Arial"/>
          <w:lang w:val="en-US"/>
        </w:rPr>
        <w:t xml:space="preserve">Altiok, T. y Melamed, B. (2010). </w:t>
      </w:r>
      <w:r w:rsidRPr="004F243D">
        <w:rPr>
          <w:rFonts w:ascii="Verdana" w:hAnsi="Verdana" w:cs="Arial"/>
          <w:i/>
          <w:iCs/>
          <w:lang w:val="en-US"/>
        </w:rPr>
        <w:t>Simulation modeling and analysis with Arena</w:t>
      </w:r>
      <w:r w:rsidRPr="004F243D">
        <w:rPr>
          <w:rFonts w:ascii="Verdana" w:hAnsi="Verdana" w:cs="Arial"/>
          <w:lang w:val="en-US"/>
        </w:rPr>
        <w:t>: Academic Press.</w:t>
      </w:r>
    </w:p>
    <w:p w14:paraId="23B8999B" w14:textId="77777777" w:rsidR="00E14258" w:rsidRPr="004F243D" w:rsidRDefault="00E14258" w:rsidP="00E14258">
      <w:pPr>
        <w:numPr>
          <w:ilvl w:val="0"/>
          <w:numId w:val="10"/>
        </w:numPr>
        <w:autoSpaceDE w:val="0"/>
        <w:autoSpaceDN w:val="0"/>
        <w:adjustRightInd w:val="0"/>
        <w:spacing w:line="276" w:lineRule="auto"/>
        <w:rPr>
          <w:rFonts w:ascii="Verdana" w:hAnsi="Verdana" w:cs="Arial"/>
        </w:rPr>
      </w:pPr>
      <w:r w:rsidRPr="004F243D">
        <w:rPr>
          <w:rFonts w:ascii="Verdana" w:hAnsi="Verdana" w:cs="Arial"/>
        </w:rPr>
        <w:t xml:space="preserve">Fábregas Ariza, A. (2003). </w:t>
      </w:r>
      <w:r w:rsidRPr="004F243D">
        <w:rPr>
          <w:rFonts w:ascii="Verdana" w:hAnsi="Verdana" w:cs="Arial"/>
          <w:i/>
          <w:iCs/>
        </w:rPr>
        <w:t>Simulación de sistemas productivos con Arena</w:t>
      </w:r>
      <w:r w:rsidRPr="004F243D">
        <w:rPr>
          <w:rFonts w:ascii="Verdana" w:hAnsi="Verdana" w:cs="Arial"/>
        </w:rPr>
        <w:t>: Universidad del Norte.</w:t>
      </w:r>
    </w:p>
    <w:p w14:paraId="7BE9A7B8" w14:textId="77777777" w:rsidR="00E14258" w:rsidRPr="004F243D" w:rsidRDefault="00E14258" w:rsidP="00E14258">
      <w:pPr>
        <w:numPr>
          <w:ilvl w:val="0"/>
          <w:numId w:val="10"/>
        </w:numPr>
        <w:autoSpaceDE w:val="0"/>
        <w:autoSpaceDN w:val="0"/>
        <w:adjustRightInd w:val="0"/>
        <w:spacing w:line="276" w:lineRule="auto"/>
        <w:rPr>
          <w:rFonts w:ascii="Verdana" w:hAnsi="Verdana" w:cs="Arial"/>
          <w:lang w:val="en-US"/>
        </w:rPr>
      </w:pPr>
      <w:r w:rsidRPr="004F243D">
        <w:rPr>
          <w:rFonts w:ascii="Verdana" w:hAnsi="Verdana" w:cs="Arial"/>
          <w:lang w:val="en-US"/>
        </w:rPr>
        <w:t xml:space="preserve">Gilbert, N. y Troitzsch, K. (2005). </w:t>
      </w:r>
      <w:r w:rsidRPr="004F243D">
        <w:rPr>
          <w:rFonts w:ascii="Verdana" w:hAnsi="Verdana" w:cs="Arial"/>
          <w:i/>
          <w:iCs/>
          <w:lang w:val="en-US"/>
        </w:rPr>
        <w:t>Simulation For The Social Scientist</w:t>
      </w:r>
      <w:r w:rsidRPr="004F243D">
        <w:rPr>
          <w:rFonts w:ascii="Verdana" w:hAnsi="Verdana" w:cs="Arial"/>
          <w:lang w:val="en-US"/>
        </w:rPr>
        <w:t>: McGraw-Hill Education.</w:t>
      </w:r>
    </w:p>
    <w:p w14:paraId="4DD44AEF" w14:textId="77777777" w:rsidR="00E14258" w:rsidRPr="004F243D" w:rsidRDefault="00E14258" w:rsidP="00E14258">
      <w:pPr>
        <w:numPr>
          <w:ilvl w:val="0"/>
          <w:numId w:val="10"/>
        </w:numPr>
        <w:autoSpaceDE w:val="0"/>
        <w:autoSpaceDN w:val="0"/>
        <w:adjustRightInd w:val="0"/>
        <w:spacing w:line="276" w:lineRule="auto"/>
        <w:rPr>
          <w:rFonts w:ascii="Verdana" w:hAnsi="Verdana" w:cs="Arial"/>
          <w:lang w:val="en-US"/>
        </w:rPr>
      </w:pPr>
      <w:r w:rsidRPr="004F243D">
        <w:rPr>
          <w:rFonts w:ascii="Verdana" w:hAnsi="Verdana" w:cs="Arial"/>
        </w:rPr>
        <w:t xml:space="preserve">González Videgaray, M. (1998). </w:t>
      </w:r>
      <w:r w:rsidRPr="004F243D">
        <w:rPr>
          <w:rFonts w:ascii="Verdana" w:hAnsi="Verdana" w:cs="Arial"/>
          <w:i/>
          <w:iCs/>
        </w:rPr>
        <w:t>Modelos y Simulación</w:t>
      </w:r>
      <w:r w:rsidRPr="004F243D">
        <w:rPr>
          <w:rFonts w:ascii="Verdana" w:hAnsi="Verdana" w:cs="Arial"/>
        </w:rPr>
        <w:t xml:space="preserve">. </w:t>
      </w:r>
      <w:r w:rsidRPr="004F243D">
        <w:rPr>
          <w:rFonts w:ascii="Verdana" w:hAnsi="Verdana" w:cs="Arial"/>
          <w:lang w:val="en-US"/>
        </w:rPr>
        <w:t>Naucalpan: UNAM FES Acatlán.</w:t>
      </w:r>
    </w:p>
    <w:p w14:paraId="644B8DDC" w14:textId="77777777" w:rsidR="00E14258" w:rsidRPr="004F243D" w:rsidRDefault="00E14258" w:rsidP="00E14258">
      <w:pPr>
        <w:numPr>
          <w:ilvl w:val="0"/>
          <w:numId w:val="10"/>
        </w:numPr>
        <w:autoSpaceDE w:val="0"/>
        <w:autoSpaceDN w:val="0"/>
        <w:adjustRightInd w:val="0"/>
        <w:spacing w:line="276" w:lineRule="auto"/>
        <w:rPr>
          <w:rFonts w:ascii="Verdana" w:hAnsi="Verdana" w:cs="Arial"/>
          <w:lang w:val="en-US"/>
        </w:rPr>
      </w:pPr>
      <w:r w:rsidRPr="004F243D">
        <w:rPr>
          <w:rFonts w:ascii="Verdana" w:hAnsi="Verdana" w:cs="Arial"/>
          <w:lang w:val="en-US"/>
        </w:rPr>
        <w:t xml:space="preserve">Harrell, C. (2011). </w:t>
      </w:r>
      <w:r w:rsidRPr="004F243D">
        <w:rPr>
          <w:rFonts w:ascii="Verdana" w:hAnsi="Verdana" w:cs="Arial"/>
          <w:i/>
          <w:iCs/>
          <w:lang w:val="en-US"/>
        </w:rPr>
        <w:t>Simulation Using ProModel</w:t>
      </w:r>
      <w:r w:rsidRPr="004F243D">
        <w:rPr>
          <w:rFonts w:ascii="Verdana" w:hAnsi="Verdana" w:cs="Arial"/>
          <w:lang w:val="en-US"/>
        </w:rPr>
        <w:t>: McGraw-Hill Education.</w:t>
      </w:r>
    </w:p>
    <w:p w14:paraId="418E255C" w14:textId="77777777" w:rsidR="00E14258" w:rsidRPr="004F243D" w:rsidRDefault="00E14258" w:rsidP="00E14258">
      <w:pPr>
        <w:numPr>
          <w:ilvl w:val="0"/>
          <w:numId w:val="10"/>
        </w:numPr>
        <w:autoSpaceDE w:val="0"/>
        <w:autoSpaceDN w:val="0"/>
        <w:adjustRightInd w:val="0"/>
        <w:spacing w:line="276" w:lineRule="auto"/>
        <w:rPr>
          <w:rFonts w:ascii="Verdana" w:hAnsi="Verdana" w:cs="Arial"/>
          <w:lang w:val="en-US"/>
        </w:rPr>
      </w:pPr>
      <w:r w:rsidRPr="004F243D">
        <w:rPr>
          <w:rFonts w:ascii="Verdana" w:hAnsi="Verdana" w:cs="Arial"/>
        </w:rPr>
        <w:t xml:space="preserve">Jones, O., Maillardet, R. y Robinson, A. (2012). </w:t>
      </w:r>
      <w:r w:rsidRPr="004F243D">
        <w:rPr>
          <w:rFonts w:ascii="Verdana" w:hAnsi="Verdana" w:cs="Arial"/>
          <w:i/>
          <w:iCs/>
          <w:lang w:val="en-US"/>
        </w:rPr>
        <w:t>Introduction to Scientific Programming and Simulation Using R</w:t>
      </w:r>
      <w:r w:rsidRPr="004F243D">
        <w:rPr>
          <w:rFonts w:ascii="Verdana" w:hAnsi="Verdana" w:cs="Arial"/>
          <w:lang w:val="en-US"/>
        </w:rPr>
        <w:t>: Taylor &amp; Francis.</w:t>
      </w:r>
    </w:p>
    <w:p w14:paraId="053C1E9B" w14:textId="77777777" w:rsidR="00E14258" w:rsidRPr="004F243D" w:rsidRDefault="00E14258" w:rsidP="00E14258">
      <w:pPr>
        <w:numPr>
          <w:ilvl w:val="0"/>
          <w:numId w:val="10"/>
        </w:numPr>
        <w:autoSpaceDE w:val="0"/>
        <w:autoSpaceDN w:val="0"/>
        <w:adjustRightInd w:val="0"/>
        <w:spacing w:line="276" w:lineRule="auto"/>
        <w:rPr>
          <w:rFonts w:ascii="Verdana" w:hAnsi="Verdana" w:cs="Arial"/>
          <w:lang w:val="en-US"/>
        </w:rPr>
      </w:pPr>
      <w:r w:rsidRPr="004F243D">
        <w:rPr>
          <w:rFonts w:ascii="Verdana" w:hAnsi="Verdana" w:cs="Arial"/>
          <w:lang w:val="en-US"/>
        </w:rPr>
        <w:t xml:space="preserve">Kelton, W., Sadowski, R. y Swets, N. (2010). </w:t>
      </w:r>
      <w:r w:rsidRPr="004F243D">
        <w:rPr>
          <w:rFonts w:ascii="Verdana" w:hAnsi="Verdana" w:cs="Arial"/>
          <w:i/>
          <w:iCs/>
          <w:lang w:val="en-US"/>
        </w:rPr>
        <w:t xml:space="preserve">Simulation with Arena. </w:t>
      </w:r>
      <w:r w:rsidRPr="004F243D">
        <w:rPr>
          <w:rFonts w:ascii="Verdana" w:hAnsi="Verdana" w:cs="Arial"/>
          <w:lang w:val="en-US"/>
        </w:rPr>
        <w:t>(5th ed.). NewYork: McGraw-Hill.</w:t>
      </w:r>
    </w:p>
    <w:p w14:paraId="6E6ECE2A" w14:textId="77777777" w:rsidR="00E14258" w:rsidRPr="004F243D" w:rsidRDefault="00E14258" w:rsidP="00E14258">
      <w:pPr>
        <w:numPr>
          <w:ilvl w:val="0"/>
          <w:numId w:val="10"/>
        </w:numPr>
        <w:autoSpaceDE w:val="0"/>
        <w:autoSpaceDN w:val="0"/>
        <w:adjustRightInd w:val="0"/>
        <w:spacing w:line="276" w:lineRule="auto"/>
        <w:rPr>
          <w:rFonts w:ascii="Verdana" w:hAnsi="Verdana" w:cs="Arial"/>
          <w:lang w:val="en-US"/>
        </w:rPr>
      </w:pPr>
      <w:r w:rsidRPr="004F243D">
        <w:rPr>
          <w:rFonts w:ascii="Verdana" w:hAnsi="Verdana" w:cs="Arial"/>
          <w:lang w:val="en-US"/>
        </w:rPr>
        <w:t xml:space="preserve">Pachamanova, D. y Fabozzi, F. J. (2010). </w:t>
      </w:r>
      <w:r w:rsidRPr="004F243D">
        <w:rPr>
          <w:rFonts w:ascii="Verdana" w:hAnsi="Verdana" w:cs="Arial"/>
          <w:i/>
          <w:iCs/>
          <w:lang w:val="en-US"/>
        </w:rPr>
        <w:t>Simulation and Optimization in Finance: Modeling with MATLAB, @Risk, or VBA</w:t>
      </w:r>
      <w:r w:rsidRPr="004F243D">
        <w:rPr>
          <w:rFonts w:ascii="Verdana" w:hAnsi="Verdana" w:cs="Arial"/>
          <w:lang w:val="en-US"/>
        </w:rPr>
        <w:t>: Wiley.</w:t>
      </w:r>
    </w:p>
    <w:p w14:paraId="2BE80164" w14:textId="77777777" w:rsidR="00E14258" w:rsidRPr="004F243D" w:rsidRDefault="00E14258" w:rsidP="00E14258">
      <w:pPr>
        <w:numPr>
          <w:ilvl w:val="0"/>
          <w:numId w:val="10"/>
        </w:numPr>
        <w:autoSpaceDE w:val="0"/>
        <w:autoSpaceDN w:val="0"/>
        <w:adjustRightInd w:val="0"/>
        <w:spacing w:line="276" w:lineRule="auto"/>
        <w:rPr>
          <w:rFonts w:ascii="Verdana" w:hAnsi="Verdana" w:cs="Arial"/>
          <w:lang w:val="en-US"/>
        </w:rPr>
      </w:pPr>
      <w:r w:rsidRPr="004F243D">
        <w:rPr>
          <w:rFonts w:ascii="Verdana" w:hAnsi="Verdana" w:cs="Arial"/>
          <w:lang w:val="en-US"/>
        </w:rPr>
        <w:t xml:space="preserve">Ross, S. M. (2013). </w:t>
      </w:r>
      <w:r w:rsidRPr="004F243D">
        <w:rPr>
          <w:rFonts w:ascii="Verdana" w:hAnsi="Verdana" w:cs="Arial"/>
          <w:i/>
          <w:iCs/>
          <w:lang w:val="en-US"/>
        </w:rPr>
        <w:t>Simulation</w:t>
      </w:r>
      <w:r w:rsidRPr="004F243D">
        <w:rPr>
          <w:rFonts w:ascii="Verdana" w:hAnsi="Verdana" w:cs="Arial"/>
          <w:lang w:val="en-US"/>
        </w:rPr>
        <w:t>: Academic Press.</w:t>
      </w:r>
    </w:p>
    <w:p w14:paraId="7E8A34F6" w14:textId="77777777" w:rsidR="00E14258" w:rsidRPr="004F243D" w:rsidRDefault="00E14258" w:rsidP="00E14258">
      <w:pPr>
        <w:numPr>
          <w:ilvl w:val="0"/>
          <w:numId w:val="10"/>
        </w:numPr>
        <w:autoSpaceDE w:val="0"/>
        <w:autoSpaceDN w:val="0"/>
        <w:adjustRightInd w:val="0"/>
        <w:spacing w:line="276" w:lineRule="auto"/>
        <w:rPr>
          <w:rFonts w:ascii="Verdana" w:hAnsi="Verdana" w:cs="Arial"/>
          <w:lang w:val="en-US"/>
        </w:rPr>
      </w:pPr>
      <w:r w:rsidRPr="004F243D">
        <w:rPr>
          <w:rFonts w:ascii="Verdana" w:hAnsi="Verdana" w:cs="Arial"/>
        </w:rPr>
        <w:t xml:space="preserve">Suess, E. A. y Trumbo, B. E. (2010). </w:t>
      </w:r>
      <w:r w:rsidRPr="004F243D">
        <w:rPr>
          <w:rFonts w:ascii="Verdana" w:hAnsi="Verdana" w:cs="Arial"/>
          <w:i/>
          <w:iCs/>
          <w:lang w:val="en-US"/>
        </w:rPr>
        <w:t>Introduction to Probability Simulation and Gibbs Sampling with R</w:t>
      </w:r>
      <w:r w:rsidRPr="004F243D">
        <w:rPr>
          <w:rFonts w:ascii="Verdana" w:hAnsi="Verdana" w:cs="Arial"/>
          <w:lang w:val="en-US"/>
        </w:rPr>
        <w:t>: Springer.</w:t>
      </w:r>
    </w:p>
    <w:p w14:paraId="171EC731" w14:textId="77777777" w:rsidR="00E14258" w:rsidRPr="004F243D" w:rsidRDefault="00E14258" w:rsidP="00E14258">
      <w:pPr>
        <w:numPr>
          <w:ilvl w:val="0"/>
          <w:numId w:val="10"/>
        </w:numPr>
        <w:autoSpaceDE w:val="0"/>
        <w:autoSpaceDN w:val="0"/>
        <w:adjustRightInd w:val="0"/>
        <w:spacing w:line="276" w:lineRule="auto"/>
        <w:rPr>
          <w:rFonts w:ascii="Verdana" w:hAnsi="Verdana" w:cs="Arial"/>
          <w:lang w:val="en-US"/>
        </w:rPr>
      </w:pPr>
      <w:r w:rsidRPr="004F243D">
        <w:rPr>
          <w:rFonts w:ascii="Verdana" w:hAnsi="Verdana" w:cs="Arial"/>
          <w:lang w:val="en-US"/>
        </w:rPr>
        <w:lastRenderedPageBreak/>
        <w:t xml:space="preserve">Wainer, G. A. y Mosterman, P. J. (2010). </w:t>
      </w:r>
      <w:r w:rsidRPr="004F243D">
        <w:rPr>
          <w:rFonts w:ascii="Verdana" w:hAnsi="Verdana" w:cs="Arial"/>
          <w:i/>
          <w:iCs/>
          <w:lang w:val="en-US"/>
        </w:rPr>
        <w:t>Discrete-Event Modeling and Simulation: Theory and Applications</w:t>
      </w:r>
      <w:r w:rsidRPr="004F243D">
        <w:rPr>
          <w:rFonts w:ascii="Verdana" w:hAnsi="Verdana" w:cs="Arial"/>
          <w:lang w:val="en-US"/>
        </w:rPr>
        <w:t>: Taylor &amp; Francis.</w:t>
      </w:r>
    </w:p>
    <w:p w14:paraId="12CC662A" w14:textId="77777777" w:rsidR="00E14258" w:rsidRPr="004F243D" w:rsidRDefault="00E14258" w:rsidP="00E14258">
      <w:pPr>
        <w:rPr>
          <w:rFonts w:ascii="Verdana" w:hAnsi="Verdana"/>
          <w:b/>
          <w:bCs/>
        </w:rPr>
      </w:pPr>
    </w:p>
    <w:p w14:paraId="4678180C" w14:textId="77777777" w:rsidR="00E14258" w:rsidRPr="004F243D" w:rsidRDefault="00E14258" w:rsidP="00E14258">
      <w:pPr>
        <w:rPr>
          <w:rFonts w:ascii="Verdana" w:hAnsi="Verdana"/>
          <w:b/>
          <w:bCs/>
        </w:rPr>
      </w:pPr>
      <w:r w:rsidRPr="004F243D">
        <w:rPr>
          <w:rFonts w:ascii="Verdana" w:hAnsi="Verdana"/>
          <w:b/>
          <w:bCs/>
        </w:rPr>
        <w:t>2.2.5.- Investigación de operaciones:</w:t>
      </w:r>
    </w:p>
    <w:p w14:paraId="083F6672" w14:textId="77777777" w:rsidR="00E14258" w:rsidRPr="004F243D" w:rsidRDefault="00E14258" w:rsidP="00E14258">
      <w:pPr>
        <w:numPr>
          <w:ilvl w:val="0"/>
          <w:numId w:val="9"/>
        </w:numPr>
        <w:overflowPunct w:val="0"/>
        <w:autoSpaceDE w:val="0"/>
        <w:autoSpaceDN w:val="0"/>
        <w:adjustRightInd w:val="0"/>
        <w:spacing w:line="276" w:lineRule="auto"/>
        <w:textAlignment w:val="baseline"/>
        <w:rPr>
          <w:rFonts w:ascii="Verdana" w:hAnsi="Verdana"/>
        </w:rPr>
      </w:pPr>
      <w:r w:rsidRPr="004F243D">
        <w:rPr>
          <w:rFonts w:ascii="Verdana" w:hAnsi="Verdana"/>
        </w:rPr>
        <w:t xml:space="preserve">Arreola, J., &amp; Arreola, A. (2003). </w:t>
      </w:r>
      <w:r w:rsidRPr="004F243D">
        <w:rPr>
          <w:rFonts w:ascii="Verdana" w:hAnsi="Verdana"/>
          <w:i/>
        </w:rPr>
        <w:t xml:space="preserve">Programación Lineal. Una Introducción a la Toma de Decisiones Cuantitativa. </w:t>
      </w:r>
      <w:r w:rsidRPr="004F243D">
        <w:rPr>
          <w:rFonts w:ascii="Verdana" w:hAnsi="Verdana"/>
        </w:rPr>
        <w:t>México: Thomson.</w:t>
      </w:r>
    </w:p>
    <w:p w14:paraId="0349CDFA" w14:textId="77777777" w:rsidR="00E14258" w:rsidRPr="004F243D" w:rsidRDefault="00E14258" w:rsidP="00E14258">
      <w:pPr>
        <w:numPr>
          <w:ilvl w:val="0"/>
          <w:numId w:val="9"/>
        </w:numPr>
        <w:overflowPunct w:val="0"/>
        <w:autoSpaceDE w:val="0"/>
        <w:autoSpaceDN w:val="0"/>
        <w:adjustRightInd w:val="0"/>
        <w:spacing w:line="276" w:lineRule="auto"/>
        <w:textAlignment w:val="baseline"/>
        <w:rPr>
          <w:rFonts w:ascii="Verdana" w:hAnsi="Verdana"/>
        </w:rPr>
      </w:pPr>
      <w:r w:rsidRPr="004F243D">
        <w:rPr>
          <w:rFonts w:ascii="Verdana" w:hAnsi="Verdana"/>
        </w:rPr>
        <w:t xml:space="preserve">Bazaraa, M., &amp; Jarvis, J. (1998). </w:t>
      </w:r>
      <w:r w:rsidRPr="004F243D">
        <w:rPr>
          <w:rFonts w:ascii="Verdana" w:hAnsi="Verdana"/>
          <w:i/>
        </w:rPr>
        <w:t>Programación lineal y flujo en redes.</w:t>
      </w:r>
      <w:r w:rsidRPr="004F243D">
        <w:rPr>
          <w:rFonts w:ascii="Verdana" w:hAnsi="Verdana"/>
        </w:rPr>
        <w:t xml:space="preserve"> México: Limusa.</w:t>
      </w:r>
    </w:p>
    <w:p w14:paraId="416FA9E4" w14:textId="77777777" w:rsidR="00E14258" w:rsidRPr="004F243D" w:rsidRDefault="00E14258" w:rsidP="00E14258">
      <w:pPr>
        <w:numPr>
          <w:ilvl w:val="0"/>
          <w:numId w:val="9"/>
        </w:numPr>
        <w:overflowPunct w:val="0"/>
        <w:autoSpaceDE w:val="0"/>
        <w:autoSpaceDN w:val="0"/>
        <w:adjustRightInd w:val="0"/>
        <w:spacing w:line="276" w:lineRule="auto"/>
        <w:textAlignment w:val="baseline"/>
        <w:rPr>
          <w:rFonts w:ascii="Verdana" w:hAnsi="Verdana"/>
        </w:rPr>
      </w:pPr>
      <w:r w:rsidRPr="004F243D">
        <w:rPr>
          <w:rFonts w:ascii="Verdana" w:hAnsi="Verdana"/>
          <w:lang w:val="en-US"/>
        </w:rPr>
        <w:t xml:space="preserve">Davis K. R., &amp; Mckeown, P. G. (1995). </w:t>
      </w:r>
      <w:r w:rsidRPr="004F243D">
        <w:rPr>
          <w:rFonts w:ascii="Verdana" w:hAnsi="Verdana"/>
          <w:i/>
        </w:rPr>
        <w:t>Modelos cuantitativos para administración</w:t>
      </w:r>
      <w:r w:rsidRPr="004F243D">
        <w:rPr>
          <w:rFonts w:ascii="Verdana" w:hAnsi="Verdana"/>
        </w:rPr>
        <w:t>. México: Iberoamérica.</w:t>
      </w:r>
    </w:p>
    <w:p w14:paraId="73D560E6" w14:textId="77777777" w:rsidR="00E14258" w:rsidRPr="004F243D" w:rsidRDefault="00E14258" w:rsidP="00E14258">
      <w:pPr>
        <w:numPr>
          <w:ilvl w:val="0"/>
          <w:numId w:val="9"/>
        </w:numPr>
        <w:overflowPunct w:val="0"/>
        <w:autoSpaceDE w:val="0"/>
        <w:autoSpaceDN w:val="0"/>
        <w:adjustRightInd w:val="0"/>
        <w:spacing w:line="276" w:lineRule="auto"/>
        <w:textAlignment w:val="baseline"/>
        <w:rPr>
          <w:rFonts w:ascii="Verdana" w:hAnsi="Verdana"/>
        </w:rPr>
      </w:pPr>
      <w:r w:rsidRPr="004F243D">
        <w:rPr>
          <w:rFonts w:ascii="Verdana" w:hAnsi="Verdana"/>
        </w:rPr>
        <w:t xml:space="preserve">Hernández, M. (2005). </w:t>
      </w:r>
      <w:r w:rsidRPr="004F243D">
        <w:rPr>
          <w:rFonts w:ascii="Verdana" w:hAnsi="Verdana"/>
          <w:i/>
        </w:rPr>
        <w:t xml:space="preserve">Introducción a la teoría de redes. </w:t>
      </w:r>
      <w:r w:rsidRPr="004F243D">
        <w:rPr>
          <w:rFonts w:ascii="Verdana" w:hAnsi="Verdana"/>
        </w:rPr>
        <w:t>(2da. Ed.). México: Sociedad Matemática Méxicana.</w:t>
      </w:r>
    </w:p>
    <w:p w14:paraId="5BF35CED" w14:textId="77777777" w:rsidR="00E14258" w:rsidRPr="004F243D" w:rsidRDefault="00E14258" w:rsidP="00E14258">
      <w:pPr>
        <w:numPr>
          <w:ilvl w:val="0"/>
          <w:numId w:val="9"/>
        </w:numPr>
        <w:overflowPunct w:val="0"/>
        <w:autoSpaceDE w:val="0"/>
        <w:autoSpaceDN w:val="0"/>
        <w:adjustRightInd w:val="0"/>
        <w:spacing w:line="276" w:lineRule="auto"/>
        <w:textAlignment w:val="baseline"/>
        <w:rPr>
          <w:rFonts w:ascii="Verdana" w:hAnsi="Verdana"/>
        </w:rPr>
      </w:pPr>
      <w:r w:rsidRPr="004F243D">
        <w:rPr>
          <w:rFonts w:ascii="Verdana" w:hAnsi="Verdana"/>
        </w:rPr>
        <w:t xml:space="preserve">Hernández, M. (2013). </w:t>
      </w:r>
      <w:r w:rsidRPr="004F243D">
        <w:rPr>
          <w:rFonts w:ascii="Verdana" w:hAnsi="Verdana"/>
          <w:i/>
        </w:rPr>
        <w:t>Introducción a la Programación Lineal</w:t>
      </w:r>
      <w:r w:rsidRPr="004F243D">
        <w:rPr>
          <w:rFonts w:ascii="Verdana" w:hAnsi="Verdana"/>
        </w:rPr>
        <w:t>. México: UNAM, Facultad de Ciencias.</w:t>
      </w:r>
    </w:p>
    <w:p w14:paraId="2240D63A" w14:textId="77777777" w:rsidR="00E14258" w:rsidRPr="004F243D" w:rsidRDefault="00E14258" w:rsidP="00E14258">
      <w:pPr>
        <w:numPr>
          <w:ilvl w:val="0"/>
          <w:numId w:val="9"/>
        </w:numPr>
        <w:overflowPunct w:val="0"/>
        <w:autoSpaceDE w:val="0"/>
        <w:autoSpaceDN w:val="0"/>
        <w:adjustRightInd w:val="0"/>
        <w:spacing w:line="276" w:lineRule="auto"/>
        <w:textAlignment w:val="baseline"/>
        <w:rPr>
          <w:rFonts w:ascii="Verdana" w:hAnsi="Verdana"/>
        </w:rPr>
      </w:pPr>
      <w:r w:rsidRPr="004F243D">
        <w:rPr>
          <w:rFonts w:ascii="Verdana" w:hAnsi="Verdana"/>
        </w:rPr>
        <w:t xml:space="preserve">Hiller, F., &amp; Hiller, M. (2008). </w:t>
      </w:r>
      <w:r w:rsidRPr="004F243D">
        <w:rPr>
          <w:rFonts w:ascii="Verdana" w:hAnsi="Verdana"/>
          <w:i/>
        </w:rPr>
        <w:t xml:space="preserve">Métodos cuantitativos para administración. </w:t>
      </w:r>
      <w:r w:rsidRPr="004F243D">
        <w:rPr>
          <w:rFonts w:ascii="Verdana" w:hAnsi="Verdana"/>
        </w:rPr>
        <w:t>(3ra. Ed.). México: McGraw Hill.</w:t>
      </w:r>
    </w:p>
    <w:p w14:paraId="2C6738A7" w14:textId="77777777" w:rsidR="00E14258" w:rsidRPr="004F243D" w:rsidRDefault="00E14258" w:rsidP="00E14258">
      <w:pPr>
        <w:numPr>
          <w:ilvl w:val="0"/>
          <w:numId w:val="9"/>
        </w:numPr>
        <w:overflowPunct w:val="0"/>
        <w:autoSpaceDE w:val="0"/>
        <w:autoSpaceDN w:val="0"/>
        <w:adjustRightInd w:val="0"/>
        <w:spacing w:line="276" w:lineRule="auto"/>
        <w:textAlignment w:val="baseline"/>
        <w:rPr>
          <w:rFonts w:ascii="Verdana" w:hAnsi="Verdana"/>
          <w:lang w:val="en-US"/>
        </w:rPr>
      </w:pPr>
      <w:r w:rsidRPr="004F243D">
        <w:rPr>
          <w:rFonts w:ascii="Verdana" w:hAnsi="Verdana"/>
        </w:rPr>
        <w:t xml:space="preserve">Hillier, F., &amp; Lieberman, G. (2010). </w:t>
      </w:r>
      <w:r w:rsidRPr="004F243D">
        <w:rPr>
          <w:rFonts w:ascii="Verdana" w:hAnsi="Verdana"/>
          <w:i/>
        </w:rPr>
        <w:t xml:space="preserve">Introducción a la Investigación de Operaciones. </w:t>
      </w:r>
      <w:r w:rsidRPr="004F243D">
        <w:rPr>
          <w:rFonts w:ascii="Verdana" w:hAnsi="Verdana"/>
          <w:lang w:val="en-US"/>
        </w:rPr>
        <w:t>(9na. Ed.). México: McGraw Hill.</w:t>
      </w:r>
    </w:p>
    <w:p w14:paraId="0EF52062" w14:textId="77777777" w:rsidR="00E14258" w:rsidRPr="004F243D" w:rsidRDefault="00E14258" w:rsidP="00E14258">
      <w:pPr>
        <w:numPr>
          <w:ilvl w:val="0"/>
          <w:numId w:val="9"/>
        </w:numPr>
        <w:overflowPunct w:val="0"/>
        <w:autoSpaceDE w:val="0"/>
        <w:autoSpaceDN w:val="0"/>
        <w:adjustRightInd w:val="0"/>
        <w:spacing w:line="276" w:lineRule="auto"/>
        <w:textAlignment w:val="baseline"/>
        <w:rPr>
          <w:rFonts w:ascii="Verdana" w:hAnsi="Verdana"/>
        </w:rPr>
      </w:pPr>
      <w:r w:rsidRPr="004F243D">
        <w:rPr>
          <w:rFonts w:ascii="Verdana" w:hAnsi="Verdana"/>
        </w:rPr>
        <w:t xml:space="preserve">Levin, R., &amp; Kirkpatrick, C. (1983). </w:t>
      </w:r>
      <w:r w:rsidRPr="004F243D">
        <w:rPr>
          <w:rFonts w:ascii="Verdana" w:hAnsi="Verdana"/>
          <w:i/>
        </w:rPr>
        <w:t xml:space="preserve">Enfoques Cuantitativos a la Administración. </w:t>
      </w:r>
      <w:r w:rsidRPr="004F243D">
        <w:rPr>
          <w:rFonts w:ascii="Verdana" w:hAnsi="Verdana"/>
        </w:rPr>
        <w:t>México: CECSA.</w:t>
      </w:r>
    </w:p>
    <w:p w14:paraId="6CE80E8A" w14:textId="77777777" w:rsidR="00E14258" w:rsidRPr="004F243D" w:rsidRDefault="00E14258" w:rsidP="00E14258">
      <w:pPr>
        <w:numPr>
          <w:ilvl w:val="0"/>
          <w:numId w:val="9"/>
        </w:numPr>
        <w:overflowPunct w:val="0"/>
        <w:autoSpaceDE w:val="0"/>
        <w:autoSpaceDN w:val="0"/>
        <w:adjustRightInd w:val="0"/>
        <w:spacing w:line="276" w:lineRule="auto"/>
        <w:textAlignment w:val="baseline"/>
        <w:rPr>
          <w:rFonts w:ascii="Verdana" w:hAnsi="Verdana"/>
        </w:rPr>
      </w:pPr>
      <w:r w:rsidRPr="004F243D">
        <w:rPr>
          <w:rFonts w:ascii="Verdana" w:hAnsi="Verdana"/>
        </w:rPr>
        <w:t xml:space="preserve">Prawda, J. (2000). </w:t>
      </w:r>
      <w:r w:rsidRPr="004F243D">
        <w:rPr>
          <w:rFonts w:ascii="Verdana" w:hAnsi="Verdana"/>
          <w:i/>
        </w:rPr>
        <w:t xml:space="preserve">Métodos y Modelos de Investigación de Operaciones. Vol 1. </w:t>
      </w:r>
      <w:r w:rsidRPr="004F243D">
        <w:rPr>
          <w:rFonts w:ascii="Verdana" w:hAnsi="Verdana"/>
        </w:rPr>
        <w:t>México: Limusa.</w:t>
      </w:r>
    </w:p>
    <w:p w14:paraId="1D82B427" w14:textId="77777777" w:rsidR="00E14258" w:rsidRPr="004F243D" w:rsidRDefault="00E14258" w:rsidP="00E14258">
      <w:pPr>
        <w:numPr>
          <w:ilvl w:val="0"/>
          <w:numId w:val="9"/>
        </w:numPr>
        <w:overflowPunct w:val="0"/>
        <w:autoSpaceDE w:val="0"/>
        <w:autoSpaceDN w:val="0"/>
        <w:adjustRightInd w:val="0"/>
        <w:spacing w:line="276" w:lineRule="auto"/>
        <w:textAlignment w:val="baseline"/>
        <w:rPr>
          <w:rFonts w:ascii="Verdana" w:hAnsi="Verdana"/>
        </w:rPr>
      </w:pPr>
      <w:r w:rsidRPr="004F243D">
        <w:rPr>
          <w:rFonts w:ascii="Verdana" w:hAnsi="Verdana"/>
          <w:lang w:val="en-US"/>
        </w:rPr>
        <w:t xml:space="preserve">Render, B., Stair, R., &amp; Hanna, M. (2011). </w:t>
      </w:r>
      <w:r w:rsidRPr="004F243D">
        <w:rPr>
          <w:rFonts w:ascii="Verdana" w:hAnsi="Verdana"/>
          <w:i/>
        </w:rPr>
        <w:t xml:space="preserve">Métodos Cuantitativos para los Negocios. </w:t>
      </w:r>
      <w:r w:rsidRPr="004F243D">
        <w:rPr>
          <w:rFonts w:ascii="Verdana" w:hAnsi="Verdana"/>
        </w:rPr>
        <w:t>(11va. Ed.). México: Cengange.</w:t>
      </w:r>
    </w:p>
    <w:p w14:paraId="3A4604ED" w14:textId="77777777" w:rsidR="00E14258" w:rsidRPr="004F243D" w:rsidRDefault="00E14258" w:rsidP="00E14258">
      <w:pPr>
        <w:numPr>
          <w:ilvl w:val="0"/>
          <w:numId w:val="9"/>
        </w:numPr>
        <w:overflowPunct w:val="0"/>
        <w:autoSpaceDE w:val="0"/>
        <w:autoSpaceDN w:val="0"/>
        <w:adjustRightInd w:val="0"/>
        <w:spacing w:line="276" w:lineRule="auto"/>
        <w:textAlignment w:val="baseline"/>
        <w:rPr>
          <w:rFonts w:ascii="Verdana" w:hAnsi="Verdana"/>
        </w:rPr>
      </w:pPr>
      <w:r w:rsidRPr="004F243D">
        <w:rPr>
          <w:rFonts w:ascii="Verdana" w:hAnsi="Verdana"/>
        </w:rPr>
        <w:t xml:space="preserve">Taha, H. (2012). </w:t>
      </w:r>
      <w:r w:rsidRPr="004F243D">
        <w:rPr>
          <w:rFonts w:ascii="Verdana" w:hAnsi="Verdana"/>
          <w:i/>
        </w:rPr>
        <w:t>Investigación de Operaciones, una Introducción</w:t>
      </w:r>
      <w:r w:rsidRPr="004F243D">
        <w:rPr>
          <w:rFonts w:ascii="Verdana" w:hAnsi="Verdana"/>
        </w:rPr>
        <w:t>. (9na. Ed.). México: Pearson.</w:t>
      </w:r>
    </w:p>
    <w:p w14:paraId="2B37B9E3" w14:textId="77777777" w:rsidR="00E14258" w:rsidRPr="004F243D" w:rsidRDefault="00E14258" w:rsidP="00E14258">
      <w:pPr>
        <w:numPr>
          <w:ilvl w:val="0"/>
          <w:numId w:val="9"/>
        </w:numPr>
        <w:spacing w:line="276" w:lineRule="auto"/>
        <w:rPr>
          <w:rFonts w:ascii="Verdana" w:hAnsi="Verdana"/>
        </w:rPr>
      </w:pPr>
      <w:r w:rsidRPr="004F243D">
        <w:rPr>
          <w:rFonts w:ascii="Verdana" w:hAnsi="Verdana"/>
        </w:rPr>
        <w:t xml:space="preserve">Winston, W. (2005). </w:t>
      </w:r>
      <w:r w:rsidRPr="004F243D">
        <w:rPr>
          <w:rFonts w:ascii="Verdana" w:hAnsi="Verdana"/>
          <w:i/>
        </w:rPr>
        <w:t>Investigación de Operaciones</w:t>
      </w:r>
      <w:r w:rsidRPr="004F243D">
        <w:rPr>
          <w:rFonts w:ascii="Verdana" w:hAnsi="Verdana"/>
        </w:rPr>
        <w:t xml:space="preserve">. </w:t>
      </w:r>
      <w:r w:rsidRPr="004F243D">
        <w:rPr>
          <w:rFonts w:ascii="Verdana" w:hAnsi="Verdana"/>
          <w:i/>
        </w:rPr>
        <w:t xml:space="preserve">Aplicaciones y Algoritmos. </w:t>
      </w:r>
      <w:r w:rsidRPr="004F243D">
        <w:rPr>
          <w:rFonts w:ascii="Verdana" w:hAnsi="Verdana"/>
        </w:rPr>
        <w:t>México: Thomson.</w:t>
      </w:r>
    </w:p>
    <w:p w14:paraId="13E2FF60" w14:textId="77777777" w:rsidR="00E14258" w:rsidRPr="004F243D" w:rsidRDefault="00E14258" w:rsidP="00E14258">
      <w:pPr>
        <w:pStyle w:val="NormalWeb"/>
        <w:rPr>
          <w:b/>
          <w:bCs/>
          <w:sz w:val="20"/>
          <w:szCs w:val="20"/>
        </w:rPr>
      </w:pPr>
      <w:r w:rsidRPr="004F243D">
        <w:rPr>
          <w:b/>
          <w:bCs/>
          <w:sz w:val="20"/>
          <w:szCs w:val="20"/>
        </w:rPr>
        <w:t>2.3 MATEMÁTICAS DISCRETAS</w:t>
      </w:r>
    </w:p>
    <w:p w14:paraId="066BCB6A" w14:textId="77777777" w:rsidR="00E14258" w:rsidRPr="004F243D" w:rsidRDefault="00E14258" w:rsidP="00E14258">
      <w:pPr>
        <w:rPr>
          <w:rFonts w:ascii="Verdana" w:hAnsi="Verdana"/>
        </w:rPr>
      </w:pPr>
      <w:r w:rsidRPr="004F243D">
        <w:rPr>
          <w:rFonts w:ascii="Verdana" w:hAnsi="Verdana"/>
          <w:b/>
          <w:bCs/>
        </w:rPr>
        <w:t>2.3.1.- Lógica y conjuntos:</w:t>
      </w:r>
    </w:p>
    <w:p w14:paraId="70674432" w14:textId="77777777" w:rsidR="00E14258" w:rsidRPr="004F243D" w:rsidRDefault="00E14258" w:rsidP="00E14258">
      <w:pPr>
        <w:rPr>
          <w:rFonts w:ascii="Verdana" w:hAnsi="Verdana"/>
        </w:rPr>
      </w:pPr>
    </w:p>
    <w:p w14:paraId="44B03630" w14:textId="77777777" w:rsidR="00E14258" w:rsidRPr="004F243D" w:rsidRDefault="00E14258" w:rsidP="00E14258">
      <w:pPr>
        <w:numPr>
          <w:ilvl w:val="0"/>
          <w:numId w:val="8"/>
        </w:numPr>
        <w:spacing w:line="276" w:lineRule="auto"/>
        <w:jc w:val="both"/>
        <w:rPr>
          <w:rFonts w:ascii="Verdana" w:hAnsi="Verdana"/>
          <w:lang w:val="en-US"/>
        </w:rPr>
      </w:pPr>
      <w:r w:rsidRPr="004F243D">
        <w:rPr>
          <w:rFonts w:ascii="Verdana" w:hAnsi="Verdana"/>
          <w:lang w:val="en-US"/>
        </w:rPr>
        <w:t>Enderton H., (1971), A Mathematical Introduction to Logic, E. U. A., Academic Press.</w:t>
      </w:r>
    </w:p>
    <w:p w14:paraId="371BAB60" w14:textId="77777777" w:rsidR="00E14258" w:rsidRPr="004F243D" w:rsidRDefault="00E14258" w:rsidP="00E14258">
      <w:pPr>
        <w:numPr>
          <w:ilvl w:val="0"/>
          <w:numId w:val="8"/>
        </w:numPr>
        <w:spacing w:line="276" w:lineRule="auto"/>
        <w:jc w:val="both"/>
        <w:rPr>
          <w:rFonts w:ascii="Verdana" w:hAnsi="Verdana"/>
          <w:lang w:val="en-US"/>
        </w:rPr>
      </w:pPr>
      <w:r w:rsidRPr="004F243D">
        <w:rPr>
          <w:rFonts w:ascii="Verdana" w:hAnsi="Verdana"/>
          <w:lang w:val="en-US"/>
        </w:rPr>
        <w:t>Gallier, J., (1987), Logic of computer science: foundations of automatic theorem proving,  E. U. A., John Wiley &amp; Sons, E.U.A.</w:t>
      </w:r>
    </w:p>
    <w:p w14:paraId="3B8A56D8" w14:textId="77777777" w:rsidR="00E14258" w:rsidRPr="004F243D" w:rsidRDefault="00E14258" w:rsidP="00E14258">
      <w:pPr>
        <w:numPr>
          <w:ilvl w:val="0"/>
          <w:numId w:val="8"/>
        </w:numPr>
        <w:spacing w:line="276" w:lineRule="auto"/>
        <w:jc w:val="both"/>
        <w:rPr>
          <w:rFonts w:ascii="Verdana" w:hAnsi="Verdana"/>
          <w:lang w:val="en-US"/>
        </w:rPr>
      </w:pPr>
      <w:r w:rsidRPr="004F243D">
        <w:rPr>
          <w:rFonts w:ascii="Verdana" w:hAnsi="Verdana"/>
          <w:lang w:val="en-US"/>
        </w:rPr>
        <w:t xml:space="preserve">Galton, A., (1990), Logic for information technology, E. U. A., John Wiley &amp; Sons. </w:t>
      </w:r>
    </w:p>
    <w:p w14:paraId="4532758F" w14:textId="77777777" w:rsidR="00E14258" w:rsidRPr="004F243D" w:rsidRDefault="00E14258" w:rsidP="00E14258">
      <w:pPr>
        <w:numPr>
          <w:ilvl w:val="0"/>
          <w:numId w:val="8"/>
        </w:numPr>
        <w:spacing w:line="276" w:lineRule="auto"/>
        <w:jc w:val="both"/>
        <w:rPr>
          <w:rFonts w:ascii="Verdana" w:hAnsi="Verdana"/>
          <w:lang w:val="en-US"/>
        </w:rPr>
      </w:pPr>
      <w:r w:rsidRPr="004F243D">
        <w:rPr>
          <w:rFonts w:ascii="Verdana" w:hAnsi="Verdana"/>
          <w:lang w:val="en-US"/>
        </w:rPr>
        <w:t>Hoare, C., (1983), An axiomatic basis for computer programming, E. U. A., Comunication of the ACM.</w:t>
      </w:r>
    </w:p>
    <w:p w14:paraId="3BD4C7AA" w14:textId="77777777" w:rsidR="00E14258" w:rsidRPr="004F243D" w:rsidRDefault="00E14258" w:rsidP="00E14258">
      <w:pPr>
        <w:numPr>
          <w:ilvl w:val="0"/>
          <w:numId w:val="8"/>
        </w:numPr>
        <w:spacing w:line="276" w:lineRule="auto"/>
        <w:jc w:val="both"/>
        <w:rPr>
          <w:rFonts w:ascii="Verdana" w:hAnsi="Verdana"/>
          <w:lang w:val="en-US"/>
        </w:rPr>
      </w:pPr>
      <w:r w:rsidRPr="004F243D">
        <w:rPr>
          <w:rFonts w:ascii="Verdana" w:hAnsi="Verdana"/>
          <w:lang w:val="en-US"/>
        </w:rPr>
        <w:t>Huth &amp; Ryan, (2004), Logic in Computer Science, UK, Cambridge University Press</w:t>
      </w:r>
    </w:p>
    <w:p w14:paraId="6CFCA0FE" w14:textId="77777777" w:rsidR="00E14258" w:rsidRPr="004F243D" w:rsidRDefault="00E14258" w:rsidP="00E14258">
      <w:pPr>
        <w:numPr>
          <w:ilvl w:val="0"/>
          <w:numId w:val="8"/>
        </w:numPr>
        <w:spacing w:line="276" w:lineRule="auto"/>
        <w:jc w:val="both"/>
        <w:rPr>
          <w:rFonts w:ascii="Verdana" w:hAnsi="Verdana"/>
        </w:rPr>
      </w:pPr>
      <w:r w:rsidRPr="004F243D">
        <w:rPr>
          <w:rFonts w:ascii="Verdana" w:hAnsi="Verdana"/>
        </w:rPr>
        <w:t>Maisner, E.,  (1994), Álgebra elemental lógica y conjuntos, México, Las Prensas de la Ciencia, Facultad de Ciencias, UNAM.</w:t>
      </w:r>
    </w:p>
    <w:p w14:paraId="32B9211E" w14:textId="77777777" w:rsidR="00E14258" w:rsidRPr="004F243D" w:rsidRDefault="00E14258" w:rsidP="00E14258">
      <w:pPr>
        <w:numPr>
          <w:ilvl w:val="0"/>
          <w:numId w:val="8"/>
        </w:numPr>
        <w:spacing w:line="276" w:lineRule="auto"/>
        <w:jc w:val="both"/>
        <w:rPr>
          <w:rFonts w:ascii="Verdana" w:hAnsi="Verdana"/>
          <w:lang w:val="en-US"/>
        </w:rPr>
      </w:pPr>
      <w:r w:rsidRPr="004F243D">
        <w:rPr>
          <w:rFonts w:ascii="Verdana" w:hAnsi="Verdana"/>
          <w:lang w:val="en-US"/>
        </w:rPr>
        <w:t>Mendelson E., (1987), Introduction to Mathematical Logic, E. U. A., Pacific Grove, Third Ed.</w:t>
      </w:r>
    </w:p>
    <w:p w14:paraId="033844A8" w14:textId="77777777" w:rsidR="00E14258" w:rsidRPr="004F243D" w:rsidRDefault="00E14258" w:rsidP="00E14258">
      <w:pPr>
        <w:numPr>
          <w:ilvl w:val="0"/>
          <w:numId w:val="8"/>
        </w:numPr>
        <w:spacing w:line="276" w:lineRule="auto"/>
        <w:jc w:val="both"/>
        <w:rPr>
          <w:rFonts w:ascii="Verdana" w:hAnsi="Verdana"/>
          <w:lang w:val="en-US"/>
        </w:rPr>
      </w:pPr>
      <w:r w:rsidRPr="004F243D">
        <w:rPr>
          <w:rFonts w:ascii="Verdana" w:hAnsi="Verdana"/>
          <w:lang w:val="en-US"/>
        </w:rPr>
        <w:lastRenderedPageBreak/>
        <w:t>Sterling y Shapiro, (1986), The art of prolog, . U. A., MIT- Press.</w:t>
      </w:r>
    </w:p>
    <w:p w14:paraId="20AEA2D2" w14:textId="77777777" w:rsidR="00E14258" w:rsidRPr="004F243D" w:rsidRDefault="00E14258" w:rsidP="00E14258">
      <w:pPr>
        <w:rPr>
          <w:rFonts w:ascii="Verdana" w:hAnsi="Verdana"/>
          <w:lang w:val="en-US"/>
        </w:rPr>
      </w:pPr>
    </w:p>
    <w:p w14:paraId="66A91833" w14:textId="77777777" w:rsidR="00E14258" w:rsidRPr="004F243D" w:rsidRDefault="00E14258" w:rsidP="00E14258">
      <w:pPr>
        <w:rPr>
          <w:rFonts w:ascii="Verdana" w:hAnsi="Verdana"/>
          <w:b/>
          <w:bCs/>
        </w:rPr>
      </w:pPr>
      <w:r w:rsidRPr="004F243D">
        <w:rPr>
          <w:rFonts w:ascii="Verdana" w:hAnsi="Verdana"/>
          <w:b/>
          <w:bCs/>
        </w:rPr>
        <w:t>2.3.3 Relaciones y grafos:</w:t>
      </w:r>
    </w:p>
    <w:p w14:paraId="00123911" w14:textId="77777777" w:rsidR="00E14258" w:rsidRPr="004F243D" w:rsidRDefault="00E14258" w:rsidP="00E14258">
      <w:pPr>
        <w:pStyle w:val="Default"/>
        <w:numPr>
          <w:ilvl w:val="0"/>
          <w:numId w:val="7"/>
        </w:numPr>
        <w:spacing w:line="276" w:lineRule="auto"/>
        <w:rPr>
          <w:rFonts w:ascii="Verdana" w:hAnsi="Verdana"/>
          <w:sz w:val="20"/>
          <w:szCs w:val="20"/>
        </w:rPr>
      </w:pPr>
      <w:r w:rsidRPr="004F243D">
        <w:rPr>
          <w:rFonts w:ascii="Verdana" w:hAnsi="Verdana"/>
          <w:sz w:val="20"/>
          <w:szCs w:val="20"/>
          <w:lang w:val="en-US"/>
        </w:rPr>
        <w:t xml:space="preserve">Bondy, J. (1988). </w:t>
      </w:r>
      <w:r w:rsidRPr="004F243D">
        <w:rPr>
          <w:rFonts w:ascii="Verdana" w:hAnsi="Verdana"/>
          <w:i/>
          <w:iCs/>
          <w:sz w:val="20"/>
          <w:szCs w:val="20"/>
          <w:lang w:val="en-US"/>
        </w:rPr>
        <w:t>Graph theory with applications</w:t>
      </w:r>
      <w:r w:rsidRPr="004F243D">
        <w:rPr>
          <w:rFonts w:ascii="Verdana" w:hAnsi="Verdana"/>
          <w:sz w:val="20"/>
          <w:szCs w:val="20"/>
          <w:lang w:val="en-US"/>
        </w:rPr>
        <w:t xml:space="preserve">. </w:t>
      </w:r>
      <w:r w:rsidRPr="004F243D">
        <w:rPr>
          <w:rFonts w:ascii="Verdana" w:hAnsi="Verdana"/>
          <w:sz w:val="20"/>
          <w:szCs w:val="20"/>
        </w:rPr>
        <w:t xml:space="preserve">Inglaterra: Mc. Millán. </w:t>
      </w:r>
    </w:p>
    <w:p w14:paraId="5624012A" w14:textId="77777777" w:rsidR="00E14258" w:rsidRPr="004F243D" w:rsidRDefault="00E14258" w:rsidP="00E14258">
      <w:pPr>
        <w:pStyle w:val="Default"/>
        <w:numPr>
          <w:ilvl w:val="0"/>
          <w:numId w:val="7"/>
        </w:numPr>
        <w:spacing w:line="276" w:lineRule="auto"/>
        <w:rPr>
          <w:rFonts w:ascii="Verdana" w:hAnsi="Verdana"/>
          <w:sz w:val="20"/>
          <w:szCs w:val="20"/>
          <w:lang w:val="en-US"/>
        </w:rPr>
      </w:pPr>
      <w:r w:rsidRPr="004F243D">
        <w:rPr>
          <w:rFonts w:ascii="Verdana" w:hAnsi="Verdana"/>
          <w:sz w:val="20"/>
          <w:szCs w:val="20"/>
        </w:rPr>
        <w:t xml:space="preserve">Chartrand, G. (1997). </w:t>
      </w:r>
      <w:r w:rsidRPr="004F243D">
        <w:rPr>
          <w:rFonts w:ascii="Verdana" w:hAnsi="Verdana"/>
          <w:sz w:val="20"/>
          <w:szCs w:val="20"/>
          <w:lang w:val="en-US"/>
        </w:rPr>
        <w:t xml:space="preserve">Graphs as Mathematical Models. USA: Wester Michigan University. </w:t>
      </w:r>
    </w:p>
    <w:p w14:paraId="3E4D86BF" w14:textId="77777777" w:rsidR="00E14258" w:rsidRPr="004F243D" w:rsidRDefault="00E14258" w:rsidP="00E14258">
      <w:pPr>
        <w:pStyle w:val="Default"/>
        <w:numPr>
          <w:ilvl w:val="0"/>
          <w:numId w:val="7"/>
        </w:numPr>
        <w:spacing w:line="276" w:lineRule="auto"/>
        <w:rPr>
          <w:rFonts w:ascii="Verdana" w:hAnsi="Verdana"/>
          <w:sz w:val="20"/>
          <w:szCs w:val="20"/>
        </w:rPr>
      </w:pPr>
      <w:r w:rsidRPr="004F243D">
        <w:rPr>
          <w:rFonts w:ascii="Verdana" w:hAnsi="Verdana"/>
          <w:sz w:val="20"/>
          <w:szCs w:val="20"/>
        </w:rPr>
        <w:t>H. (2004</w:t>
      </w:r>
      <w:r w:rsidRPr="004F243D">
        <w:rPr>
          <w:rFonts w:ascii="Verdana" w:hAnsi="Verdana"/>
          <w:i/>
          <w:iCs/>
          <w:sz w:val="20"/>
          <w:szCs w:val="20"/>
        </w:rPr>
        <w:t>). Investigación de operaciones</w:t>
      </w:r>
      <w:r w:rsidRPr="004F243D">
        <w:rPr>
          <w:rFonts w:ascii="Verdana" w:hAnsi="Verdana"/>
          <w:sz w:val="20"/>
          <w:szCs w:val="20"/>
        </w:rPr>
        <w:t xml:space="preserve">, una introducción. México: Prentice Hall. </w:t>
      </w:r>
    </w:p>
    <w:p w14:paraId="3F37105F" w14:textId="77777777" w:rsidR="00E14258" w:rsidRPr="004F243D" w:rsidRDefault="00E14258" w:rsidP="00E14258">
      <w:pPr>
        <w:pStyle w:val="Default"/>
        <w:numPr>
          <w:ilvl w:val="0"/>
          <w:numId w:val="7"/>
        </w:numPr>
        <w:spacing w:line="276" w:lineRule="auto"/>
        <w:rPr>
          <w:rFonts w:ascii="Verdana" w:hAnsi="Verdana"/>
          <w:sz w:val="20"/>
          <w:szCs w:val="20"/>
          <w:lang w:val="en-US"/>
        </w:rPr>
      </w:pPr>
      <w:r w:rsidRPr="004F243D">
        <w:rPr>
          <w:rFonts w:ascii="Verdana" w:hAnsi="Verdana"/>
          <w:sz w:val="20"/>
          <w:szCs w:val="20"/>
        </w:rPr>
        <w:t xml:space="preserve">Harary, F. (1987). </w:t>
      </w:r>
      <w:r w:rsidRPr="004F243D">
        <w:rPr>
          <w:rFonts w:ascii="Verdana" w:hAnsi="Verdana"/>
          <w:i/>
          <w:iCs/>
          <w:sz w:val="20"/>
          <w:szCs w:val="20"/>
          <w:lang w:val="en-US"/>
        </w:rPr>
        <w:t>Graph theory</w:t>
      </w:r>
      <w:r w:rsidRPr="004F243D">
        <w:rPr>
          <w:rFonts w:ascii="Verdana" w:hAnsi="Verdana"/>
          <w:sz w:val="20"/>
          <w:szCs w:val="20"/>
          <w:lang w:val="en-US"/>
        </w:rPr>
        <w:t xml:space="preserve">. E.U.A.: Addison Wesley. </w:t>
      </w:r>
    </w:p>
    <w:p w14:paraId="3E7BF530" w14:textId="77777777" w:rsidR="00E14258" w:rsidRPr="004F243D" w:rsidRDefault="00E14258" w:rsidP="00E14258">
      <w:pPr>
        <w:pStyle w:val="Default"/>
        <w:numPr>
          <w:ilvl w:val="0"/>
          <w:numId w:val="7"/>
        </w:numPr>
        <w:spacing w:line="276" w:lineRule="auto"/>
        <w:rPr>
          <w:rFonts w:ascii="Verdana" w:hAnsi="Verdana"/>
          <w:sz w:val="20"/>
          <w:szCs w:val="20"/>
        </w:rPr>
      </w:pPr>
      <w:r w:rsidRPr="004F243D">
        <w:rPr>
          <w:rFonts w:ascii="Verdana" w:hAnsi="Verdana"/>
          <w:sz w:val="20"/>
          <w:szCs w:val="20"/>
        </w:rPr>
        <w:t xml:space="preserve">Hillier y Lieberman. (2010). </w:t>
      </w:r>
      <w:r w:rsidRPr="004F243D">
        <w:rPr>
          <w:rFonts w:ascii="Verdana" w:hAnsi="Verdana"/>
          <w:i/>
          <w:iCs/>
          <w:sz w:val="20"/>
          <w:szCs w:val="20"/>
        </w:rPr>
        <w:t>Introducción a la Investigación de operaciones</w:t>
      </w:r>
      <w:r w:rsidRPr="004F243D">
        <w:rPr>
          <w:rFonts w:ascii="Verdana" w:hAnsi="Verdana"/>
          <w:sz w:val="20"/>
          <w:szCs w:val="20"/>
        </w:rPr>
        <w:t xml:space="preserve">. México: Mc Graw Hill. </w:t>
      </w:r>
    </w:p>
    <w:p w14:paraId="347A02C3" w14:textId="77777777" w:rsidR="00E14258" w:rsidRDefault="00E14258" w:rsidP="00E14258">
      <w:pPr>
        <w:jc w:val="center"/>
        <w:rPr>
          <w:rFonts w:ascii="Verdana" w:hAnsi="Verdana"/>
          <w:b/>
          <w:u w:val="single"/>
        </w:rPr>
      </w:pPr>
    </w:p>
    <w:p w14:paraId="47C8C1E4" w14:textId="77777777" w:rsidR="00E14258" w:rsidRPr="004F243D" w:rsidRDefault="00E14258" w:rsidP="00E14258">
      <w:pPr>
        <w:jc w:val="center"/>
        <w:rPr>
          <w:rFonts w:ascii="Verdana" w:hAnsi="Verdana"/>
          <w:b/>
          <w:u w:val="single"/>
        </w:rPr>
      </w:pPr>
    </w:p>
    <w:p w14:paraId="7BC31381" w14:textId="77777777" w:rsidR="00E14258" w:rsidRPr="0057287B" w:rsidRDefault="00E14258" w:rsidP="00E14258">
      <w:pPr>
        <w:rPr>
          <w:rFonts w:ascii="Verdana" w:hAnsi="Verdana"/>
          <w:b/>
          <w:u w:val="single"/>
        </w:rPr>
      </w:pPr>
      <w:r w:rsidRPr="0057287B">
        <w:rPr>
          <w:rFonts w:ascii="Verdana" w:hAnsi="Verdana"/>
          <w:b/>
          <w:u w:val="single"/>
        </w:rPr>
        <w:t>3. ARQUITECTURA DE COMPUTADORAS</w:t>
      </w:r>
    </w:p>
    <w:p w14:paraId="05D0273D" w14:textId="77777777" w:rsidR="00E14258" w:rsidRPr="004F243D" w:rsidRDefault="00E14258" w:rsidP="00E14258">
      <w:pPr>
        <w:jc w:val="center"/>
        <w:rPr>
          <w:rFonts w:ascii="Verdana" w:hAnsi="Verdana"/>
          <w:b/>
        </w:rPr>
      </w:pPr>
    </w:p>
    <w:p w14:paraId="1D7E0DE1" w14:textId="77777777" w:rsidR="00E14258" w:rsidRPr="00772135" w:rsidRDefault="00E14258" w:rsidP="00E14258">
      <w:pPr>
        <w:numPr>
          <w:ilvl w:val="0"/>
          <w:numId w:val="46"/>
        </w:numPr>
        <w:spacing w:after="200" w:line="276" w:lineRule="auto"/>
        <w:jc w:val="both"/>
        <w:rPr>
          <w:rFonts w:ascii="Verdana" w:hAnsi="Verdana"/>
        </w:rPr>
      </w:pPr>
      <w:r w:rsidRPr="00772135">
        <w:rPr>
          <w:rFonts w:ascii="Verdana" w:hAnsi="Verdana"/>
        </w:rPr>
        <w:t>Maxínez, G.D.,&amp; Alcalá J., VHDL El arte de programar sistemas digitales. CECSA.</w:t>
      </w:r>
    </w:p>
    <w:p w14:paraId="07E7257E" w14:textId="77777777" w:rsidR="00E14258" w:rsidRPr="00772135" w:rsidRDefault="00E14258" w:rsidP="00E14258">
      <w:pPr>
        <w:numPr>
          <w:ilvl w:val="0"/>
          <w:numId w:val="46"/>
        </w:numPr>
        <w:spacing w:after="200" w:line="276" w:lineRule="auto"/>
        <w:jc w:val="both"/>
        <w:rPr>
          <w:rFonts w:ascii="Verdana" w:hAnsi="Verdana"/>
        </w:rPr>
      </w:pPr>
      <w:r w:rsidRPr="00772135">
        <w:rPr>
          <w:rFonts w:ascii="Verdana" w:hAnsi="Verdana"/>
        </w:rPr>
        <w:t>Martínez, G.J., &amp; Olvera R. J.A. Arquitectura de Computadoras. Pearson Educación.</w:t>
      </w:r>
    </w:p>
    <w:p w14:paraId="49960174" w14:textId="77777777" w:rsidR="00E14258" w:rsidRPr="00772135" w:rsidRDefault="00E14258" w:rsidP="00E14258">
      <w:pPr>
        <w:numPr>
          <w:ilvl w:val="0"/>
          <w:numId w:val="46"/>
        </w:numPr>
        <w:spacing w:after="200" w:line="276" w:lineRule="auto"/>
        <w:jc w:val="both"/>
        <w:rPr>
          <w:rFonts w:ascii="Verdana" w:hAnsi="Verdana"/>
        </w:rPr>
      </w:pPr>
      <w:r w:rsidRPr="00772135">
        <w:rPr>
          <w:rFonts w:ascii="Verdana" w:hAnsi="Verdana"/>
        </w:rPr>
        <w:t>Olivares, L.A., &amp; Molina, S.R. Diseño y evaluación de arquitectura de computadoras. Pearson Educación</w:t>
      </w:r>
    </w:p>
    <w:p w14:paraId="1AC29F34" w14:textId="77777777" w:rsidR="00E14258" w:rsidRPr="00772135" w:rsidRDefault="00E14258" w:rsidP="00E14258">
      <w:pPr>
        <w:numPr>
          <w:ilvl w:val="0"/>
          <w:numId w:val="46"/>
        </w:numPr>
        <w:spacing w:after="200" w:line="276" w:lineRule="auto"/>
        <w:jc w:val="both"/>
        <w:rPr>
          <w:rFonts w:ascii="Verdana" w:hAnsi="Verdana"/>
          <w:lang w:val="en-US"/>
        </w:rPr>
      </w:pPr>
      <w:r w:rsidRPr="00772135">
        <w:rPr>
          <w:rFonts w:ascii="Verdana" w:hAnsi="Verdana"/>
          <w:lang w:val="en-US"/>
        </w:rPr>
        <w:t>Rajan S, Essential VHDL RTL Synthesis Done Right. Sundar Rajan.</w:t>
      </w:r>
    </w:p>
    <w:p w14:paraId="37623C1F" w14:textId="77777777" w:rsidR="00E14258" w:rsidRPr="00772135" w:rsidRDefault="00E14258" w:rsidP="00E14258">
      <w:pPr>
        <w:numPr>
          <w:ilvl w:val="0"/>
          <w:numId w:val="46"/>
        </w:numPr>
        <w:spacing w:after="200" w:line="276" w:lineRule="auto"/>
        <w:jc w:val="both"/>
        <w:rPr>
          <w:rFonts w:ascii="Verdana" w:hAnsi="Verdana"/>
        </w:rPr>
      </w:pPr>
      <w:r w:rsidRPr="00772135">
        <w:rPr>
          <w:rFonts w:ascii="Verdana" w:hAnsi="Verdana"/>
        </w:rPr>
        <w:t>Mano, M.M. , Arquitectura de Computadoras 3e. Prentice Hall</w:t>
      </w:r>
    </w:p>
    <w:p w14:paraId="4EA94DDF" w14:textId="77777777" w:rsidR="00E14258" w:rsidRPr="00772135" w:rsidRDefault="00E14258" w:rsidP="00E14258">
      <w:pPr>
        <w:numPr>
          <w:ilvl w:val="0"/>
          <w:numId w:val="46"/>
        </w:numPr>
        <w:spacing w:after="200" w:line="276" w:lineRule="auto"/>
        <w:jc w:val="both"/>
        <w:rPr>
          <w:rFonts w:ascii="Verdana" w:hAnsi="Verdana"/>
        </w:rPr>
      </w:pPr>
      <w:r w:rsidRPr="00772135">
        <w:rPr>
          <w:rFonts w:ascii="Verdana" w:hAnsi="Verdana"/>
        </w:rPr>
        <w:t>Stallings, W. Organización y Arquitectura de Computadoras 5e. Prentice Hall.</w:t>
      </w:r>
    </w:p>
    <w:p w14:paraId="501D5155" w14:textId="77777777" w:rsidR="00E14258" w:rsidRDefault="00E14258" w:rsidP="00E14258">
      <w:pPr>
        <w:pStyle w:val="NormalWeb"/>
        <w:rPr>
          <w:b/>
          <w:bCs/>
          <w:sz w:val="20"/>
          <w:szCs w:val="20"/>
          <w:u w:val="single"/>
        </w:rPr>
      </w:pPr>
    </w:p>
    <w:p w14:paraId="0FC6043F" w14:textId="77777777" w:rsidR="00E14258" w:rsidRPr="0057287B" w:rsidRDefault="00E14258" w:rsidP="00E14258">
      <w:pPr>
        <w:pStyle w:val="NormalWeb"/>
        <w:rPr>
          <w:sz w:val="20"/>
          <w:szCs w:val="20"/>
          <w:u w:val="single"/>
        </w:rPr>
      </w:pPr>
      <w:r w:rsidRPr="0057287B">
        <w:rPr>
          <w:b/>
          <w:bCs/>
          <w:sz w:val="20"/>
          <w:szCs w:val="20"/>
          <w:u w:val="single"/>
        </w:rPr>
        <w:t>4. REDES</w:t>
      </w:r>
    </w:p>
    <w:p w14:paraId="3A9D9A9C" w14:textId="77777777" w:rsidR="00E14258" w:rsidRPr="004F243D" w:rsidRDefault="00E14258" w:rsidP="00E14258">
      <w:pPr>
        <w:pStyle w:val="NormalWeb"/>
        <w:rPr>
          <w:b/>
          <w:bCs/>
          <w:sz w:val="20"/>
          <w:szCs w:val="20"/>
        </w:rPr>
      </w:pPr>
      <w:r w:rsidRPr="004F243D">
        <w:rPr>
          <w:b/>
          <w:bCs/>
          <w:sz w:val="20"/>
          <w:szCs w:val="20"/>
        </w:rPr>
        <w:t>4.1 TRANSMISIÓN Y COMUNICACIÓN DE DATOS</w:t>
      </w:r>
    </w:p>
    <w:p w14:paraId="4B413594" w14:textId="77777777" w:rsidR="00E14258" w:rsidRPr="004F243D" w:rsidRDefault="00E14258" w:rsidP="00E14258">
      <w:pPr>
        <w:pStyle w:val="NormalWeb"/>
        <w:jc w:val="both"/>
        <w:rPr>
          <w:sz w:val="20"/>
          <w:szCs w:val="20"/>
        </w:rPr>
      </w:pPr>
      <w:r w:rsidRPr="004F243D">
        <w:rPr>
          <w:b/>
          <w:bCs/>
          <w:sz w:val="20"/>
          <w:szCs w:val="20"/>
        </w:rPr>
        <w:t>4.1.1.- Teoría de la información:</w:t>
      </w:r>
      <w:r w:rsidRPr="004F243D">
        <w:rPr>
          <w:sz w:val="20"/>
          <w:szCs w:val="20"/>
        </w:rPr>
        <w:t xml:space="preserve"> </w:t>
      </w:r>
    </w:p>
    <w:p w14:paraId="1FB13F9E" w14:textId="77777777" w:rsidR="00E14258" w:rsidRPr="004F243D" w:rsidRDefault="00E14258" w:rsidP="00E14258">
      <w:pPr>
        <w:pStyle w:val="NormalWeb"/>
        <w:jc w:val="both"/>
        <w:rPr>
          <w:sz w:val="20"/>
          <w:szCs w:val="20"/>
        </w:rPr>
      </w:pPr>
      <w:r w:rsidRPr="004F243D">
        <w:rPr>
          <w:b/>
          <w:bCs/>
          <w:sz w:val="20"/>
          <w:szCs w:val="20"/>
        </w:rPr>
        <w:t xml:space="preserve">RE1 Conceptos teóricos. </w:t>
      </w:r>
    </w:p>
    <w:p w14:paraId="64429A8F" w14:textId="77777777" w:rsidR="00E14258" w:rsidRDefault="00E14258" w:rsidP="00E14258">
      <w:pPr>
        <w:pStyle w:val="NormalWeb"/>
        <w:jc w:val="both"/>
        <w:rPr>
          <w:sz w:val="20"/>
          <w:szCs w:val="20"/>
        </w:rPr>
      </w:pPr>
      <w:r w:rsidRPr="004F243D">
        <w:rPr>
          <w:sz w:val="20"/>
          <w:szCs w:val="20"/>
        </w:rPr>
        <w:t>Forouzan, B. (2007). Transmisión de Datos y Redes de Comunicaciones. 7° Edición. E.U: McGraw-Hill.</w:t>
      </w:r>
    </w:p>
    <w:p w14:paraId="1C445AB2" w14:textId="6A303A03" w:rsidR="00E14258" w:rsidRPr="004F243D" w:rsidRDefault="00E14258" w:rsidP="00E14258">
      <w:pPr>
        <w:pStyle w:val="NormalWeb"/>
        <w:jc w:val="both"/>
        <w:rPr>
          <w:sz w:val="20"/>
          <w:szCs w:val="20"/>
        </w:rPr>
      </w:pPr>
      <w:r w:rsidRPr="004F243D">
        <w:rPr>
          <w:sz w:val="20"/>
          <w:szCs w:val="20"/>
        </w:rPr>
        <w:t>Martinez, E.  (2012). Fundamentos de Telecomunicaciones y Redes.  1° Edición, México: CreateSpace Independent.</w:t>
      </w:r>
    </w:p>
    <w:p w14:paraId="05582660" w14:textId="572E6BAA" w:rsidR="00E14258" w:rsidRPr="004F243D" w:rsidRDefault="00E14258" w:rsidP="00E14258">
      <w:pPr>
        <w:pStyle w:val="NormalWeb"/>
        <w:jc w:val="both"/>
        <w:rPr>
          <w:sz w:val="20"/>
          <w:szCs w:val="20"/>
        </w:rPr>
      </w:pPr>
      <w:r w:rsidRPr="004F243D">
        <w:rPr>
          <w:sz w:val="20"/>
          <w:szCs w:val="20"/>
        </w:rPr>
        <w:t>Stallings, W. (2004). Comunicaciones y Redes de Computadores. 7° Edición, México: Pearson Educacion.</w:t>
      </w:r>
    </w:p>
    <w:p w14:paraId="21C4DDD6" w14:textId="77777777" w:rsidR="00E14258" w:rsidRPr="004F243D" w:rsidRDefault="00E14258" w:rsidP="00E14258">
      <w:pPr>
        <w:pStyle w:val="NormalWeb"/>
        <w:ind w:left="708"/>
        <w:jc w:val="both"/>
        <w:rPr>
          <w:sz w:val="20"/>
          <w:szCs w:val="20"/>
        </w:rPr>
      </w:pPr>
    </w:p>
    <w:p w14:paraId="187F0D9F" w14:textId="77777777" w:rsidR="00E14258" w:rsidRPr="004F243D" w:rsidRDefault="00E14258" w:rsidP="00E14258">
      <w:pPr>
        <w:pStyle w:val="NormalWeb"/>
        <w:jc w:val="both"/>
        <w:rPr>
          <w:b/>
          <w:bCs/>
          <w:sz w:val="20"/>
          <w:szCs w:val="20"/>
        </w:rPr>
      </w:pPr>
      <w:r w:rsidRPr="004F243D">
        <w:rPr>
          <w:b/>
          <w:bCs/>
          <w:sz w:val="20"/>
          <w:szCs w:val="20"/>
        </w:rPr>
        <w:lastRenderedPageBreak/>
        <w:t xml:space="preserve">RE2 Códigos. </w:t>
      </w:r>
    </w:p>
    <w:p w14:paraId="5D3A4D0C" w14:textId="2AE54C26" w:rsidR="00E14258" w:rsidRPr="004F243D" w:rsidRDefault="00E14258" w:rsidP="00E14258">
      <w:pPr>
        <w:pStyle w:val="NormalWeb"/>
        <w:jc w:val="both"/>
        <w:rPr>
          <w:sz w:val="20"/>
          <w:szCs w:val="20"/>
        </w:rPr>
      </w:pPr>
      <w:r w:rsidRPr="004F243D">
        <w:rPr>
          <w:sz w:val="20"/>
          <w:szCs w:val="20"/>
        </w:rPr>
        <w:t>Forouzan, B. (2007). Transmisión de Datos y Redes de Comunicaciones. 7° Edición. E.U: McGraw-Hill.</w:t>
      </w:r>
    </w:p>
    <w:p w14:paraId="20AABFB8" w14:textId="39A71D28"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5189C112" w14:textId="77777777" w:rsidR="00E14258" w:rsidRPr="004F243D" w:rsidRDefault="00E14258" w:rsidP="00E14258">
      <w:pPr>
        <w:pStyle w:val="NormalWeb"/>
        <w:jc w:val="both"/>
        <w:rPr>
          <w:b/>
          <w:bCs/>
          <w:sz w:val="20"/>
          <w:szCs w:val="20"/>
        </w:rPr>
      </w:pPr>
      <w:r w:rsidRPr="004F243D">
        <w:rPr>
          <w:b/>
          <w:bCs/>
          <w:sz w:val="20"/>
          <w:szCs w:val="20"/>
        </w:rPr>
        <w:t>RE3 Errores.</w:t>
      </w:r>
      <w:r w:rsidRPr="004F243D">
        <w:rPr>
          <w:sz w:val="20"/>
          <w:szCs w:val="20"/>
        </w:rPr>
        <w:t xml:space="preserve"> </w:t>
      </w:r>
    </w:p>
    <w:p w14:paraId="2CC0B777" w14:textId="5B1648B8" w:rsidR="00E14258" w:rsidRPr="004F243D" w:rsidRDefault="00E14258" w:rsidP="00E14258">
      <w:pPr>
        <w:pStyle w:val="NormalWeb"/>
        <w:jc w:val="both"/>
        <w:rPr>
          <w:sz w:val="20"/>
          <w:szCs w:val="20"/>
        </w:rPr>
      </w:pPr>
      <w:r w:rsidRPr="004F243D">
        <w:rPr>
          <w:sz w:val="20"/>
          <w:szCs w:val="20"/>
        </w:rPr>
        <w:t>Forouzan, B. (2007). Transmisión de Datos y Redes de Comunicaciones. 7° Edición. E.U: McGraw-Hill.</w:t>
      </w:r>
    </w:p>
    <w:p w14:paraId="784B2798" w14:textId="00F095BC"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763AEA7A" w14:textId="77777777" w:rsidR="00E14258" w:rsidRPr="004F243D" w:rsidRDefault="00E14258" w:rsidP="00E14258">
      <w:pPr>
        <w:pStyle w:val="NormalWeb"/>
        <w:jc w:val="both"/>
        <w:rPr>
          <w:sz w:val="20"/>
          <w:szCs w:val="20"/>
        </w:rPr>
      </w:pPr>
      <w:r w:rsidRPr="004F243D">
        <w:rPr>
          <w:b/>
          <w:bCs/>
          <w:sz w:val="20"/>
          <w:szCs w:val="20"/>
        </w:rPr>
        <w:t>4.1.2.- Señales:</w:t>
      </w:r>
      <w:r w:rsidRPr="004F243D">
        <w:rPr>
          <w:sz w:val="20"/>
          <w:szCs w:val="20"/>
        </w:rPr>
        <w:t xml:space="preserve"> </w:t>
      </w:r>
    </w:p>
    <w:p w14:paraId="4D4238B0" w14:textId="77777777" w:rsidR="00E14258" w:rsidRPr="004F243D" w:rsidRDefault="00E14258" w:rsidP="00E14258">
      <w:pPr>
        <w:pStyle w:val="NormalWeb"/>
        <w:jc w:val="both"/>
        <w:rPr>
          <w:sz w:val="20"/>
          <w:szCs w:val="20"/>
        </w:rPr>
      </w:pPr>
      <w:r w:rsidRPr="004F243D">
        <w:rPr>
          <w:b/>
          <w:bCs/>
          <w:sz w:val="20"/>
          <w:szCs w:val="20"/>
        </w:rPr>
        <w:t xml:space="preserve">RE4 Tipos y enlaces. </w:t>
      </w:r>
    </w:p>
    <w:p w14:paraId="0085A736" w14:textId="28AD0D70" w:rsidR="00E14258" w:rsidRPr="004F243D" w:rsidRDefault="00E14258" w:rsidP="00E14258">
      <w:pPr>
        <w:pStyle w:val="NormalWeb"/>
        <w:jc w:val="both"/>
        <w:rPr>
          <w:sz w:val="20"/>
          <w:szCs w:val="20"/>
        </w:rPr>
      </w:pPr>
      <w:r w:rsidRPr="004F243D">
        <w:rPr>
          <w:sz w:val="20"/>
          <w:szCs w:val="20"/>
        </w:rPr>
        <w:t>Martinez, E.  (2012). Fundamentos de Telecomunicaciones y Redes.  1° Edición, México: CreateSpace Independent.</w:t>
      </w:r>
    </w:p>
    <w:p w14:paraId="226C6BFB" w14:textId="11E947C0" w:rsidR="00E14258" w:rsidRPr="004F243D" w:rsidRDefault="00E14258" w:rsidP="00E14258">
      <w:pPr>
        <w:pStyle w:val="NormalWeb"/>
        <w:jc w:val="both"/>
        <w:rPr>
          <w:sz w:val="20"/>
          <w:szCs w:val="20"/>
        </w:rPr>
      </w:pPr>
      <w:r w:rsidRPr="004F243D">
        <w:rPr>
          <w:sz w:val="20"/>
          <w:szCs w:val="20"/>
        </w:rPr>
        <w:t xml:space="preserve">Silage, D. (2006). Digital Communication Systems Using SystemVue, 1° Edición EU: Charles River Media </w:t>
      </w:r>
    </w:p>
    <w:p w14:paraId="347739DA" w14:textId="3D72495C" w:rsidR="00E14258" w:rsidRPr="004F243D" w:rsidRDefault="00E14258" w:rsidP="00E14258">
      <w:pPr>
        <w:pStyle w:val="NormalWeb"/>
        <w:jc w:val="both"/>
        <w:rPr>
          <w:sz w:val="20"/>
          <w:szCs w:val="20"/>
        </w:rPr>
      </w:pPr>
      <w:r w:rsidRPr="004F243D">
        <w:rPr>
          <w:sz w:val="20"/>
          <w:szCs w:val="20"/>
        </w:rPr>
        <w:t>Stallings, W. (2004). Comunicaciones y Redes de Computadores. 7° Edición, México: Pearson Educacion.</w:t>
      </w:r>
    </w:p>
    <w:p w14:paraId="5CF331FA" w14:textId="77777777" w:rsidR="00E14258" w:rsidRPr="004F243D" w:rsidRDefault="00E14258" w:rsidP="00E14258">
      <w:pPr>
        <w:jc w:val="both"/>
        <w:rPr>
          <w:rFonts w:ascii="Verdana" w:hAnsi="Verdana"/>
        </w:rPr>
      </w:pPr>
      <w:r w:rsidRPr="004F243D">
        <w:rPr>
          <w:rFonts w:ascii="Verdana" w:hAnsi="Verdana"/>
          <w:b/>
          <w:bCs/>
        </w:rPr>
        <w:t>4.1.3.- Transmisión de voz, imágenes y datos:</w:t>
      </w:r>
      <w:r w:rsidRPr="004F243D">
        <w:rPr>
          <w:rFonts w:ascii="Verdana" w:hAnsi="Verdana"/>
        </w:rPr>
        <w:t xml:space="preserve"> </w:t>
      </w:r>
    </w:p>
    <w:p w14:paraId="78D13AD7" w14:textId="77777777" w:rsidR="00E14258" w:rsidRPr="004F243D" w:rsidRDefault="00E14258" w:rsidP="00E14258">
      <w:pPr>
        <w:pStyle w:val="NormalWeb"/>
        <w:jc w:val="both"/>
        <w:rPr>
          <w:sz w:val="20"/>
          <w:szCs w:val="20"/>
        </w:rPr>
      </w:pPr>
      <w:r w:rsidRPr="004F243D">
        <w:rPr>
          <w:b/>
          <w:bCs/>
          <w:sz w:val="20"/>
          <w:szCs w:val="20"/>
        </w:rPr>
        <w:t xml:space="preserve">RE5 Comunicaciones. </w:t>
      </w:r>
    </w:p>
    <w:p w14:paraId="0DCB4BBC" w14:textId="64751DE2" w:rsidR="00E14258" w:rsidRPr="004F243D" w:rsidRDefault="00E14258" w:rsidP="00E14258">
      <w:pPr>
        <w:pStyle w:val="NormalWeb"/>
        <w:jc w:val="both"/>
        <w:rPr>
          <w:sz w:val="20"/>
          <w:szCs w:val="20"/>
        </w:rPr>
      </w:pPr>
      <w:r w:rsidRPr="004F243D">
        <w:rPr>
          <w:sz w:val="20"/>
          <w:szCs w:val="20"/>
        </w:rPr>
        <w:t>Martinez, E.  (2012). Fundamentos de Telecomunicaciones y Redes.  1° Edición, México: CreateSpace Independent.</w:t>
      </w:r>
    </w:p>
    <w:p w14:paraId="4B252810" w14:textId="7C0845F5" w:rsidR="00E14258" w:rsidRPr="004F243D" w:rsidRDefault="00E14258" w:rsidP="00E14258">
      <w:pPr>
        <w:pStyle w:val="NormalWeb"/>
        <w:jc w:val="both"/>
        <w:rPr>
          <w:sz w:val="20"/>
          <w:szCs w:val="20"/>
        </w:rPr>
      </w:pPr>
      <w:r w:rsidRPr="004F243D">
        <w:rPr>
          <w:sz w:val="20"/>
          <w:szCs w:val="20"/>
        </w:rPr>
        <w:t xml:space="preserve">Silage, D. (2006). Digital Communication Systems Using SystemVue, 1° Edición EU: Charles River Media </w:t>
      </w:r>
    </w:p>
    <w:p w14:paraId="6B7ED390" w14:textId="77777777" w:rsidR="00E14258" w:rsidRPr="004F243D" w:rsidRDefault="00E14258" w:rsidP="00E14258">
      <w:pPr>
        <w:pStyle w:val="NormalWeb"/>
        <w:jc w:val="both"/>
        <w:rPr>
          <w:b/>
          <w:bCs/>
          <w:sz w:val="20"/>
          <w:szCs w:val="20"/>
        </w:rPr>
      </w:pPr>
      <w:r w:rsidRPr="004F243D">
        <w:rPr>
          <w:b/>
          <w:bCs/>
          <w:sz w:val="20"/>
          <w:szCs w:val="20"/>
        </w:rPr>
        <w:t>RE6 Modos de transmisión.</w:t>
      </w:r>
    </w:p>
    <w:p w14:paraId="7B872EC6" w14:textId="6470C68E" w:rsidR="00E14258" w:rsidRPr="004F243D" w:rsidRDefault="00E14258" w:rsidP="00E14258">
      <w:pPr>
        <w:pStyle w:val="NormalWeb"/>
        <w:jc w:val="both"/>
        <w:rPr>
          <w:sz w:val="20"/>
          <w:szCs w:val="20"/>
        </w:rPr>
      </w:pPr>
      <w:r w:rsidRPr="004F243D">
        <w:rPr>
          <w:sz w:val="20"/>
          <w:szCs w:val="20"/>
        </w:rPr>
        <w:t>Martinez, E.  (2012). Fundamentos de Telecomunicaciones y Redes.  1° Edición, México: CreateSpace Independent.</w:t>
      </w:r>
    </w:p>
    <w:p w14:paraId="0C1A5EB0" w14:textId="557E2DD8"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6AAF4A0C" w14:textId="77777777" w:rsidR="00E14258" w:rsidRPr="004F243D" w:rsidRDefault="00E14258" w:rsidP="00E14258">
      <w:pPr>
        <w:pStyle w:val="NormalWeb"/>
        <w:jc w:val="both"/>
        <w:rPr>
          <w:sz w:val="20"/>
          <w:szCs w:val="20"/>
        </w:rPr>
      </w:pPr>
      <w:r w:rsidRPr="004F243D">
        <w:rPr>
          <w:b/>
          <w:bCs/>
          <w:sz w:val="20"/>
          <w:szCs w:val="20"/>
        </w:rPr>
        <w:t xml:space="preserve">RE7 Medios y elementos físicos. </w:t>
      </w:r>
      <w:r w:rsidRPr="004F243D">
        <w:rPr>
          <w:sz w:val="20"/>
          <w:szCs w:val="20"/>
        </w:rPr>
        <w:t xml:space="preserve"> </w:t>
      </w:r>
    </w:p>
    <w:p w14:paraId="61B88C78" w14:textId="64B1A5C3" w:rsidR="00E14258" w:rsidRPr="004F243D" w:rsidRDefault="00E14258" w:rsidP="00E14258">
      <w:pPr>
        <w:pStyle w:val="NormalWeb"/>
        <w:jc w:val="both"/>
        <w:rPr>
          <w:sz w:val="20"/>
          <w:szCs w:val="20"/>
        </w:rPr>
      </w:pPr>
      <w:r w:rsidRPr="004F243D">
        <w:rPr>
          <w:sz w:val="20"/>
          <w:szCs w:val="20"/>
        </w:rPr>
        <w:t>Forouzan, B. (2007). Transmisión de Datos y Redes de Comunicaciones. 7° Edición. E.U: McGraw-Hill.</w:t>
      </w:r>
    </w:p>
    <w:p w14:paraId="7FF1B6D3" w14:textId="0E311212"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76FFB7AE" w14:textId="77777777" w:rsidR="00E14258" w:rsidRPr="004F243D" w:rsidRDefault="00E14258" w:rsidP="00E14258">
      <w:pPr>
        <w:pStyle w:val="NormalWeb"/>
        <w:jc w:val="both"/>
        <w:rPr>
          <w:sz w:val="20"/>
          <w:szCs w:val="20"/>
        </w:rPr>
      </w:pPr>
      <w:r w:rsidRPr="004F243D">
        <w:rPr>
          <w:b/>
          <w:bCs/>
          <w:sz w:val="20"/>
          <w:szCs w:val="20"/>
        </w:rPr>
        <w:lastRenderedPageBreak/>
        <w:t xml:space="preserve">RE8 Dispositivos de comunicación. </w:t>
      </w:r>
    </w:p>
    <w:p w14:paraId="4B36984E" w14:textId="0B8EE30E" w:rsidR="00E14258" w:rsidRPr="004F243D" w:rsidRDefault="00E14258" w:rsidP="00E14258">
      <w:pPr>
        <w:pStyle w:val="NormalWeb"/>
        <w:jc w:val="both"/>
        <w:rPr>
          <w:sz w:val="20"/>
          <w:szCs w:val="20"/>
        </w:rPr>
      </w:pPr>
      <w:r w:rsidRPr="004F243D">
        <w:rPr>
          <w:sz w:val="20"/>
          <w:szCs w:val="20"/>
        </w:rPr>
        <w:t>Forouzan, B. (2007). Transmisión de Datos y Redes de Comunicaciones. 7° Edición. E.U: McGraw-Hill.</w:t>
      </w:r>
    </w:p>
    <w:p w14:paraId="087DB930" w14:textId="03A95181"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5A36198A" w14:textId="77777777" w:rsidR="00E14258" w:rsidRPr="004F243D" w:rsidRDefault="00E14258" w:rsidP="00E14258">
      <w:pPr>
        <w:pStyle w:val="NormalWeb"/>
        <w:jc w:val="both"/>
        <w:rPr>
          <w:sz w:val="20"/>
          <w:szCs w:val="20"/>
        </w:rPr>
      </w:pPr>
      <w:r w:rsidRPr="004F243D">
        <w:rPr>
          <w:b/>
          <w:bCs/>
          <w:sz w:val="20"/>
          <w:szCs w:val="20"/>
        </w:rPr>
        <w:t xml:space="preserve">RE9 Servicios de comunicaciones. </w:t>
      </w:r>
    </w:p>
    <w:p w14:paraId="687E9853" w14:textId="11A864EF" w:rsidR="00E14258" w:rsidRPr="004F243D" w:rsidRDefault="00E14258" w:rsidP="00E14258">
      <w:pPr>
        <w:pStyle w:val="NormalWeb"/>
        <w:jc w:val="both"/>
        <w:rPr>
          <w:sz w:val="20"/>
          <w:szCs w:val="20"/>
        </w:rPr>
      </w:pPr>
      <w:r w:rsidRPr="004F243D">
        <w:rPr>
          <w:sz w:val="20"/>
          <w:szCs w:val="20"/>
        </w:rPr>
        <w:t>Olifer, N. (2009). Redes de computadoras. 1° Edición EU: McGraw-Hill.</w:t>
      </w:r>
    </w:p>
    <w:p w14:paraId="5BA69625" w14:textId="0434D89B" w:rsidR="00E14258" w:rsidRPr="004F243D" w:rsidRDefault="00E14258" w:rsidP="00E14258">
      <w:pPr>
        <w:pStyle w:val="NormalWeb"/>
        <w:jc w:val="both"/>
        <w:rPr>
          <w:sz w:val="20"/>
          <w:szCs w:val="20"/>
          <w:lang w:val="en-US"/>
        </w:rPr>
      </w:pPr>
      <w:r w:rsidRPr="004F243D">
        <w:rPr>
          <w:sz w:val="20"/>
          <w:szCs w:val="20"/>
          <w:lang w:val="en-US"/>
        </w:rPr>
        <w:t xml:space="preserve">Silage, D. (2006). Digital Communication Systems Using SystemVue, 1° Edición EU: Charles River Media </w:t>
      </w:r>
    </w:p>
    <w:p w14:paraId="20DAFC29" w14:textId="7A665320" w:rsidR="00E14258" w:rsidRPr="004F243D" w:rsidRDefault="00E14258" w:rsidP="00E14258">
      <w:pPr>
        <w:pStyle w:val="NormalWeb"/>
        <w:jc w:val="both"/>
        <w:rPr>
          <w:sz w:val="20"/>
          <w:szCs w:val="20"/>
        </w:rPr>
      </w:pPr>
      <w:r w:rsidRPr="004F243D">
        <w:rPr>
          <w:sz w:val="20"/>
          <w:szCs w:val="20"/>
          <w:lang w:val="en-US"/>
        </w:rPr>
        <w:t xml:space="preserve">Stallings, W. (2004). </w:t>
      </w:r>
      <w:r w:rsidRPr="004F243D">
        <w:rPr>
          <w:sz w:val="20"/>
          <w:szCs w:val="20"/>
        </w:rPr>
        <w:t>Comunicaciones y Redes de Computadores. 7° Edición, México: Pearson Educacion.</w:t>
      </w:r>
    </w:p>
    <w:p w14:paraId="0C0867E5" w14:textId="428FE1E5"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325635CF" w14:textId="77777777" w:rsidR="00E14258" w:rsidRDefault="00E14258" w:rsidP="00E14258">
      <w:pPr>
        <w:pStyle w:val="NormalWeb"/>
        <w:jc w:val="both"/>
        <w:rPr>
          <w:sz w:val="20"/>
          <w:szCs w:val="20"/>
        </w:rPr>
      </w:pPr>
      <w:r w:rsidRPr="00E14258">
        <w:rPr>
          <w:b/>
          <w:sz w:val="20"/>
          <w:szCs w:val="20"/>
        </w:rPr>
        <w:t>RE9b.</w:t>
      </w:r>
      <w:r w:rsidRPr="004F243D">
        <w:rPr>
          <w:sz w:val="20"/>
          <w:szCs w:val="20"/>
        </w:rPr>
        <w:t xml:space="preserve"> </w:t>
      </w:r>
      <w:r w:rsidRPr="004F243D">
        <w:rPr>
          <w:b/>
          <w:sz w:val="20"/>
          <w:szCs w:val="20"/>
        </w:rPr>
        <w:t>Telecomunicaciones</w:t>
      </w:r>
      <w:r w:rsidRPr="004F243D">
        <w:rPr>
          <w:sz w:val="20"/>
          <w:szCs w:val="20"/>
        </w:rPr>
        <w:t xml:space="preserve">. </w:t>
      </w:r>
    </w:p>
    <w:p w14:paraId="7753EF52" w14:textId="305B0896" w:rsidR="00E14258" w:rsidRPr="004F243D" w:rsidRDefault="00E14258" w:rsidP="00E14258">
      <w:pPr>
        <w:pStyle w:val="NormalWeb"/>
        <w:jc w:val="both"/>
        <w:rPr>
          <w:sz w:val="20"/>
          <w:szCs w:val="20"/>
        </w:rPr>
      </w:pPr>
      <w:r w:rsidRPr="004F243D">
        <w:rPr>
          <w:sz w:val="20"/>
          <w:szCs w:val="20"/>
        </w:rPr>
        <w:t>Martinez, E.  (2012). Fundamentos de Telecomunicaciones y Redes.  1° Edición, México: CreateSpace Independent.</w:t>
      </w:r>
    </w:p>
    <w:p w14:paraId="6A1122FC" w14:textId="2F6539C9" w:rsidR="00E14258" w:rsidRPr="004F243D" w:rsidRDefault="00E14258" w:rsidP="00E14258">
      <w:pPr>
        <w:pStyle w:val="NormalWeb"/>
        <w:jc w:val="both"/>
        <w:rPr>
          <w:sz w:val="20"/>
          <w:szCs w:val="20"/>
        </w:rPr>
      </w:pPr>
      <w:r w:rsidRPr="004F243D">
        <w:rPr>
          <w:sz w:val="20"/>
          <w:szCs w:val="20"/>
        </w:rPr>
        <w:t xml:space="preserve">Silage, D. (2006). Digital Communication Systems Using SystemVue, 1° Edición EU: Charles River Media </w:t>
      </w:r>
    </w:p>
    <w:p w14:paraId="2E7803AD" w14:textId="77777777" w:rsidR="00E14258" w:rsidRPr="004F243D" w:rsidRDefault="00E14258" w:rsidP="00E14258">
      <w:pPr>
        <w:pStyle w:val="NormalWeb"/>
        <w:rPr>
          <w:b/>
          <w:bCs/>
          <w:sz w:val="20"/>
          <w:szCs w:val="20"/>
        </w:rPr>
      </w:pPr>
      <w:r w:rsidRPr="004F243D">
        <w:rPr>
          <w:b/>
          <w:bCs/>
          <w:sz w:val="20"/>
          <w:szCs w:val="20"/>
        </w:rPr>
        <w:t>4.2 MODELOS</w:t>
      </w:r>
    </w:p>
    <w:p w14:paraId="4D31CD6D" w14:textId="77777777" w:rsidR="00E14258" w:rsidRPr="004F243D" w:rsidRDefault="00E14258" w:rsidP="00E14258">
      <w:pPr>
        <w:pStyle w:val="NormalWeb"/>
        <w:jc w:val="both"/>
        <w:rPr>
          <w:sz w:val="20"/>
          <w:szCs w:val="20"/>
        </w:rPr>
      </w:pPr>
      <w:r w:rsidRPr="004F243D">
        <w:rPr>
          <w:b/>
          <w:bCs/>
          <w:sz w:val="20"/>
          <w:szCs w:val="20"/>
        </w:rPr>
        <w:t>4.2.1.- Topologías:</w:t>
      </w:r>
      <w:r w:rsidRPr="004F243D">
        <w:rPr>
          <w:sz w:val="20"/>
          <w:szCs w:val="20"/>
        </w:rPr>
        <w:t xml:space="preserve"> </w:t>
      </w:r>
    </w:p>
    <w:p w14:paraId="0AA2B6AD" w14:textId="77777777" w:rsidR="00E14258" w:rsidRPr="004F243D" w:rsidRDefault="00E14258" w:rsidP="00E14258">
      <w:pPr>
        <w:pStyle w:val="NormalWeb"/>
        <w:jc w:val="both"/>
        <w:rPr>
          <w:sz w:val="20"/>
          <w:szCs w:val="20"/>
        </w:rPr>
      </w:pPr>
      <w:r w:rsidRPr="004F243D">
        <w:rPr>
          <w:b/>
          <w:bCs/>
          <w:sz w:val="20"/>
          <w:szCs w:val="20"/>
        </w:rPr>
        <w:t>RE10 El modelo ISO/OSI.</w:t>
      </w:r>
      <w:r w:rsidRPr="004F243D">
        <w:rPr>
          <w:sz w:val="20"/>
          <w:szCs w:val="20"/>
        </w:rPr>
        <w:t xml:space="preserve"> </w:t>
      </w:r>
    </w:p>
    <w:p w14:paraId="1F46C9CA" w14:textId="77777777" w:rsidR="00E14258" w:rsidRPr="004F243D" w:rsidRDefault="00E14258" w:rsidP="00E14258">
      <w:pPr>
        <w:pStyle w:val="NormalWeb"/>
        <w:ind w:left="708"/>
        <w:jc w:val="both"/>
        <w:rPr>
          <w:sz w:val="20"/>
          <w:szCs w:val="20"/>
        </w:rPr>
      </w:pPr>
      <w:r w:rsidRPr="004F243D">
        <w:rPr>
          <w:sz w:val="20"/>
          <w:szCs w:val="20"/>
        </w:rPr>
        <w:t>1.- Martinez, E.  (2012). Fundamentos de Telecomunicaciones y Redes.  1° Edición, México: CreateSpace Independent.</w:t>
      </w:r>
    </w:p>
    <w:p w14:paraId="79B81409" w14:textId="77777777" w:rsidR="00E14258" w:rsidRPr="004F243D" w:rsidRDefault="00E14258" w:rsidP="00E14258">
      <w:pPr>
        <w:pStyle w:val="NormalWeb"/>
        <w:ind w:left="708"/>
        <w:jc w:val="both"/>
        <w:rPr>
          <w:sz w:val="20"/>
          <w:szCs w:val="20"/>
        </w:rPr>
      </w:pPr>
      <w:r w:rsidRPr="004F243D">
        <w:rPr>
          <w:sz w:val="20"/>
          <w:szCs w:val="20"/>
        </w:rPr>
        <w:t>2.- Tanenbaum, A. (2003). Redes de Computadoras. 4ta Edición, México: Prentice Hall.</w:t>
      </w:r>
    </w:p>
    <w:p w14:paraId="25E58C51" w14:textId="77777777" w:rsidR="00E14258" w:rsidRPr="004F243D" w:rsidRDefault="00E14258" w:rsidP="00E14258">
      <w:pPr>
        <w:pStyle w:val="NormalWeb"/>
        <w:jc w:val="both"/>
        <w:rPr>
          <w:sz w:val="20"/>
          <w:szCs w:val="20"/>
        </w:rPr>
      </w:pPr>
      <w:r w:rsidRPr="004F243D">
        <w:rPr>
          <w:b/>
          <w:bCs/>
          <w:sz w:val="20"/>
          <w:szCs w:val="20"/>
        </w:rPr>
        <w:t>RE11 Arquitectura</w:t>
      </w:r>
      <w:r w:rsidRPr="004F243D">
        <w:rPr>
          <w:sz w:val="20"/>
          <w:szCs w:val="20"/>
        </w:rPr>
        <w:t xml:space="preserve">. </w:t>
      </w:r>
    </w:p>
    <w:p w14:paraId="7244BA64" w14:textId="77777777" w:rsidR="00E14258" w:rsidRPr="004F243D" w:rsidRDefault="00E14258" w:rsidP="00E14258">
      <w:pPr>
        <w:pStyle w:val="NormalWeb"/>
        <w:ind w:left="708"/>
        <w:jc w:val="both"/>
        <w:rPr>
          <w:sz w:val="20"/>
          <w:szCs w:val="20"/>
        </w:rPr>
      </w:pPr>
      <w:r w:rsidRPr="004F243D">
        <w:rPr>
          <w:sz w:val="20"/>
          <w:szCs w:val="20"/>
        </w:rPr>
        <w:t>1.- Martinez, E.  (2012). Fundamentos de Telecomunicaciones y Redes.  1° Edición, México: CreateSpace Independent.</w:t>
      </w:r>
    </w:p>
    <w:p w14:paraId="51AF8CA8" w14:textId="77777777" w:rsidR="00E14258" w:rsidRPr="004F243D" w:rsidRDefault="00E14258" w:rsidP="00E14258">
      <w:pPr>
        <w:pStyle w:val="NormalWeb"/>
        <w:ind w:left="708"/>
        <w:jc w:val="both"/>
        <w:rPr>
          <w:sz w:val="20"/>
          <w:szCs w:val="20"/>
        </w:rPr>
      </w:pPr>
      <w:r w:rsidRPr="004F243D">
        <w:rPr>
          <w:sz w:val="20"/>
          <w:szCs w:val="20"/>
        </w:rPr>
        <w:t>2.- Stallings, W. (2004). Comunicaciones y Redes de Computadores. 7° Edición, México: Pearson Educacion.</w:t>
      </w:r>
    </w:p>
    <w:p w14:paraId="56B3EC76" w14:textId="77777777" w:rsidR="00E14258" w:rsidRPr="004F243D" w:rsidRDefault="00E14258" w:rsidP="00E14258">
      <w:pPr>
        <w:pStyle w:val="NormalWeb"/>
        <w:ind w:left="708"/>
        <w:jc w:val="both"/>
        <w:rPr>
          <w:sz w:val="20"/>
          <w:szCs w:val="20"/>
        </w:rPr>
      </w:pPr>
      <w:r w:rsidRPr="004F243D">
        <w:rPr>
          <w:sz w:val="20"/>
          <w:szCs w:val="20"/>
        </w:rPr>
        <w:t>3.- Tanenbaum, A. (2003). Redes de Computadoras. 4ta Edición, México: Prentice Hall.</w:t>
      </w:r>
    </w:p>
    <w:p w14:paraId="4F834621" w14:textId="77777777" w:rsidR="00E14258" w:rsidRPr="004F243D" w:rsidRDefault="00E14258" w:rsidP="00E14258">
      <w:pPr>
        <w:pStyle w:val="NormalWeb"/>
        <w:jc w:val="both"/>
        <w:rPr>
          <w:sz w:val="20"/>
          <w:szCs w:val="20"/>
          <w:lang w:val="es-MX"/>
        </w:rPr>
      </w:pPr>
      <w:r w:rsidRPr="004F243D">
        <w:rPr>
          <w:b/>
          <w:bCs/>
          <w:sz w:val="20"/>
          <w:szCs w:val="20"/>
        </w:rPr>
        <w:lastRenderedPageBreak/>
        <w:t xml:space="preserve">RE12 Estándares y organizaciones. </w:t>
      </w:r>
    </w:p>
    <w:p w14:paraId="7A2642F7" w14:textId="59669EF2" w:rsidR="00E14258" w:rsidRPr="004F243D" w:rsidRDefault="00E14258" w:rsidP="00E14258">
      <w:pPr>
        <w:pStyle w:val="NormalWeb"/>
        <w:jc w:val="both"/>
        <w:rPr>
          <w:sz w:val="20"/>
          <w:szCs w:val="20"/>
        </w:rPr>
      </w:pPr>
      <w:r w:rsidRPr="004F243D">
        <w:rPr>
          <w:sz w:val="20"/>
          <w:szCs w:val="20"/>
        </w:rPr>
        <w:t>Stallings, W. (2004). Comunicaciones y Redes de Computadores. 7° Edición, México: Pearson Educacion.</w:t>
      </w:r>
    </w:p>
    <w:p w14:paraId="28E3FBE9" w14:textId="50EC9C54"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4D43EEFD" w14:textId="77777777" w:rsidR="00E14258" w:rsidRPr="004F243D" w:rsidRDefault="00E14258" w:rsidP="00E14258">
      <w:pPr>
        <w:pStyle w:val="NormalWeb"/>
        <w:jc w:val="both"/>
        <w:rPr>
          <w:sz w:val="20"/>
          <w:szCs w:val="20"/>
        </w:rPr>
      </w:pPr>
      <w:r w:rsidRPr="004F243D">
        <w:rPr>
          <w:b/>
          <w:bCs/>
          <w:sz w:val="20"/>
          <w:szCs w:val="20"/>
        </w:rPr>
        <w:t xml:space="preserve">RE13 Redes locales (LAN). </w:t>
      </w:r>
    </w:p>
    <w:p w14:paraId="4234357A" w14:textId="20362A5E" w:rsidR="00E14258" w:rsidRPr="004F243D" w:rsidRDefault="00E14258" w:rsidP="00E14258">
      <w:pPr>
        <w:pStyle w:val="NormalWeb"/>
        <w:jc w:val="both"/>
        <w:rPr>
          <w:sz w:val="20"/>
          <w:szCs w:val="20"/>
        </w:rPr>
      </w:pPr>
      <w:r w:rsidRPr="004F243D">
        <w:rPr>
          <w:sz w:val="20"/>
          <w:szCs w:val="20"/>
        </w:rPr>
        <w:t>Forouzan, B. (2007). Transmisión de Datos y Redes de Comunicaciones. 7° Edición. E.U: McGraw-Hill.</w:t>
      </w:r>
    </w:p>
    <w:p w14:paraId="67F473CB" w14:textId="5904288C" w:rsidR="00E14258" w:rsidRPr="004F243D" w:rsidRDefault="00E14258" w:rsidP="00E14258">
      <w:pPr>
        <w:pStyle w:val="NormalWeb"/>
        <w:jc w:val="both"/>
        <w:rPr>
          <w:sz w:val="20"/>
          <w:szCs w:val="20"/>
        </w:rPr>
      </w:pPr>
      <w:r w:rsidRPr="004F243D">
        <w:rPr>
          <w:sz w:val="20"/>
          <w:szCs w:val="20"/>
        </w:rPr>
        <w:t>Olifer, N. (2009). Redes de computadoras. 1° Edición EU: McGraw-Hill.</w:t>
      </w:r>
    </w:p>
    <w:p w14:paraId="280B10DC" w14:textId="0F9458E1"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4B9280CB" w14:textId="77777777" w:rsidR="00E14258" w:rsidRPr="004F243D" w:rsidRDefault="00E14258" w:rsidP="00E14258">
      <w:pPr>
        <w:pStyle w:val="NormalWeb"/>
        <w:jc w:val="both"/>
        <w:rPr>
          <w:sz w:val="20"/>
          <w:szCs w:val="20"/>
        </w:rPr>
      </w:pPr>
      <w:r w:rsidRPr="004F243D">
        <w:rPr>
          <w:b/>
          <w:bCs/>
          <w:sz w:val="20"/>
          <w:szCs w:val="20"/>
        </w:rPr>
        <w:t xml:space="preserve">RE14 Redes amplias (WAN). </w:t>
      </w:r>
    </w:p>
    <w:p w14:paraId="4E63C06A" w14:textId="4922774B" w:rsidR="00E14258" w:rsidRPr="004F243D" w:rsidRDefault="00E14258" w:rsidP="00E14258">
      <w:pPr>
        <w:pStyle w:val="NormalWeb"/>
        <w:jc w:val="both"/>
        <w:rPr>
          <w:sz w:val="20"/>
          <w:szCs w:val="20"/>
        </w:rPr>
      </w:pPr>
      <w:r w:rsidRPr="004F243D">
        <w:rPr>
          <w:sz w:val="20"/>
          <w:szCs w:val="20"/>
        </w:rPr>
        <w:t>Forouzan, B. (2007). Transmisión de Datos y Redes de Comunicaciones. 7° Edición. E.U: McGraw-Hill.</w:t>
      </w:r>
    </w:p>
    <w:p w14:paraId="63D98616" w14:textId="4A4763FE" w:rsidR="00E14258" w:rsidRPr="004F243D" w:rsidRDefault="00E14258" w:rsidP="00E14258">
      <w:pPr>
        <w:pStyle w:val="NormalWeb"/>
        <w:jc w:val="both"/>
        <w:rPr>
          <w:sz w:val="20"/>
          <w:szCs w:val="20"/>
        </w:rPr>
      </w:pPr>
      <w:r w:rsidRPr="004F243D">
        <w:rPr>
          <w:sz w:val="20"/>
          <w:szCs w:val="20"/>
        </w:rPr>
        <w:t>Olifer, N. (2009). Redes de computadoras. 1° Edición EU: McGraw-Hill.</w:t>
      </w:r>
    </w:p>
    <w:p w14:paraId="2AF9E331" w14:textId="2FD3E8C2"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4F8DA98A" w14:textId="77777777" w:rsidR="00E14258" w:rsidRPr="004F243D" w:rsidRDefault="00E14258" w:rsidP="00E14258">
      <w:pPr>
        <w:pStyle w:val="NormalWeb"/>
        <w:jc w:val="both"/>
        <w:rPr>
          <w:sz w:val="20"/>
          <w:szCs w:val="20"/>
        </w:rPr>
      </w:pPr>
      <w:r w:rsidRPr="004F243D">
        <w:rPr>
          <w:sz w:val="20"/>
          <w:szCs w:val="20"/>
        </w:rPr>
        <w:t xml:space="preserve">RE14.b </w:t>
      </w:r>
      <w:r w:rsidRPr="004F243D">
        <w:rPr>
          <w:b/>
          <w:sz w:val="20"/>
          <w:szCs w:val="20"/>
        </w:rPr>
        <w:t>Redes de Area Metropolitana y Acceso a Internet de Abonado</w:t>
      </w:r>
      <w:r w:rsidRPr="004F243D">
        <w:rPr>
          <w:sz w:val="20"/>
          <w:szCs w:val="20"/>
        </w:rPr>
        <w:t xml:space="preserve">. </w:t>
      </w:r>
    </w:p>
    <w:p w14:paraId="08ADEBB4" w14:textId="6F951A03" w:rsidR="00E14258" w:rsidRPr="004F243D" w:rsidRDefault="00E14258" w:rsidP="00E14258">
      <w:pPr>
        <w:pStyle w:val="NormalWeb"/>
        <w:jc w:val="both"/>
        <w:rPr>
          <w:sz w:val="20"/>
          <w:szCs w:val="20"/>
        </w:rPr>
      </w:pPr>
      <w:r w:rsidRPr="004F243D">
        <w:rPr>
          <w:sz w:val="20"/>
          <w:szCs w:val="20"/>
        </w:rPr>
        <w:t>Forouzan, B. (2007). Transmisión de Datos y Redes de Comunicaciones. 7° Edición. E.U: McGraw-Hill.</w:t>
      </w:r>
    </w:p>
    <w:p w14:paraId="13380055" w14:textId="4613E67E" w:rsidR="00E14258" w:rsidRPr="004F243D" w:rsidRDefault="00E14258" w:rsidP="00E14258">
      <w:pPr>
        <w:pStyle w:val="NormalWeb"/>
        <w:jc w:val="both"/>
        <w:rPr>
          <w:sz w:val="20"/>
          <w:szCs w:val="20"/>
        </w:rPr>
      </w:pPr>
      <w:r w:rsidRPr="004F243D">
        <w:rPr>
          <w:sz w:val="20"/>
          <w:szCs w:val="20"/>
        </w:rPr>
        <w:t>Olifer, N. (2009). Redes de computadoras. 1° Edición EU: McGraw-Hill.</w:t>
      </w:r>
    </w:p>
    <w:p w14:paraId="6671693C" w14:textId="047E3DED"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27DF1105" w14:textId="77777777" w:rsidR="00E14258" w:rsidRPr="004F243D" w:rsidRDefault="00E14258" w:rsidP="00E14258">
      <w:pPr>
        <w:pStyle w:val="NormalWeb"/>
        <w:rPr>
          <w:b/>
          <w:bCs/>
          <w:sz w:val="20"/>
          <w:szCs w:val="20"/>
        </w:rPr>
      </w:pPr>
      <w:r w:rsidRPr="004F243D">
        <w:rPr>
          <w:b/>
          <w:bCs/>
          <w:sz w:val="20"/>
          <w:szCs w:val="20"/>
        </w:rPr>
        <w:t>4.3 PROTOCOLOS</w:t>
      </w:r>
    </w:p>
    <w:p w14:paraId="339CA7B6" w14:textId="77777777" w:rsidR="00E14258" w:rsidRPr="004F243D" w:rsidRDefault="00E14258" w:rsidP="00E14258">
      <w:pPr>
        <w:pStyle w:val="NormalWeb"/>
        <w:jc w:val="both"/>
        <w:rPr>
          <w:sz w:val="20"/>
          <w:szCs w:val="20"/>
        </w:rPr>
      </w:pPr>
      <w:r w:rsidRPr="004F243D">
        <w:rPr>
          <w:b/>
          <w:bCs/>
          <w:sz w:val="20"/>
          <w:szCs w:val="20"/>
        </w:rPr>
        <w:t xml:space="preserve">RE15 Protocolos de bajo nivel. </w:t>
      </w:r>
    </w:p>
    <w:p w14:paraId="1BDAC21E" w14:textId="7A1A71E1" w:rsidR="00E14258" w:rsidRPr="004F243D" w:rsidRDefault="00E14258" w:rsidP="00E14258">
      <w:pPr>
        <w:pStyle w:val="NormalWeb"/>
        <w:jc w:val="both"/>
        <w:rPr>
          <w:sz w:val="20"/>
          <w:szCs w:val="20"/>
        </w:rPr>
      </w:pPr>
      <w:r w:rsidRPr="004F243D">
        <w:rPr>
          <w:sz w:val="20"/>
          <w:szCs w:val="20"/>
        </w:rPr>
        <w:t>Stallings, W. (2004). Comunicaciones y Redes de Computadores. 7° Edición, México: Pearson Educacion.</w:t>
      </w:r>
    </w:p>
    <w:p w14:paraId="3255B9F0" w14:textId="638FBB33"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1DCAF924" w14:textId="77777777" w:rsidR="00E14258" w:rsidRPr="004F243D" w:rsidRDefault="00E14258" w:rsidP="00E14258">
      <w:pPr>
        <w:pStyle w:val="NormalWeb"/>
        <w:jc w:val="both"/>
        <w:rPr>
          <w:sz w:val="20"/>
          <w:szCs w:val="20"/>
        </w:rPr>
      </w:pPr>
      <w:r w:rsidRPr="004F243D">
        <w:rPr>
          <w:b/>
          <w:bCs/>
          <w:sz w:val="20"/>
          <w:szCs w:val="20"/>
        </w:rPr>
        <w:t xml:space="preserve">RE16 Protocolos de alto nivel. </w:t>
      </w:r>
    </w:p>
    <w:p w14:paraId="0EC4A276" w14:textId="1C0D741D" w:rsidR="00E14258" w:rsidRPr="004F243D" w:rsidRDefault="00E14258" w:rsidP="00E14258">
      <w:pPr>
        <w:pStyle w:val="NormalWeb"/>
        <w:jc w:val="both"/>
        <w:rPr>
          <w:sz w:val="20"/>
          <w:szCs w:val="20"/>
        </w:rPr>
      </w:pPr>
      <w:r w:rsidRPr="004F243D">
        <w:rPr>
          <w:sz w:val="20"/>
          <w:szCs w:val="20"/>
        </w:rPr>
        <w:t>Stallings, W. (2004). Comunicaciones y Redes de Computadores. 7° Edición, México: Pearson Educacion.</w:t>
      </w:r>
    </w:p>
    <w:p w14:paraId="28994E2D" w14:textId="4B2C352E"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1C58EEDD" w14:textId="77777777" w:rsidR="00E14258" w:rsidRPr="004F243D" w:rsidRDefault="00E14258" w:rsidP="00E14258">
      <w:pPr>
        <w:pStyle w:val="NormalWeb"/>
        <w:jc w:val="both"/>
        <w:rPr>
          <w:sz w:val="20"/>
          <w:szCs w:val="20"/>
        </w:rPr>
      </w:pPr>
      <w:r w:rsidRPr="00E14258">
        <w:rPr>
          <w:b/>
          <w:sz w:val="20"/>
          <w:szCs w:val="20"/>
        </w:rPr>
        <w:lastRenderedPageBreak/>
        <w:t>R16.b</w:t>
      </w:r>
      <w:r w:rsidRPr="004F243D">
        <w:rPr>
          <w:sz w:val="20"/>
          <w:szCs w:val="20"/>
        </w:rPr>
        <w:t xml:space="preserve"> </w:t>
      </w:r>
      <w:r w:rsidRPr="004F243D">
        <w:rPr>
          <w:b/>
          <w:sz w:val="20"/>
          <w:szCs w:val="20"/>
        </w:rPr>
        <w:t>Protocolos para redes multimedia</w:t>
      </w:r>
      <w:r w:rsidRPr="004F243D">
        <w:rPr>
          <w:sz w:val="20"/>
          <w:szCs w:val="20"/>
        </w:rPr>
        <w:t>. FTTx. MPLS, RSVP. RTP. RTCP, SIP/SAP/SDP, RTSP, MBONE.</w:t>
      </w:r>
    </w:p>
    <w:p w14:paraId="1AD057F3" w14:textId="7A010BD6" w:rsidR="00E14258" w:rsidRPr="004F243D" w:rsidRDefault="00E14258" w:rsidP="00E14258">
      <w:pPr>
        <w:pStyle w:val="NormalWeb"/>
        <w:jc w:val="both"/>
        <w:rPr>
          <w:sz w:val="20"/>
          <w:szCs w:val="20"/>
          <w:lang w:val="en-US"/>
        </w:rPr>
      </w:pPr>
      <w:r w:rsidRPr="004F243D">
        <w:rPr>
          <w:sz w:val="20"/>
          <w:szCs w:val="20"/>
          <w:lang w:val="en-US"/>
        </w:rPr>
        <w:t>Keiser, G. (2006). FTTX Concepts and Applications .1° Edición,  EU: Wiley-IEEE Press.</w:t>
      </w:r>
    </w:p>
    <w:p w14:paraId="45CAB994" w14:textId="153000B0"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0D3E345E" w14:textId="77777777" w:rsidR="00E14258" w:rsidRPr="004F243D" w:rsidRDefault="00E14258" w:rsidP="00E14258">
      <w:pPr>
        <w:pStyle w:val="NormalWeb"/>
        <w:ind w:left="708"/>
        <w:jc w:val="both"/>
        <w:rPr>
          <w:sz w:val="20"/>
          <w:szCs w:val="20"/>
        </w:rPr>
      </w:pPr>
    </w:p>
    <w:p w14:paraId="266BA635" w14:textId="77777777" w:rsidR="00E14258" w:rsidRPr="004F243D" w:rsidRDefault="00E14258" w:rsidP="00E14258">
      <w:pPr>
        <w:pStyle w:val="NormalWeb"/>
        <w:rPr>
          <w:b/>
          <w:bCs/>
          <w:sz w:val="20"/>
          <w:szCs w:val="20"/>
        </w:rPr>
      </w:pPr>
      <w:r w:rsidRPr="004F243D">
        <w:rPr>
          <w:b/>
          <w:bCs/>
          <w:sz w:val="20"/>
          <w:szCs w:val="20"/>
        </w:rPr>
        <w:t>4.4 INTERCOMUNICACIÓN DE REDES</w:t>
      </w:r>
    </w:p>
    <w:p w14:paraId="0AD4119B" w14:textId="77777777" w:rsidR="00E14258" w:rsidRPr="004F243D" w:rsidRDefault="00E14258" w:rsidP="00E14258">
      <w:pPr>
        <w:pStyle w:val="NormalWeb"/>
        <w:jc w:val="both"/>
        <w:rPr>
          <w:sz w:val="20"/>
          <w:szCs w:val="20"/>
        </w:rPr>
      </w:pPr>
      <w:r w:rsidRPr="004F243D">
        <w:rPr>
          <w:b/>
          <w:bCs/>
          <w:sz w:val="20"/>
          <w:szCs w:val="20"/>
        </w:rPr>
        <w:t>4.4.1.- Interconectividad:</w:t>
      </w:r>
      <w:r w:rsidRPr="004F243D">
        <w:rPr>
          <w:sz w:val="20"/>
          <w:szCs w:val="20"/>
        </w:rPr>
        <w:t xml:space="preserve"> </w:t>
      </w:r>
    </w:p>
    <w:p w14:paraId="04B40C54" w14:textId="77777777" w:rsidR="00E14258" w:rsidRPr="004F243D" w:rsidRDefault="00E14258" w:rsidP="00E14258">
      <w:pPr>
        <w:pStyle w:val="NormalWeb"/>
        <w:jc w:val="both"/>
        <w:rPr>
          <w:sz w:val="20"/>
          <w:szCs w:val="20"/>
        </w:rPr>
      </w:pPr>
      <w:r w:rsidRPr="004F243D">
        <w:rPr>
          <w:b/>
          <w:bCs/>
          <w:sz w:val="20"/>
          <w:szCs w:val="20"/>
        </w:rPr>
        <w:t xml:space="preserve">RE17 Teoría de interconexiones. </w:t>
      </w:r>
    </w:p>
    <w:p w14:paraId="0A499BA8" w14:textId="6D9721CC" w:rsidR="00E14258" w:rsidRPr="004F243D" w:rsidRDefault="00E14258" w:rsidP="00E14258">
      <w:pPr>
        <w:pStyle w:val="NormalWeb"/>
        <w:jc w:val="both"/>
        <w:rPr>
          <w:sz w:val="20"/>
          <w:szCs w:val="20"/>
          <w:lang w:val="en-US"/>
        </w:rPr>
      </w:pPr>
      <w:r w:rsidRPr="004F243D">
        <w:rPr>
          <w:sz w:val="20"/>
          <w:szCs w:val="20"/>
          <w:lang w:val="en-US"/>
        </w:rPr>
        <w:t>Corbin, J. (2012). The Art of Distributed Applications: Programming Techniques for Remote Procedure Call. 1° Edición EU: Springer.</w:t>
      </w:r>
    </w:p>
    <w:p w14:paraId="44E524CB" w14:textId="59F88259" w:rsidR="00E14258" w:rsidRPr="004F243D" w:rsidRDefault="00E14258" w:rsidP="00E14258">
      <w:pPr>
        <w:pStyle w:val="NormalWeb"/>
        <w:jc w:val="both"/>
        <w:rPr>
          <w:sz w:val="20"/>
          <w:szCs w:val="20"/>
          <w:lang w:val="en-US"/>
        </w:rPr>
      </w:pPr>
      <w:r w:rsidRPr="004F243D">
        <w:rPr>
          <w:sz w:val="20"/>
          <w:szCs w:val="20"/>
          <w:lang w:val="en-US"/>
        </w:rPr>
        <w:t>Ye, B. (2004). Spanning Trees and Optimization Problems (Discrete Mathematics and Its Applications), 1° Edición,  EU: hapman and Hall/CRC.</w:t>
      </w:r>
    </w:p>
    <w:p w14:paraId="25C15265" w14:textId="77777777" w:rsidR="00E14258" w:rsidRPr="004F243D" w:rsidRDefault="00E14258" w:rsidP="00E14258">
      <w:pPr>
        <w:pStyle w:val="NormalWeb"/>
        <w:jc w:val="both"/>
        <w:rPr>
          <w:b/>
          <w:bCs/>
          <w:sz w:val="20"/>
          <w:szCs w:val="20"/>
          <w:lang w:val="en-US"/>
        </w:rPr>
      </w:pPr>
    </w:p>
    <w:p w14:paraId="0482AD95" w14:textId="77777777" w:rsidR="00E14258" w:rsidRPr="004F243D" w:rsidRDefault="00E14258" w:rsidP="00E14258">
      <w:pPr>
        <w:pStyle w:val="NormalWeb"/>
        <w:jc w:val="both"/>
        <w:rPr>
          <w:sz w:val="20"/>
          <w:szCs w:val="20"/>
        </w:rPr>
      </w:pPr>
      <w:r w:rsidRPr="004F243D">
        <w:rPr>
          <w:b/>
          <w:bCs/>
          <w:sz w:val="20"/>
          <w:szCs w:val="20"/>
        </w:rPr>
        <w:t xml:space="preserve">RE18 Dispositivos para interconexión. </w:t>
      </w:r>
    </w:p>
    <w:p w14:paraId="2449EC25" w14:textId="2DAD7842" w:rsidR="00E14258" w:rsidRPr="004F243D" w:rsidRDefault="00E14258" w:rsidP="00E14258">
      <w:pPr>
        <w:pStyle w:val="NormalWeb"/>
        <w:jc w:val="both"/>
        <w:rPr>
          <w:sz w:val="20"/>
          <w:szCs w:val="20"/>
        </w:rPr>
      </w:pPr>
      <w:r w:rsidRPr="004F243D">
        <w:rPr>
          <w:sz w:val="20"/>
          <w:szCs w:val="20"/>
        </w:rPr>
        <w:t>Forouzan, B. (2007). Transmisión de Datos y Redes de Comunicaciones. 7° Edición. E.U: McGraw-Hill.</w:t>
      </w:r>
    </w:p>
    <w:p w14:paraId="42F51810" w14:textId="72EB5357" w:rsidR="00E14258" w:rsidRPr="004F243D" w:rsidRDefault="00E14258" w:rsidP="00E14258">
      <w:pPr>
        <w:pStyle w:val="NormalWeb"/>
        <w:jc w:val="both"/>
        <w:rPr>
          <w:sz w:val="20"/>
          <w:szCs w:val="20"/>
        </w:rPr>
      </w:pPr>
      <w:r w:rsidRPr="004F243D">
        <w:rPr>
          <w:sz w:val="20"/>
          <w:szCs w:val="20"/>
        </w:rPr>
        <w:t>Stallings, W. (2004). Comunicaciones y Redes de Computadores. 7° Edición, México: Pearson.</w:t>
      </w:r>
    </w:p>
    <w:p w14:paraId="4FA908BC" w14:textId="48E928DD"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22C0F5DB" w14:textId="77777777" w:rsidR="00E14258" w:rsidRPr="004F243D" w:rsidRDefault="00E14258" w:rsidP="00E14258">
      <w:pPr>
        <w:pStyle w:val="NormalWeb"/>
        <w:jc w:val="both"/>
        <w:rPr>
          <w:sz w:val="20"/>
          <w:szCs w:val="20"/>
        </w:rPr>
      </w:pPr>
      <w:r w:rsidRPr="004F243D">
        <w:rPr>
          <w:b/>
          <w:bCs/>
          <w:sz w:val="20"/>
          <w:szCs w:val="20"/>
        </w:rPr>
        <w:t xml:space="preserve">RE19 Elementos de diseño de redes. </w:t>
      </w:r>
      <w:r w:rsidRPr="004F243D">
        <w:rPr>
          <w:sz w:val="20"/>
          <w:szCs w:val="20"/>
        </w:rPr>
        <w:t xml:space="preserve"> </w:t>
      </w:r>
    </w:p>
    <w:p w14:paraId="5FA49911" w14:textId="33D194A8" w:rsidR="00E14258" w:rsidRPr="004F243D" w:rsidRDefault="00E14258" w:rsidP="00E14258">
      <w:pPr>
        <w:pStyle w:val="NormalWeb"/>
        <w:jc w:val="both"/>
        <w:rPr>
          <w:sz w:val="20"/>
          <w:szCs w:val="20"/>
        </w:rPr>
      </w:pPr>
      <w:r w:rsidRPr="004F243D">
        <w:rPr>
          <w:sz w:val="20"/>
          <w:szCs w:val="20"/>
          <w:lang w:val="en-US"/>
        </w:rPr>
        <w:t xml:space="preserve">Larsson, C. (2014). Design of Modern Communication Networks: Methods and Applications. </w:t>
      </w:r>
      <w:r w:rsidRPr="004F243D">
        <w:rPr>
          <w:sz w:val="20"/>
          <w:szCs w:val="20"/>
        </w:rPr>
        <w:t>1° Edición, EU: Academic Press.</w:t>
      </w:r>
    </w:p>
    <w:p w14:paraId="4890F818" w14:textId="77777777" w:rsidR="00E14258" w:rsidRPr="004F243D" w:rsidRDefault="00E14258" w:rsidP="00E14258">
      <w:pPr>
        <w:jc w:val="both"/>
        <w:rPr>
          <w:rFonts w:ascii="Verdana" w:hAnsi="Verdana"/>
        </w:rPr>
      </w:pPr>
      <w:r w:rsidRPr="004F243D">
        <w:rPr>
          <w:rFonts w:ascii="Verdana" w:hAnsi="Verdana"/>
          <w:b/>
          <w:bCs/>
        </w:rPr>
        <w:t>4.4.2.- Interoperabilidad:</w:t>
      </w:r>
      <w:r w:rsidRPr="004F243D">
        <w:rPr>
          <w:rFonts w:ascii="Verdana" w:hAnsi="Verdana"/>
        </w:rPr>
        <w:t xml:space="preserve"> </w:t>
      </w:r>
    </w:p>
    <w:p w14:paraId="7C8A7F2A" w14:textId="77777777" w:rsidR="00E14258" w:rsidRPr="004F243D" w:rsidRDefault="00E14258" w:rsidP="00E14258">
      <w:pPr>
        <w:pStyle w:val="NormalWeb"/>
        <w:jc w:val="both"/>
        <w:rPr>
          <w:sz w:val="20"/>
          <w:szCs w:val="20"/>
        </w:rPr>
      </w:pPr>
      <w:r w:rsidRPr="004F243D">
        <w:rPr>
          <w:b/>
          <w:bCs/>
          <w:sz w:val="20"/>
          <w:szCs w:val="20"/>
        </w:rPr>
        <w:t>RE20 Redes interconectadas</w:t>
      </w:r>
      <w:r w:rsidRPr="004F243D">
        <w:rPr>
          <w:sz w:val="20"/>
          <w:szCs w:val="20"/>
        </w:rPr>
        <w:t xml:space="preserve">.  </w:t>
      </w:r>
    </w:p>
    <w:p w14:paraId="683D7547" w14:textId="0A40B9DD" w:rsidR="00E14258" w:rsidRPr="004F243D" w:rsidRDefault="00E14258" w:rsidP="00E14258">
      <w:pPr>
        <w:pStyle w:val="NormalWeb"/>
        <w:jc w:val="both"/>
        <w:rPr>
          <w:sz w:val="20"/>
          <w:szCs w:val="20"/>
          <w:lang w:val="en-US"/>
        </w:rPr>
      </w:pPr>
      <w:r w:rsidRPr="004F243D">
        <w:rPr>
          <w:sz w:val="20"/>
          <w:szCs w:val="20"/>
        </w:rPr>
        <w:t xml:space="preserve">Stallings, W. (2004). Comunicaciones y Redes de Computadores. </w:t>
      </w:r>
      <w:r w:rsidRPr="004F243D">
        <w:rPr>
          <w:sz w:val="20"/>
          <w:szCs w:val="20"/>
          <w:lang w:val="en-US"/>
        </w:rPr>
        <w:t>7° Edición, México: Pearson.</w:t>
      </w:r>
    </w:p>
    <w:p w14:paraId="18C90AEC" w14:textId="70271C0A" w:rsidR="00E14258" w:rsidRPr="004F243D" w:rsidRDefault="00E14258" w:rsidP="00E14258">
      <w:pPr>
        <w:pStyle w:val="NormalWeb"/>
        <w:jc w:val="both"/>
        <w:rPr>
          <w:sz w:val="20"/>
          <w:szCs w:val="20"/>
        </w:rPr>
      </w:pPr>
      <w:r w:rsidRPr="004F243D">
        <w:rPr>
          <w:sz w:val="20"/>
          <w:szCs w:val="20"/>
          <w:lang w:val="en-US"/>
        </w:rPr>
        <w:t xml:space="preserve">Hura, G (2001). Data and Computer Communications: Networking and Internetworking. </w:t>
      </w:r>
      <w:r w:rsidRPr="004F243D">
        <w:rPr>
          <w:sz w:val="20"/>
          <w:szCs w:val="20"/>
        </w:rPr>
        <w:t>1° Edición, Eu: CRC Press.</w:t>
      </w:r>
    </w:p>
    <w:p w14:paraId="73B4C950" w14:textId="77777777" w:rsidR="00E14258" w:rsidRPr="004F243D" w:rsidRDefault="00E14258" w:rsidP="00E14258">
      <w:pPr>
        <w:pStyle w:val="NormalWeb"/>
        <w:jc w:val="both"/>
        <w:rPr>
          <w:sz w:val="20"/>
          <w:szCs w:val="20"/>
        </w:rPr>
      </w:pPr>
      <w:r w:rsidRPr="004F243D">
        <w:rPr>
          <w:b/>
          <w:bCs/>
          <w:sz w:val="20"/>
          <w:szCs w:val="20"/>
        </w:rPr>
        <w:t xml:space="preserve">RE21 Internet. </w:t>
      </w:r>
    </w:p>
    <w:p w14:paraId="799BEA22" w14:textId="276B93C9" w:rsidR="00E14258" w:rsidRPr="004F243D" w:rsidRDefault="00E14258" w:rsidP="00E14258">
      <w:pPr>
        <w:pStyle w:val="NormalWeb"/>
        <w:jc w:val="both"/>
        <w:rPr>
          <w:sz w:val="20"/>
          <w:szCs w:val="20"/>
        </w:rPr>
      </w:pPr>
      <w:r w:rsidRPr="004F243D">
        <w:rPr>
          <w:sz w:val="20"/>
          <w:szCs w:val="20"/>
        </w:rPr>
        <w:lastRenderedPageBreak/>
        <w:t>Forouzan, B. (2007). Transmisión de Datos y Redes de Comunicaciones. 7° Edición. E.U: McGraw-Hill.</w:t>
      </w:r>
    </w:p>
    <w:p w14:paraId="6D722617" w14:textId="65114C13" w:rsidR="00E14258" w:rsidRPr="004F243D" w:rsidRDefault="00E14258" w:rsidP="00E14258">
      <w:pPr>
        <w:pStyle w:val="NormalWeb"/>
        <w:jc w:val="both"/>
        <w:rPr>
          <w:sz w:val="20"/>
          <w:szCs w:val="20"/>
        </w:rPr>
      </w:pPr>
      <w:r w:rsidRPr="004F243D">
        <w:rPr>
          <w:sz w:val="20"/>
          <w:szCs w:val="20"/>
        </w:rPr>
        <w:t>Stallings, W. (2004). Comunicaciones y Redes de Computadores. 7° Edición, México: Pearson.</w:t>
      </w:r>
    </w:p>
    <w:p w14:paraId="4F2C376A" w14:textId="63A06EBC"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6E56CF79" w14:textId="77777777" w:rsidR="00E14258" w:rsidRPr="004F243D" w:rsidRDefault="00E14258" w:rsidP="00E14258">
      <w:pPr>
        <w:pStyle w:val="NormalWeb"/>
        <w:rPr>
          <w:b/>
          <w:bCs/>
          <w:sz w:val="20"/>
          <w:szCs w:val="20"/>
        </w:rPr>
      </w:pPr>
      <w:r w:rsidRPr="004F243D">
        <w:rPr>
          <w:b/>
          <w:bCs/>
          <w:sz w:val="20"/>
          <w:szCs w:val="20"/>
        </w:rPr>
        <w:t>4.5 SEGURIDAD E INTEGRIDAD DE LA INFORMACIÓN</w:t>
      </w:r>
    </w:p>
    <w:p w14:paraId="1362395D" w14:textId="77777777" w:rsidR="00E14258" w:rsidRPr="004F243D" w:rsidRDefault="00E14258" w:rsidP="00E14258">
      <w:pPr>
        <w:pStyle w:val="NormalWeb"/>
        <w:jc w:val="both"/>
        <w:rPr>
          <w:sz w:val="20"/>
          <w:szCs w:val="20"/>
        </w:rPr>
      </w:pPr>
      <w:r w:rsidRPr="004F243D">
        <w:rPr>
          <w:b/>
          <w:bCs/>
          <w:sz w:val="20"/>
          <w:szCs w:val="20"/>
        </w:rPr>
        <w:t xml:space="preserve">RE22 Integridad. </w:t>
      </w:r>
    </w:p>
    <w:p w14:paraId="3A3F678C" w14:textId="1CC5097A" w:rsidR="00E14258" w:rsidRPr="004F243D" w:rsidRDefault="00E14258" w:rsidP="00E14258">
      <w:pPr>
        <w:pStyle w:val="NormalWeb"/>
        <w:jc w:val="both"/>
        <w:rPr>
          <w:sz w:val="20"/>
          <w:szCs w:val="20"/>
        </w:rPr>
      </w:pPr>
      <w:r w:rsidRPr="004F243D">
        <w:rPr>
          <w:sz w:val="20"/>
          <w:szCs w:val="20"/>
        </w:rPr>
        <w:t>Forouzan, B. (2007). Transmisión de Datos y Redes de Comunicaciones. 7° Edición. E.U: McGraw-Hill.</w:t>
      </w:r>
    </w:p>
    <w:p w14:paraId="2D7439A1" w14:textId="77777777" w:rsidR="00E14258" w:rsidRPr="004F243D" w:rsidRDefault="00E14258" w:rsidP="00E14258">
      <w:pPr>
        <w:pStyle w:val="NormalWeb"/>
        <w:jc w:val="both"/>
        <w:rPr>
          <w:sz w:val="20"/>
          <w:szCs w:val="20"/>
        </w:rPr>
      </w:pPr>
      <w:r w:rsidRPr="004F243D">
        <w:rPr>
          <w:b/>
          <w:bCs/>
          <w:sz w:val="20"/>
          <w:szCs w:val="20"/>
        </w:rPr>
        <w:t xml:space="preserve">RE23 Seguridad. </w:t>
      </w:r>
    </w:p>
    <w:p w14:paraId="5ED3B22C" w14:textId="4E09455E" w:rsidR="00E14258" w:rsidRPr="004F243D" w:rsidRDefault="00E14258" w:rsidP="00E14258">
      <w:pPr>
        <w:pStyle w:val="NormalWeb"/>
        <w:jc w:val="both"/>
        <w:rPr>
          <w:sz w:val="20"/>
          <w:szCs w:val="20"/>
        </w:rPr>
      </w:pPr>
      <w:r w:rsidRPr="004F243D">
        <w:rPr>
          <w:sz w:val="20"/>
          <w:szCs w:val="20"/>
        </w:rPr>
        <w:t>Forouzan, B. (2007). Transmisión de Datos y Redes de Comunicaciones. 7° Edición. E.U: McGraw-Hill.</w:t>
      </w:r>
    </w:p>
    <w:p w14:paraId="7A673645" w14:textId="54B6FBE4"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6499F1AC" w14:textId="77777777" w:rsidR="00E14258" w:rsidRPr="004F243D" w:rsidRDefault="00E14258" w:rsidP="00E14258">
      <w:pPr>
        <w:pStyle w:val="NormalWeb"/>
        <w:jc w:val="both"/>
        <w:rPr>
          <w:sz w:val="20"/>
          <w:szCs w:val="20"/>
        </w:rPr>
      </w:pPr>
    </w:p>
    <w:p w14:paraId="00D93006" w14:textId="77777777" w:rsidR="00E14258" w:rsidRPr="001F0687" w:rsidRDefault="00E14258" w:rsidP="00E14258">
      <w:pPr>
        <w:pStyle w:val="NormalWeb"/>
        <w:rPr>
          <w:b/>
          <w:bCs/>
          <w:sz w:val="20"/>
          <w:szCs w:val="20"/>
        </w:rPr>
      </w:pPr>
      <w:r w:rsidRPr="001F0687">
        <w:rPr>
          <w:b/>
          <w:bCs/>
          <w:sz w:val="20"/>
          <w:szCs w:val="20"/>
        </w:rPr>
        <w:t>4.6 SISTEMAS DISTRIBUIDOS</w:t>
      </w:r>
    </w:p>
    <w:p w14:paraId="2714162C" w14:textId="77777777" w:rsidR="00E14258" w:rsidRPr="004F243D" w:rsidRDefault="00E14258" w:rsidP="00E14258">
      <w:pPr>
        <w:pStyle w:val="NormalWeb"/>
        <w:jc w:val="both"/>
        <w:rPr>
          <w:sz w:val="20"/>
          <w:szCs w:val="20"/>
        </w:rPr>
      </w:pPr>
      <w:r w:rsidRPr="00E14258">
        <w:rPr>
          <w:b/>
          <w:sz w:val="20"/>
          <w:szCs w:val="20"/>
        </w:rPr>
        <w:t>R24</w:t>
      </w:r>
      <w:r w:rsidRPr="004F243D">
        <w:rPr>
          <w:sz w:val="20"/>
          <w:szCs w:val="20"/>
        </w:rPr>
        <w:t xml:space="preserve"> </w:t>
      </w:r>
      <w:r w:rsidRPr="004F243D">
        <w:rPr>
          <w:b/>
          <w:sz w:val="20"/>
          <w:szCs w:val="20"/>
        </w:rPr>
        <w:t>Computo Móvil</w:t>
      </w:r>
      <w:r w:rsidRPr="004F243D">
        <w:rPr>
          <w:sz w:val="20"/>
          <w:szCs w:val="20"/>
        </w:rPr>
        <w:t xml:space="preserve">. </w:t>
      </w:r>
    </w:p>
    <w:p w14:paraId="48A34E1B" w14:textId="0AEA4461" w:rsidR="00E14258" w:rsidRPr="004F243D" w:rsidRDefault="00E14258" w:rsidP="00E14258">
      <w:pPr>
        <w:pStyle w:val="NormalWeb"/>
        <w:jc w:val="both"/>
        <w:rPr>
          <w:sz w:val="20"/>
          <w:szCs w:val="20"/>
        </w:rPr>
      </w:pPr>
      <w:r w:rsidRPr="004F243D">
        <w:rPr>
          <w:sz w:val="20"/>
          <w:szCs w:val="20"/>
        </w:rPr>
        <w:t>Tanenbaum, A. (2003). Redes de Computadoras. 4ta Edición, México: Prentice Hall.</w:t>
      </w:r>
    </w:p>
    <w:p w14:paraId="3BF84906" w14:textId="77777777" w:rsidR="00E14258" w:rsidRPr="004F243D" w:rsidRDefault="00E14258" w:rsidP="00E14258">
      <w:pPr>
        <w:pStyle w:val="NormalWeb"/>
        <w:jc w:val="both"/>
        <w:rPr>
          <w:sz w:val="20"/>
          <w:szCs w:val="20"/>
        </w:rPr>
      </w:pPr>
      <w:r w:rsidRPr="00E14258">
        <w:rPr>
          <w:b/>
          <w:sz w:val="20"/>
          <w:szCs w:val="20"/>
        </w:rPr>
        <w:t>R25.</w:t>
      </w:r>
      <w:r w:rsidRPr="004F243D">
        <w:rPr>
          <w:sz w:val="20"/>
          <w:szCs w:val="20"/>
        </w:rPr>
        <w:t xml:space="preserve"> </w:t>
      </w:r>
      <w:r w:rsidRPr="004F243D">
        <w:rPr>
          <w:b/>
          <w:sz w:val="20"/>
          <w:szCs w:val="20"/>
        </w:rPr>
        <w:t>Programación en Internet</w:t>
      </w:r>
      <w:r w:rsidRPr="004F243D">
        <w:rPr>
          <w:sz w:val="20"/>
          <w:szCs w:val="20"/>
        </w:rPr>
        <w:t xml:space="preserve">. </w:t>
      </w:r>
    </w:p>
    <w:p w14:paraId="3F1639DB" w14:textId="584DFBF4" w:rsidR="00E14258" w:rsidRPr="004F243D" w:rsidRDefault="00E14258" w:rsidP="00E14258">
      <w:pPr>
        <w:pStyle w:val="NormalWeb"/>
        <w:jc w:val="both"/>
        <w:rPr>
          <w:sz w:val="20"/>
          <w:szCs w:val="20"/>
          <w:lang w:val="en-US"/>
        </w:rPr>
      </w:pPr>
      <w:r w:rsidRPr="004F243D">
        <w:rPr>
          <w:sz w:val="20"/>
          <w:szCs w:val="20"/>
        </w:rPr>
        <w:t xml:space="preserve">Carey, P. (2011). </w:t>
      </w:r>
      <w:r w:rsidRPr="004F243D">
        <w:rPr>
          <w:sz w:val="20"/>
          <w:szCs w:val="20"/>
          <w:lang w:val="en-US"/>
        </w:rPr>
        <w:t>New Perspectives on HTML and CSS: Brief. 6° Edición,  EU: Cengage Learning.</w:t>
      </w:r>
    </w:p>
    <w:p w14:paraId="52B655C2" w14:textId="42C79AC1" w:rsidR="00E14258" w:rsidRPr="004F243D" w:rsidRDefault="00E14258" w:rsidP="00E14258">
      <w:pPr>
        <w:pStyle w:val="NormalWeb"/>
        <w:jc w:val="both"/>
        <w:rPr>
          <w:sz w:val="20"/>
          <w:szCs w:val="20"/>
          <w:lang w:val="en-US"/>
        </w:rPr>
      </w:pPr>
      <w:r w:rsidRPr="004F243D">
        <w:rPr>
          <w:sz w:val="20"/>
          <w:szCs w:val="20"/>
          <w:lang w:val="en-US"/>
        </w:rPr>
        <w:t>Castro, E. (2006). HTML, XHTML, and CSS.  6° Edición, EU: New Riders.</w:t>
      </w:r>
    </w:p>
    <w:p w14:paraId="3804CD17" w14:textId="7E88B327" w:rsidR="00E14258" w:rsidRPr="004F243D" w:rsidRDefault="00E14258" w:rsidP="00E14258">
      <w:pPr>
        <w:pStyle w:val="NormalWeb"/>
        <w:jc w:val="both"/>
        <w:rPr>
          <w:sz w:val="20"/>
          <w:szCs w:val="20"/>
        </w:rPr>
      </w:pPr>
      <w:r w:rsidRPr="004F243D">
        <w:rPr>
          <w:sz w:val="20"/>
          <w:szCs w:val="20"/>
          <w:lang w:val="en-US"/>
        </w:rPr>
        <w:t xml:space="preserve">Faithe Wempen. (2006). HTML y XHTML/ HTML and XHTML.  </w:t>
      </w:r>
      <w:r w:rsidRPr="004F243D">
        <w:rPr>
          <w:sz w:val="20"/>
          <w:szCs w:val="20"/>
        </w:rPr>
        <w:t xml:space="preserve">1era Edición, Microsoft: Anaya Multimedia </w:t>
      </w:r>
    </w:p>
    <w:p w14:paraId="2B3CCE7D" w14:textId="5D4DE596" w:rsidR="00E14258" w:rsidRPr="004F243D" w:rsidRDefault="00E14258" w:rsidP="00E14258">
      <w:pPr>
        <w:pStyle w:val="NormalWeb"/>
        <w:jc w:val="both"/>
        <w:rPr>
          <w:sz w:val="20"/>
          <w:szCs w:val="20"/>
          <w:lang w:val="en-US"/>
        </w:rPr>
      </w:pPr>
      <w:r w:rsidRPr="004F243D">
        <w:rPr>
          <w:sz w:val="20"/>
          <w:szCs w:val="20"/>
          <w:lang w:val="es-MX"/>
        </w:rPr>
        <w:t xml:space="preserve">Niederst, J. (2012). </w:t>
      </w:r>
      <w:r w:rsidRPr="004F243D">
        <w:rPr>
          <w:sz w:val="20"/>
          <w:szCs w:val="20"/>
          <w:lang w:val="en-US"/>
        </w:rPr>
        <w:t>Learning Web Design: A Beginner's Guide to (X)HTML, StyleSheets, and Web Graphics. 3era Edición  EU: O'Reilly Media.</w:t>
      </w:r>
    </w:p>
    <w:p w14:paraId="56CA50CC" w14:textId="77777777" w:rsidR="00E14258" w:rsidRPr="004F243D" w:rsidRDefault="00E14258" w:rsidP="00E14258">
      <w:pPr>
        <w:pStyle w:val="NormalWeb"/>
        <w:jc w:val="both"/>
        <w:rPr>
          <w:sz w:val="20"/>
          <w:szCs w:val="20"/>
          <w:lang w:val="en-US"/>
        </w:rPr>
      </w:pPr>
      <w:r w:rsidRPr="00E14258">
        <w:rPr>
          <w:b/>
          <w:sz w:val="20"/>
          <w:szCs w:val="20"/>
          <w:lang w:val="en-US"/>
        </w:rPr>
        <w:t>R26.</w:t>
      </w:r>
      <w:r w:rsidRPr="004F243D">
        <w:rPr>
          <w:sz w:val="20"/>
          <w:szCs w:val="20"/>
          <w:lang w:val="en-US"/>
        </w:rPr>
        <w:t xml:space="preserve"> </w:t>
      </w:r>
      <w:r w:rsidRPr="004F243D">
        <w:rPr>
          <w:b/>
          <w:sz w:val="20"/>
          <w:szCs w:val="20"/>
          <w:lang w:val="en-US"/>
        </w:rPr>
        <w:t>Middleware</w:t>
      </w:r>
      <w:r w:rsidRPr="004F243D">
        <w:rPr>
          <w:sz w:val="20"/>
          <w:szCs w:val="20"/>
          <w:lang w:val="en-US"/>
        </w:rPr>
        <w:t xml:space="preserve">. </w:t>
      </w:r>
    </w:p>
    <w:p w14:paraId="2A8A9593" w14:textId="106DA69A" w:rsidR="00E14258" w:rsidRPr="004F243D" w:rsidRDefault="00E14258" w:rsidP="00E14258">
      <w:pPr>
        <w:pStyle w:val="NormalWeb"/>
        <w:jc w:val="both"/>
        <w:rPr>
          <w:sz w:val="20"/>
          <w:szCs w:val="20"/>
          <w:lang w:val="en-US"/>
        </w:rPr>
      </w:pPr>
      <w:r w:rsidRPr="004F243D">
        <w:rPr>
          <w:sz w:val="20"/>
          <w:szCs w:val="20"/>
          <w:lang w:val="en-US"/>
        </w:rPr>
        <w:t>Britton, C. (2004). IT Architectures and Middleware: Strategies for Building Large, Integrated Systems. 2da Edición EU: Addison-Wesley.</w:t>
      </w:r>
    </w:p>
    <w:p w14:paraId="2198FEB9" w14:textId="599D2621" w:rsidR="00E14258" w:rsidRPr="004F243D" w:rsidRDefault="00E14258" w:rsidP="00E14258">
      <w:pPr>
        <w:pStyle w:val="NormalWeb"/>
        <w:jc w:val="both"/>
        <w:rPr>
          <w:sz w:val="20"/>
          <w:szCs w:val="20"/>
        </w:rPr>
      </w:pPr>
      <w:r w:rsidRPr="004F243D">
        <w:rPr>
          <w:sz w:val="20"/>
          <w:szCs w:val="20"/>
          <w:lang w:val="en-US"/>
        </w:rPr>
        <w:t xml:space="preserve">Shafii, R. (2011). Oracle Fusion Middleware 11g Architecture and Management. </w:t>
      </w:r>
      <w:r w:rsidRPr="004F243D">
        <w:rPr>
          <w:sz w:val="20"/>
          <w:szCs w:val="20"/>
        </w:rPr>
        <w:t>1era Edición EU: McGraw-Hill Osborne Media.</w:t>
      </w:r>
    </w:p>
    <w:p w14:paraId="0570BC47" w14:textId="77777777" w:rsidR="00E14258" w:rsidRPr="004F243D" w:rsidRDefault="00E14258" w:rsidP="00E14258">
      <w:pPr>
        <w:pStyle w:val="NormalWeb"/>
        <w:jc w:val="both"/>
        <w:rPr>
          <w:sz w:val="20"/>
          <w:szCs w:val="20"/>
        </w:rPr>
      </w:pPr>
      <w:r w:rsidRPr="00E14258">
        <w:rPr>
          <w:b/>
          <w:sz w:val="20"/>
          <w:szCs w:val="20"/>
        </w:rPr>
        <w:lastRenderedPageBreak/>
        <w:t>R27.</w:t>
      </w:r>
      <w:r w:rsidRPr="004F243D">
        <w:rPr>
          <w:sz w:val="20"/>
          <w:szCs w:val="20"/>
        </w:rPr>
        <w:t xml:space="preserve"> </w:t>
      </w:r>
      <w:r w:rsidRPr="004F243D">
        <w:rPr>
          <w:b/>
          <w:sz w:val="20"/>
          <w:szCs w:val="20"/>
        </w:rPr>
        <w:t>Servicios Web</w:t>
      </w:r>
      <w:r w:rsidRPr="004F243D">
        <w:rPr>
          <w:sz w:val="20"/>
          <w:szCs w:val="20"/>
        </w:rPr>
        <w:t xml:space="preserve">. </w:t>
      </w:r>
    </w:p>
    <w:p w14:paraId="50F3A4B1" w14:textId="7CCCA510" w:rsidR="00E14258" w:rsidRPr="004F243D" w:rsidRDefault="00E14258" w:rsidP="00E14258">
      <w:pPr>
        <w:pStyle w:val="NormalWeb"/>
        <w:jc w:val="both"/>
        <w:rPr>
          <w:sz w:val="20"/>
          <w:szCs w:val="20"/>
        </w:rPr>
      </w:pPr>
      <w:r w:rsidRPr="004F243D">
        <w:rPr>
          <w:sz w:val="20"/>
          <w:szCs w:val="20"/>
          <w:lang w:val="en-US"/>
        </w:rPr>
        <w:t xml:space="preserve">Howard, K. (2008). XML: Visual QuickStart Guide . </w:t>
      </w:r>
      <w:r w:rsidRPr="004F243D">
        <w:rPr>
          <w:sz w:val="20"/>
          <w:szCs w:val="20"/>
        </w:rPr>
        <w:t>2da edición EU: Peachpit Press.</w:t>
      </w:r>
    </w:p>
    <w:p w14:paraId="2E01FD48" w14:textId="51E5584A" w:rsidR="00E14258" w:rsidRPr="004F243D" w:rsidRDefault="00E14258" w:rsidP="00E14258">
      <w:pPr>
        <w:pStyle w:val="NormalWeb"/>
        <w:jc w:val="both"/>
        <w:rPr>
          <w:sz w:val="20"/>
          <w:szCs w:val="20"/>
        </w:rPr>
      </w:pPr>
      <w:r w:rsidRPr="004F243D">
        <w:rPr>
          <w:sz w:val="20"/>
          <w:szCs w:val="20"/>
        </w:rPr>
        <w:t>Ray, E. (2003). Learning XML. EU: 2da Edición O'Reilly Media.</w:t>
      </w:r>
    </w:p>
    <w:p w14:paraId="1D5E8AFA" w14:textId="6678E3ED" w:rsidR="00E14258" w:rsidRPr="004F243D" w:rsidRDefault="00E14258" w:rsidP="00E14258">
      <w:pPr>
        <w:pStyle w:val="NormalWeb"/>
        <w:jc w:val="both"/>
        <w:rPr>
          <w:sz w:val="20"/>
          <w:szCs w:val="20"/>
        </w:rPr>
      </w:pPr>
      <w:r w:rsidRPr="004F243D">
        <w:rPr>
          <w:sz w:val="20"/>
          <w:szCs w:val="20"/>
          <w:lang w:val="en-US"/>
        </w:rPr>
        <w:t xml:space="preserve">Rusty, E. (2004). XML in a Nutshel. </w:t>
      </w:r>
      <w:r w:rsidRPr="004F243D">
        <w:rPr>
          <w:sz w:val="20"/>
          <w:szCs w:val="20"/>
        </w:rPr>
        <w:t>3era Edición EU: O'Reilly Media.</w:t>
      </w:r>
    </w:p>
    <w:p w14:paraId="4F0647CD" w14:textId="77777777" w:rsidR="00E14258" w:rsidRDefault="00E14258" w:rsidP="00E14258">
      <w:pPr>
        <w:rPr>
          <w:rFonts w:ascii="Verdana" w:hAnsi="Verdana"/>
        </w:rPr>
      </w:pPr>
    </w:p>
    <w:p w14:paraId="3EFD590B" w14:textId="77777777" w:rsidR="00E14258" w:rsidRPr="001F0687" w:rsidRDefault="00E14258" w:rsidP="00E14258">
      <w:pPr>
        <w:rPr>
          <w:rFonts w:ascii="Verdana" w:hAnsi="Verdana"/>
          <w:b/>
          <w:u w:val="single"/>
        </w:rPr>
      </w:pPr>
      <w:r w:rsidRPr="001F0687">
        <w:rPr>
          <w:rFonts w:ascii="Verdana" w:hAnsi="Verdana"/>
          <w:b/>
          <w:u w:val="single"/>
        </w:rPr>
        <w:t>5. SOFTWARE DE BASE</w:t>
      </w:r>
    </w:p>
    <w:p w14:paraId="184DBF1C" w14:textId="77777777" w:rsidR="00E14258" w:rsidRPr="004F243D" w:rsidRDefault="00E14258" w:rsidP="00E14258">
      <w:pPr>
        <w:spacing w:after="200" w:line="276" w:lineRule="auto"/>
        <w:jc w:val="both"/>
        <w:rPr>
          <w:rFonts w:ascii="Verdana" w:hAnsi="Verdana"/>
        </w:rPr>
      </w:pPr>
      <w:r w:rsidRPr="004F243D">
        <w:rPr>
          <w:rFonts w:ascii="Verdana" w:hAnsi="Verdana"/>
        </w:rPr>
        <w:t>Aho, A, V., Lan, M, S., Sethi, R.,  Ullman  J, D (2008). Compiladores, principios, técnicas y herramientas. Segunda Edición. México: Pearson, Addison Wesley.</w:t>
      </w:r>
    </w:p>
    <w:p w14:paraId="79A94CEA" w14:textId="77777777" w:rsidR="00E14258" w:rsidRPr="004F243D" w:rsidRDefault="00E14258" w:rsidP="00E14258">
      <w:pPr>
        <w:spacing w:after="200" w:line="276" w:lineRule="auto"/>
        <w:jc w:val="both"/>
        <w:rPr>
          <w:rFonts w:ascii="Verdana" w:hAnsi="Verdana"/>
        </w:rPr>
      </w:pPr>
      <w:r w:rsidRPr="004F243D">
        <w:rPr>
          <w:rFonts w:ascii="Verdana" w:hAnsi="Verdana"/>
        </w:rPr>
        <w:t>Deitel, H, M (1987). Introducción a los Sistemas Operativos. México: Addison-Wesley Iberoamericana.</w:t>
      </w:r>
    </w:p>
    <w:p w14:paraId="6EF8B29A" w14:textId="77777777" w:rsidR="00E14258" w:rsidRPr="004F243D" w:rsidRDefault="00E14258" w:rsidP="00E14258">
      <w:pPr>
        <w:spacing w:after="200" w:line="276" w:lineRule="auto"/>
        <w:jc w:val="both"/>
        <w:rPr>
          <w:rFonts w:ascii="Verdana" w:hAnsi="Verdana"/>
          <w:lang w:val="en-US"/>
        </w:rPr>
      </w:pPr>
      <w:r w:rsidRPr="004F243D">
        <w:rPr>
          <w:rFonts w:ascii="Verdana" w:hAnsi="Verdana"/>
        </w:rPr>
        <w:t xml:space="preserve">Flynn, Ida M. (2011). </w:t>
      </w:r>
      <w:r w:rsidRPr="004F243D">
        <w:rPr>
          <w:rFonts w:ascii="Verdana" w:hAnsi="Verdana"/>
          <w:lang w:val="en-US"/>
        </w:rPr>
        <w:t>Sistemas Operativos. Cengage Learning Editores. ISBN 6074814856.</w:t>
      </w:r>
    </w:p>
    <w:p w14:paraId="55E8B90D" w14:textId="77777777" w:rsidR="00E14258" w:rsidRPr="004F243D" w:rsidRDefault="00E14258" w:rsidP="00E14258">
      <w:pPr>
        <w:spacing w:after="200" w:line="276" w:lineRule="auto"/>
        <w:jc w:val="both"/>
        <w:rPr>
          <w:rFonts w:ascii="Verdana" w:hAnsi="Verdana"/>
          <w:lang w:val="en-US"/>
        </w:rPr>
      </w:pPr>
      <w:r w:rsidRPr="004F243D">
        <w:rPr>
          <w:rFonts w:ascii="Verdana" w:hAnsi="Verdana"/>
          <w:lang w:val="en-US"/>
        </w:rPr>
        <w:t xml:space="preserve">Godbole, Achyut S &amp; Kahate, Atul (2010). Operating Systems. Tata McGraw Hill. </w:t>
      </w:r>
    </w:p>
    <w:p w14:paraId="5C101258" w14:textId="77777777" w:rsidR="00E14258" w:rsidRPr="004F243D" w:rsidRDefault="00E14258" w:rsidP="00E14258">
      <w:pPr>
        <w:spacing w:after="200" w:line="276" w:lineRule="auto"/>
        <w:jc w:val="both"/>
        <w:rPr>
          <w:rFonts w:ascii="Verdana" w:hAnsi="Verdana"/>
        </w:rPr>
      </w:pPr>
      <w:r w:rsidRPr="004F243D">
        <w:rPr>
          <w:rFonts w:ascii="Verdana" w:hAnsi="Verdana"/>
        </w:rPr>
        <w:t xml:space="preserve">Gómez L, J (2011). Administración de Sistemas Operativos , Un enfoque práctico. Segunda Edición, Alfaomega RA-MA. </w:t>
      </w:r>
    </w:p>
    <w:p w14:paraId="6F9CA603" w14:textId="77777777" w:rsidR="00E14258" w:rsidRPr="004F243D" w:rsidRDefault="00E14258" w:rsidP="00E14258">
      <w:pPr>
        <w:spacing w:after="200" w:line="276" w:lineRule="auto"/>
        <w:jc w:val="both"/>
        <w:rPr>
          <w:rFonts w:ascii="Verdana" w:hAnsi="Verdana"/>
        </w:rPr>
      </w:pPr>
      <w:r w:rsidRPr="004F243D">
        <w:rPr>
          <w:rFonts w:ascii="Verdana" w:hAnsi="Verdana"/>
        </w:rPr>
        <w:t>Louden, K, C (2004). Construcción de compiladores. Principios y práctica. México: Thomson</w:t>
      </w:r>
    </w:p>
    <w:p w14:paraId="6799BE71" w14:textId="77777777" w:rsidR="00E14258" w:rsidRPr="004F243D" w:rsidRDefault="00E14258" w:rsidP="00E14258">
      <w:pPr>
        <w:spacing w:after="200" w:line="276" w:lineRule="auto"/>
        <w:jc w:val="both"/>
        <w:rPr>
          <w:rFonts w:ascii="Verdana" w:hAnsi="Verdana"/>
        </w:rPr>
      </w:pPr>
      <w:r w:rsidRPr="004F243D">
        <w:rPr>
          <w:rFonts w:ascii="Verdana" w:hAnsi="Verdana"/>
          <w:lang w:val="en-US"/>
        </w:rPr>
        <w:t xml:space="preserve">McHoes, Ann &amp; Flynn, Ida M. (2013). Understanding Operating Systems. Cengage Learning. </w:t>
      </w:r>
      <w:r w:rsidRPr="004F243D">
        <w:rPr>
          <w:rFonts w:ascii="Verdana" w:hAnsi="Verdana"/>
        </w:rPr>
        <w:t>ISBN 1305147057.</w:t>
      </w:r>
    </w:p>
    <w:p w14:paraId="102BF0E9" w14:textId="77777777" w:rsidR="00E14258" w:rsidRPr="004F243D" w:rsidRDefault="00E14258" w:rsidP="00E14258">
      <w:pPr>
        <w:spacing w:after="200" w:line="276" w:lineRule="auto"/>
        <w:jc w:val="both"/>
        <w:rPr>
          <w:rFonts w:ascii="Verdana" w:hAnsi="Verdana"/>
        </w:rPr>
      </w:pPr>
      <w:r w:rsidRPr="004F243D">
        <w:rPr>
          <w:rFonts w:ascii="Verdana" w:hAnsi="Verdana"/>
        </w:rPr>
        <w:t>Morera Pascual, Juan M. &amp; Pérez-Campanero Atanasio Juan A. (2002). Conceptos de sistemas operativos. Univ Pontifica Comillas. ISBN 8484680630.</w:t>
      </w:r>
    </w:p>
    <w:p w14:paraId="00C5D7CA" w14:textId="77777777" w:rsidR="00E14258" w:rsidRPr="004F243D" w:rsidRDefault="00E14258" w:rsidP="00E14258">
      <w:pPr>
        <w:spacing w:after="200" w:line="276" w:lineRule="auto"/>
        <w:jc w:val="both"/>
        <w:rPr>
          <w:rFonts w:ascii="Verdana" w:hAnsi="Verdana"/>
          <w:lang w:val="en-US"/>
        </w:rPr>
      </w:pPr>
      <w:r w:rsidRPr="004F243D">
        <w:rPr>
          <w:rFonts w:ascii="Verdana" w:hAnsi="Verdana"/>
          <w:lang w:val="en-US"/>
        </w:rPr>
        <w:t>Peterson J, L., Silberschatz, A, (1991). Operating Systems Concepts. USA: Addison-Wesley.</w:t>
      </w:r>
    </w:p>
    <w:p w14:paraId="40F41C40" w14:textId="77777777" w:rsidR="00E14258" w:rsidRPr="004F243D" w:rsidRDefault="00E14258" w:rsidP="00E14258">
      <w:pPr>
        <w:spacing w:after="200" w:line="276" w:lineRule="auto"/>
        <w:jc w:val="both"/>
        <w:rPr>
          <w:rFonts w:ascii="Verdana" w:hAnsi="Verdana"/>
          <w:lang w:val="en-US"/>
        </w:rPr>
      </w:pPr>
      <w:r w:rsidRPr="004F243D">
        <w:rPr>
          <w:rFonts w:ascii="Verdana" w:hAnsi="Verdana"/>
          <w:lang w:val="en-US"/>
        </w:rPr>
        <w:t>Tulloch Mitch. Understanding Microsoft Virtual Solutions: From the desktop to the D.2ª. Edition, Microsoft Press.</w:t>
      </w:r>
    </w:p>
    <w:p w14:paraId="6FECA21C" w14:textId="77777777" w:rsidR="00E14258" w:rsidRDefault="00E14258" w:rsidP="00E14258">
      <w:pPr>
        <w:rPr>
          <w:rFonts w:ascii="Verdana" w:hAnsi="Verdana"/>
          <w:b/>
        </w:rPr>
      </w:pPr>
    </w:p>
    <w:p w14:paraId="6413EFD3" w14:textId="77777777" w:rsidR="00E14258" w:rsidRDefault="00E14258" w:rsidP="00E14258">
      <w:pPr>
        <w:rPr>
          <w:rFonts w:ascii="Verdana" w:hAnsi="Verdana"/>
          <w:b/>
        </w:rPr>
      </w:pPr>
    </w:p>
    <w:p w14:paraId="6BE461F8" w14:textId="77777777" w:rsidR="00E14258" w:rsidRDefault="00E14258" w:rsidP="00E14258">
      <w:pPr>
        <w:jc w:val="center"/>
        <w:rPr>
          <w:rFonts w:ascii="Verdana" w:hAnsi="Verdana"/>
          <w:b/>
        </w:rPr>
      </w:pPr>
    </w:p>
    <w:p w14:paraId="338F4BA6" w14:textId="77777777" w:rsidR="00E14258" w:rsidRPr="0057287B" w:rsidRDefault="00E14258" w:rsidP="00E14258">
      <w:pPr>
        <w:rPr>
          <w:rFonts w:ascii="Verdana" w:hAnsi="Verdana"/>
          <w:b/>
          <w:u w:val="single"/>
        </w:rPr>
      </w:pPr>
      <w:r w:rsidRPr="0057287B">
        <w:rPr>
          <w:rFonts w:ascii="Verdana" w:hAnsi="Verdana"/>
          <w:b/>
          <w:u w:val="single"/>
        </w:rPr>
        <w:t>6. PROGRAMACIÓN E INGENIERÍA DE SOFTWARE</w:t>
      </w:r>
    </w:p>
    <w:p w14:paraId="1B55F028" w14:textId="77777777" w:rsidR="00E14258" w:rsidRPr="004F243D" w:rsidRDefault="00E14258" w:rsidP="00E14258">
      <w:pPr>
        <w:spacing w:after="200" w:line="276" w:lineRule="auto"/>
        <w:rPr>
          <w:rFonts w:ascii="Verdana" w:hAnsi="Verdana"/>
          <w:b/>
        </w:rPr>
      </w:pPr>
      <w:r w:rsidRPr="004F243D">
        <w:rPr>
          <w:rFonts w:ascii="Verdana" w:hAnsi="Verdana" w:cs="Arial"/>
        </w:rPr>
        <w:t>Braude Eric J. (2003). Ingeniería de software -Una perspectiva orientada a objetos, AlfaOmega Editorial.</w:t>
      </w:r>
    </w:p>
    <w:p w14:paraId="4AEAE1A2" w14:textId="77777777" w:rsidR="00E14258" w:rsidRPr="004F243D" w:rsidRDefault="00E14258" w:rsidP="00E14258">
      <w:pPr>
        <w:spacing w:after="200"/>
        <w:jc w:val="both"/>
        <w:rPr>
          <w:rFonts w:ascii="Verdana" w:hAnsi="Verdana" w:cs="Arial"/>
          <w:lang w:val="en-US"/>
        </w:rPr>
      </w:pPr>
      <w:r w:rsidRPr="004F243D">
        <w:rPr>
          <w:rFonts w:ascii="Verdana" w:hAnsi="Verdana" w:cs="Arial"/>
          <w:lang w:val="en-US"/>
        </w:rPr>
        <w:t>Fowler Martin, Kendall Scott (1999), UML Distilled: Applying the Standard Object Modeling Language. Addison-Wesley.</w:t>
      </w:r>
    </w:p>
    <w:p w14:paraId="2FDED90C" w14:textId="77777777" w:rsidR="00E14258" w:rsidRPr="004F243D" w:rsidRDefault="00E14258" w:rsidP="00E14258">
      <w:pPr>
        <w:spacing w:after="200"/>
        <w:jc w:val="both"/>
        <w:rPr>
          <w:rFonts w:ascii="Verdana" w:hAnsi="Verdana" w:cs="Arial"/>
          <w:lang w:val="en-US"/>
        </w:rPr>
      </w:pPr>
      <w:r w:rsidRPr="004F243D">
        <w:rPr>
          <w:rFonts w:ascii="Verdana" w:hAnsi="Verdana" w:cs="Arial"/>
          <w:lang w:val="en-US"/>
        </w:rPr>
        <w:t>Fuggetta y Wolf (2003). Software process modelling, in software process, J. Wiley &amp; Sons Ltd (2003).</w:t>
      </w:r>
    </w:p>
    <w:p w14:paraId="133968FE" w14:textId="77777777" w:rsidR="00E14258" w:rsidRPr="004F243D" w:rsidRDefault="00E14258" w:rsidP="00E14258">
      <w:pPr>
        <w:spacing w:after="200"/>
        <w:jc w:val="both"/>
        <w:rPr>
          <w:rFonts w:ascii="Verdana" w:hAnsi="Verdana" w:cs="Arial"/>
          <w:lang w:val="en-US"/>
        </w:rPr>
      </w:pPr>
      <w:r w:rsidRPr="004F243D">
        <w:rPr>
          <w:rFonts w:ascii="Verdana" w:hAnsi="Verdana" w:cs="Arial"/>
          <w:lang w:val="en-US"/>
        </w:rPr>
        <w:lastRenderedPageBreak/>
        <w:t>Gamma Erich, Richard Helm, Ralph Johnson, John Vlissides (1995). Design Patterns. Addison-Wesley.</w:t>
      </w:r>
    </w:p>
    <w:p w14:paraId="1C7DA4A1" w14:textId="77777777" w:rsidR="00E14258" w:rsidRPr="004F243D" w:rsidRDefault="00E14258" w:rsidP="00E14258">
      <w:pPr>
        <w:spacing w:after="200"/>
        <w:jc w:val="both"/>
        <w:rPr>
          <w:rFonts w:ascii="Verdana" w:hAnsi="Verdana" w:cs="Arial"/>
          <w:lang w:val="en-US"/>
        </w:rPr>
      </w:pPr>
      <w:r w:rsidRPr="004F243D">
        <w:rPr>
          <w:rFonts w:ascii="Verdana" w:hAnsi="Verdana" w:cs="Arial"/>
          <w:lang w:val="en-US"/>
        </w:rPr>
        <w:t>Humphrey Watts S. (2004). Introduction to Team software process, Addison-Wesley.</w:t>
      </w:r>
    </w:p>
    <w:p w14:paraId="1B216B7D" w14:textId="77777777" w:rsidR="00E14258" w:rsidRPr="00E14258" w:rsidRDefault="00E14258" w:rsidP="00E14258">
      <w:pPr>
        <w:spacing w:after="200"/>
        <w:rPr>
          <w:rFonts w:ascii="Verdana" w:hAnsi="Verdana" w:cs="Arial"/>
          <w:lang w:eastAsia="es-MX"/>
        </w:rPr>
      </w:pPr>
      <w:r w:rsidRPr="00E14258">
        <w:rPr>
          <w:rFonts w:ascii="Verdana" w:hAnsi="Verdana" w:cs="Arial"/>
          <w:lang w:eastAsia="es-MX"/>
        </w:rPr>
        <w:t>Joyanes Luis. Fundamentos de Programación, algoritmos, estructura de datos y objetos. Editorial Mc Graw Hill.</w:t>
      </w:r>
    </w:p>
    <w:p w14:paraId="6C255A52" w14:textId="77777777" w:rsidR="00E14258" w:rsidRPr="004F243D" w:rsidRDefault="00E14258" w:rsidP="00E14258">
      <w:pPr>
        <w:spacing w:after="200"/>
        <w:rPr>
          <w:rFonts w:ascii="Verdana" w:hAnsi="Verdana" w:cs="Arial"/>
        </w:rPr>
      </w:pPr>
      <w:r w:rsidRPr="004F243D">
        <w:rPr>
          <w:rFonts w:ascii="Verdana" w:hAnsi="Verdana" w:cs="Arial"/>
        </w:rPr>
        <w:t>Larman Craig (1999) UML y Patrones: una introducción al análisis y diseño orientado a objetos. Prentice Hall.</w:t>
      </w:r>
    </w:p>
    <w:p w14:paraId="7006F9AA" w14:textId="77777777" w:rsidR="00E14258" w:rsidRPr="00E14258" w:rsidRDefault="00E14258" w:rsidP="00E14258">
      <w:pPr>
        <w:spacing w:after="200"/>
        <w:rPr>
          <w:rFonts w:ascii="Verdana" w:hAnsi="Verdana" w:cs="Arial"/>
          <w:lang w:eastAsia="es-MX"/>
        </w:rPr>
      </w:pPr>
      <w:r w:rsidRPr="00E14258">
        <w:rPr>
          <w:rFonts w:ascii="Verdana" w:hAnsi="Verdana" w:cs="Arial"/>
          <w:lang w:eastAsia="es-MX"/>
        </w:rPr>
        <w:t>Piattini Mario. Fundamentos de base de datos. Adoración de Miguel,. AlfaOmega.</w:t>
      </w:r>
    </w:p>
    <w:p w14:paraId="56A4F4F4" w14:textId="77777777" w:rsidR="00E14258" w:rsidRPr="004F243D" w:rsidRDefault="00E14258" w:rsidP="00E14258">
      <w:pPr>
        <w:spacing w:after="200"/>
        <w:jc w:val="both"/>
        <w:rPr>
          <w:rFonts w:ascii="Verdana" w:hAnsi="Verdana" w:cs="Arial"/>
          <w:lang w:val="en-US"/>
        </w:rPr>
      </w:pPr>
      <w:r w:rsidRPr="004F243D">
        <w:rPr>
          <w:rFonts w:ascii="Verdana" w:hAnsi="Verdana" w:cs="Arial"/>
          <w:lang w:val="en-US"/>
        </w:rPr>
        <w:t xml:space="preserve">Sommerville Ian (2002). Ingeniería de software, Addison Wesley, 6ª. Edición. </w:t>
      </w:r>
      <w:hyperlink r:id="rId11" w:history="1">
        <w:r w:rsidRPr="004F243D">
          <w:rPr>
            <w:rStyle w:val="Hipervnculo"/>
            <w:rFonts w:ascii="Verdana" w:hAnsi="Verdana" w:cs="Arial"/>
            <w:lang w:val="en-US"/>
          </w:rPr>
          <w:t>http://www.software-engin.com</w:t>
        </w:r>
      </w:hyperlink>
    </w:p>
    <w:p w14:paraId="11561AC5" w14:textId="77777777" w:rsidR="00E14258" w:rsidRDefault="00E14258" w:rsidP="00E14258">
      <w:pPr>
        <w:rPr>
          <w:rFonts w:ascii="Verdana" w:hAnsi="Verdana"/>
          <w:b/>
          <w:lang w:val="en-US"/>
        </w:rPr>
      </w:pPr>
    </w:p>
    <w:p w14:paraId="2F4DC126" w14:textId="77777777" w:rsidR="00E14258" w:rsidRDefault="00E14258" w:rsidP="00E14258">
      <w:pPr>
        <w:rPr>
          <w:rFonts w:ascii="Verdana" w:hAnsi="Verdana"/>
          <w:b/>
          <w:lang w:val="en-US"/>
        </w:rPr>
      </w:pPr>
    </w:p>
    <w:p w14:paraId="54F79084" w14:textId="77777777" w:rsidR="00E14258" w:rsidRPr="0057287B" w:rsidRDefault="00E14258" w:rsidP="00E14258">
      <w:pPr>
        <w:rPr>
          <w:rFonts w:ascii="Verdana" w:hAnsi="Verdana"/>
          <w:b/>
          <w:u w:val="single"/>
          <w:lang w:val="en-US"/>
        </w:rPr>
      </w:pPr>
      <w:r w:rsidRPr="0057287B">
        <w:rPr>
          <w:rFonts w:ascii="Verdana" w:hAnsi="Verdana"/>
          <w:b/>
          <w:u w:val="single"/>
          <w:lang w:val="en-US"/>
        </w:rPr>
        <w:t>7. TRATAMIENTO DE LA INFORMACIÓN</w:t>
      </w:r>
    </w:p>
    <w:p w14:paraId="386FFD42" w14:textId="77777777" w:rsidR="00E14258" w:rsidRPr="004F243D" w:rsidRDefault="00E14258" w:rsidP="00E14258">
      <w:pPr>
        <w:pStyle w:val="NormalWeb"/>
        <w:rPr>
          <w:b/>
          <w:bCs/>
          <w:sz w:val="20"/>
          <w:szCs w:val="20"/>
        </w:rPr>
      </w:pPr>
      <w:r w:rsidRPr="004F243D">
        <w:rPr>
          <w:b/>
          <w:bCs/>
          <w:sz w:val="20"/>
          <w:szCs w:val="20"/>
        </w:rPr>
        <w:t>7.1. BASES DE DATOS</w:t>
      </w:r>
    </w:p>
    <w:p w14:paraId="3B5396A2" w14:textId="77777777" w:rsidR="00E14258" w:rsidRPr="004F243D" w:rsidRDefault="00E14258" w:rsidP="00E14258">
      <w:pPr>
        <w:pStyle w:val="NormalWeb"/>
        <w:jc w:val="both"/>
        <w:rPr>
          <w:sz w:val="20"/>
          <w:szCs w:val="20"/>
        </w:rPr>
      </w:pPr>
      <w:r w:rsidRPr="004F243D">
        <w:rPr>
          <w:b/>
          <w:bCs/>
          <w:sz w:val="20"/>
          <w:szCs w:val="20"/>
        </w:rPr>
        <w:t>7.1.1.- Modelado y diseño:</w:t>
      </w:r>
      <w:r w:rsidRPr="004F243D">
        <w:rPr>
          <w:sz w:val="20"/>
          <w:szCs w:val="20"/>
        </w:rPr>
        <w:t xml:space="preserve"> </w:t>
      </w:r>
    </w:p>
    <w:p w14:paraId="10C68D89" w14:textId="77777777" w:rsidR="00E14258" w:rsidRPr="004F243D" w:rsidRDefault="00E14258" w:rsidP="00E14258">
      <w:pPr>
        <w:pStyle w:val="NormalWeb"/>
        <w:jc w:val="both"/>
        <w:rPr>
          <w:sz w:val="20"/>
          <w:szCs w:val="20"/>
        </w:rPr>
      </w:pPr>
      <w:r w:rsidRPr="004F243D">
        <w:rPr>
          <w:b/>
          <w:bCs/>
          <w:sz w:val="20"/>
          <w:szCs w:val="20"/>
        </w:rPr>
        <w:t xml:space="preserve">TI1 Conceptos generales. </w:t>
      </w:r>
    </w:p>
    <w:p w14:paraId="2C307B97" w14:textId="3A68C5B3" w:rsidR="00E14258" w:rsidRPr="004F243D" w:rsidRDefault="00E14258" w:rsidP="00E14258">
      <w:pPr>
        <w:pStyle w:val="NormalWeb"/>
        <w:jc w:val="both"/>
        <w:rPr>
          <w:sz w:val="20"/>
          <w:szCs w:val="20"/>
        </w:rPr>
      </w:pPr>
      <w:r w:rsidRPr="004F243D">
        <w:rPr>
          <w:sz w:val="20"/>
          <w:szCs w:val="20"/>
        </w:rPr>
        <w:t>Catherine, R. (2009). Bases de Datos .1era Edición EU.: McGraw-Hill.</w:t>
      </w:r>
    </w:p>
    <w:p w14:paraId="5B0219E2" w14:textId="607545BB" w:rsidR="00E14258" w:rsidRPr="004F243D" w:rsidRDefault="00E14258" w:rsidP="00E14258">
      <w:pPr>
        <w:pStyle w:val="NormalWeb"/>
        <w:jc w:val="both"/>
        <w:rPr>
          <w:sz w:val="20"/>
          <w:szCs w:val="20"/>
        </w:rPr>
      </w:pPr>
      <w:r w:rsidRPr="004F243D">
        <w:rPr>
          <w:sz w:val="20"/>
          <w:szCs w:val="20"/>
        </w:rPr>
        <w:t xml:space="preserve">Cuadra, D. (2013). Desarrollo de Bases de Datos. Casos prácticos desde el análisis a la implementación. 2ª Edición. Mexico: Alfaomega – Rama. </w:t>
      </w:r>
    </w:p>
    <w:p w14:paraId="7AA7DE9F" w14:textId="0E0111BF" w:rsidR="00E14258" w:rsidRPr="004F243D" w:rsidRDefault="00E14258" w:rsidP="00E14258">
      <w:pPr>
        <w:pStyle w:val="NormalWeb"/>
        <w:jc w:val="both"/>
        <w:rPr>
          <w:sz w:val="20"/>
          <w:szCs w:val="20"/>
        </w:rPr>
      </w:pPr>
      <w:r w:rsidRPr="004F243D">
        <w:rPr>
          <w:sz w:val="20"/>
          <w:szCs w:val="20"/>
        </w:rPr>
        <w:t>Piattini, M (2006). Tecnología y Diseño De Bases De Datos. 2da Edición,  Madrid: Ra-Ma.</w:t>
      </w:r>
    </w:p>
    <w:p w14:paraId="15146CB4" w14:textId="5A1274B2" w:rsidR="00E14258" w:rsidRPr="004F243D" w:rsidRDefault="00E14258" w:rsidP="00E14258">
      <w:pPr>
        <w:pStyle w:val="NormalWeb"/>
        <w:jc w:val="both"/>
        <w:rPr>
          <w:sz w:val="20"/>
          <w:szCs w:val="20"/>
        </w:rPr>
      </w:pPr>
      <w:r w:rsidRPr="004F243D">
        <w:rPr>
          <w:sz w:val="20"/>
          <w:szCs w:val="20"/>
        </w:rPr>
        <w:t>Silberschatz, A. (2006). Fundamentos de bases de datos; 5ta Edición. EU: McGRAW-HILL</w:t>
      </w:r>
    </w:p>
    <w:p w14:paraId="3EA878AF" w14:textId="77777777" w:rsidR="00E14258" w:rsidRDefault="00E14258" w:rsidP="00E14258">
      <w:pPr>
        <w:pStyle w:val="NormalWeb"/>
        <w:jc w:val="both"/>
        <w:rPr>
          <w:sz w:val="20"/>
          <w:szCs w:val="20"/>
        </w:rPr>
      </w:pPr>
      <w:r w:rsidRPr="004F243D">
        <w:rPr>
          <w:b/>
          <w:bCs/>
          <w:sz w:val="20"/>
          <w:szCs w:val="20"/>
        </w:rPr>
        <w:t xml:space="preserve">TI2 El modelo jerárquico. </w:t>
      </w:r>
    </w:p>
    <w:p w14:paraId="149333E8" w14:textId="602AB4B4" w:rsidR="00E14258" w:rsidRPr="004F243D" w:rsidRDefault="00E14258" w:rsidP="00E14258">
      <w:pPr>
        <w:pStyle w:val="NormalWeb"/>
        <w:jc w:val="both"/>
        <w:rPr>
          <w:sz w:val="20"/>
          <w:szCs w:val="20"/>
        </w:rPr>
      </w:pPr>
      <w:r w:rsidRPr="004F243D">
        <w:rPr>
          <w:sz w:val="20"/>
          <w:szCs w:val="20"/>
        </w:rPr>
        <w:t>Catherine, R. (2009). Bases de Datos. 1era Edición EU.: McGraw-Hill.</w:t>
      </w:r>
    </w:p>
    <w:p w14:paraId="6E3AF550" w14:textId="77777777" w:rsidR="00E14258" w:rsidRPr="004F243D" w:rsidRDefault="00E14258" w:rsidP="00E14258">
      <w:pPr>
        <w:pStyle w:val="NormalWeb"/>
        <w:jc w:val="both"/>
        <w:rPr>
          <w:sz w:val="20"/>
          <w:szCs w:val="20"/>
        </w:rPr>
      </w:pPr>
      <w:r w:rsidRPr="004F243D">
        <w:rPr>
          <w:sz w:val="20"/>
          <w:szCs w:val="20"/>
        </w:rPr>
        <w:t>Silberschatz, A. (2006). Fundamentos de bases de datos; 5ta Edición EU: McGRAW-HILL</w:t>
      </w:r>
    </w:p>
    <w:p w14:paraId="66E1FA71" w14:textId="77777777" w:rsidR="00E14258" w:rsidRPr="004F243D" w:rsidRDefault="00E14258" w:rsidP="00E14258">
      <w:pPr>
        <w:pStyle w:val="NormalWeb"/>
        <w:jc w:val="both"/>
        <w:rPr>
          <w:sz w:val="20"/>
          <w:szCs w:val="20"/>
        </w:rPr>
      </w:pPr>
      <w:r w:rsidRPr="004F243D">
        <w:rPr>
          <w:b/>
          <w:bCs/>
          <w:sz w:val="20"/>
          <w:szCs w:val="20"/>
        </w:rPr>
        <w:t xml:space="preserve">TI3 El modelo de red. </w:t>
      </w:r>
    </w:p>
    <w:p w14:paraId="0651AEF9" w14:textId="77777777" w:rsidR="00E14258" w:rsidRPr="004F243D" w:rsidRDefault="00E14258" w:rsidP="00E14258">
      <w:pPr>
        <w:pStyle w:val="NormalWeb"/>
        <w:jc w:val="both"/>
        <w:rPr>
          <w:sz w:val="20"/>
          <w:szCs w:val="20"/>
        </w:rPr>
      </w:pPr>
      <w:r w:rsidRPr="004F243D">
        <w:rPr>
          <w:sz w:val="20"/>
          <w:szCs w:val="20"/>
        </w:rPr>
        <w:t>Catherine, R. (2009). Bases de Datos. 1era Edición EU: McGraw-Hill.</w:t>
      </w:r>
    </w:p>
    <w:p w14:paraId="06B24BD8" w14:textId="77777777" w:rsidR="00E14258" w:rsidRPr="004F243D" w:rsidRDefault="00E14258" w:rsidP="00E14258">
      <w:pPr>
        <w:pStyle w:val="NormalWeb"/>
        <w:jc w:val="both"/>
        <w:rPr>
          <w:sz w:val="20"/>
          <w:szCs w:val="20"/>
        </w:rPr>
      </w:pPr>
      <w:r w:rsidRPr="004F243D">
        <w:rPr>
          <w:sz w:val="20"/>
          <w:szCs w:val="20"/>
        </w:rPr>
        <w:t>Piattini, M (2006). Tecnología y Diseño De Bases De Datos. 2da Edición,  Madrid: Ra-Ma.</w:t>
      </w:r>
    </w:p>
    <w:p w14:paraId="01145897" w14:textId="77777777" w:rsidR="00E14258" w:rsidRPr="004F243D" w:rsidRDefault="00E14258" w:rsidP="00E14258">
      <w:pPr>
        <w:pStyle w:val="NormalWeb"/>
        <w:jc w:val="both"/>
        <w:rPr>
          <w:sz w:val="20"/>
          <w:szCs w:val="20"/>
        </w:rPr>
      </w:pPr>
      <w:r w:rsidRPr="004F243D">
        <w:rPr>
          <w:sz w:val="20"/>
          <w:szCs w:val="20"/>
        </w:rPr>
        <w:lastRenderedPageBreak/>
        <w:t>Silberschatz, A. (2006). Fundamentos de bases de datos; 5ta Edición EU: McGRAW-HILL.</w:t>
      </w:r>
    </w:p>
    <w:p w14:paraId="04975866" w14:textId="77777777" w:rsidR="00E14258" w:rsidRPr="004F243D" w:rsidRDefault="00E14258" w:rsidP="00E14258">
      <w:pPr>
        <w:pStyle w:val="NormalWeb"/>
        <w:jc w:val="both"/>
        <w:rPr>
          <w:sz w:val="20"/>
          <w:szCs w:val="20"/>
        </w:rPr>
      </w:pPr>
      <w:r w:rsidRPr="004F243D">
        <w:rPr>
          <w:b/>
          <w:bCs/>
          <w:sz w:val="20"/>
          <w:szCs w:val="20"/>
        </w:rPr>
        <w:t xml:space="preserve">TI4 El modelo relacional. </w:t>
      </w:r>
    </w:p>
    <w:p w14:paraId="3D26F5BB" w14:textId="77777777" w:rsidR="00E14258" w:rsidRPr="004F243D" w:rsidRDefault="00E14258" w:rsidP="00E14258">
      <w:pPr>
        <w:pStyle w:val="NormalWeb"/>
        <w:jc w:val="both"/>
        <w:rPr>
          <w:sz w:val="20"/>
          <w:szCs w:val="20"/>
        </w:rPr>
      </w:pPr>
      <w:r w:rsidRPr="004F243D">
        <w:rPr>
          <w:sz w:val="20"/>
          <w:szCs w:val="20"/>
        </w:rPr>
        <w:t>Piattini, M (2006). Tecnología y Diseño De Bases De Datos. 2da Edición,  Madrid: Ra-Ma.</w:t>
      </w:r>
    </w:p>
    <w:p w14:paraId="1AADE082" w14:textId="77777777" w:rsidR="00E14258" w:rsidRPr="004F243D" w:rsidRDefault="00E14258" w:rsidP="00E14258">
      <w:pPr>
        <w:pStyle w:val="NormalWeb"/>
        <w:jc w:val="both"/>
        <w:rPr>
          <w:sz w:val="20"/>
          <w:szCs w:val="20"/>
        </w:rPr>
      </w:pPr>
      <w:r w:rsidRPr="004F243D">
        <w:rPr>
          <w:sz w:val="20"/>
          <w:szCs w:val="20"/>
        </w:rPr>
        <w:t>Piñeiro, J (2013). Bases de Datos Relacionales y Modelado De Datos. 3era Edición México: Paraninfo.</w:t>
      </w:r>
    </w:p>
    <w:p w14:paraId="1B8AA017" w14:textId="77777777" w:rsidR="00E14258" w:rsidRPr="004F243D" w:rsidRDefault="00E14258" w:rsidP="00E14258">
      <w:pPr>
        <w:pStyle w:val="NormalWeb"/>
        <w:jc w:val="both"/>
        <w:rPr>
          <w:sz w:val="20"/>
          <w:szCs w:val="20"/>
        </w:rPr>
      </w:pPr>
      <w:r w:rsidRPr="004F243D">
        <w:rPr>
          <w:sz w:val="20"/>
          <w:szCs w:val="20"/>
        </w:rPr>
        <w:t>Silberschatz, A. (2006). Fundamentos de bases de datos; 5ta Edición EU: McGRAW-HILL.</w:t>
      </w:r>
    </w:p>
    <w:p w14:paraId="302C430F" w14:textId="77777777" w:rsidR="00E14258" w:rsidRPr="004F243D" w:rsidRDefault="00E14258" w:rsidP="00E14258">
      <w:pPr>
        <w:pStyle w:val="NormalWeb"/>
        <w:jc w:val="both"/>
        <w:rPr>
          <w:sz w:val="20"/>
          <w:szCs w:val="20"/>
        </w:rPr>
      </w:pPr>
      <w:r w:rsidRPr="004F243D">
        <w:rPr>
          <w:b/>
          <w:bCs/>
          <w:sz w:val="20"/>
          <w:szCs w:val="20"/>
        </w:rPr>
        <w:t xml:space="preserve">TI5 Modelo entidad-relación. </w:t>
      </w:r>
    </w:p>
    <w:p w14:paraId="2D1572D6" w14:textId="77777777" w:rsidR="00E14258" w:rsidRPr="004F243D" w:rsidRDefault="00E14258" w:rsidP="00E14258">
      <w:pPr>
        <w:pStyle w:val="NormalWeb"/>
        <w:jc w:val="both"/>
        <w:rPr>
          <w:sz w:val="20"/>
          <w:szCs w:val="20"/>
        </w:rPr>
      </w:pPr>
      <w:r w:rsidRPr="004F243D">
        <w:rPr>
          <w:sz w:val="20"/>
          <w:szCs w:val="20"/>
        </w:rPr>
        <w:t>Catherine, R. (2009). Bases de Datos. 1era Edición, EU: McGraw-Hill.</w:t>
      </w:r>
    </w:p>
    <w:p w14:paraId="2AE35429" w14:textId="77777777" w:rsidR="00E14258" w:rsidRPr="004F243D" w:rsidRDefault="00E14258" w:rsidP="00E14258">
      <w:pPr>
        <w:pStyle w:val="NormalWeb"/>
        <w:jc w:val="both"/>
        <w:rPr>
          <w:sz w:val="20"/>
          <w:szCs w:val="20"/>
        </w:rPr>
      </w:pPr>
      <w:r w:rsidRPr="004F243D">
        <w:rPr>
          <w:sz w:val="20"/>
          <w:szCs w:val="20"/>
        </w:rPr>
        <w:t>Piattini, M (2006). Tecnología y Diseño De Bases De Datos. 2da Edición,  Madrid: Ra-Ma.</w:t>
      </w:r>
    </w:p>
    <w:p w14:paraId="6E206941" w14:textId="77777777" w:rsidR="00E14258" w:rsidRPr="004F243D" w:rsidRDefault="00E14258" w:rsidP="00E14258">
      <w:pPr>
        <w:pStyle w:val="NormalWeb"/>
        <w:jc w:val="both"/>
        <w:rPr>
          <w:sz w:val="20"/>
          <w:szCs w:val="20"/>
        </w:rPr>
      </w:pPr>
      <w:r w:rsidRPr="004F243D">
        <w:rPr>
          <w:sz w:val="20"/>
          <w:szCs w:val="20"/>
        </w:rPr>
        <w:t>Piñeiro, J (2013). Bases de Datos Relacionales y Modelado De Datos. 3era Edición México: Paraninfo.</w:t>
      </w:r>
    </w:p>
    <w:p w14:paraId="6C72E3F0" w14:textId="77777777" w:rsidR="00E14258" w:rsidRPr="004F243D" w:rsidRDefault="00E14258" w:rsidP="00E14258">
      <w:pPr>
        <w:pStyle w:val="NormalWeb"/>
        <w:jc w:val="both"/>
        <w:rPr>
          <w:sz w:val="20"/>
          <w:szCs w:val="20"/>
        </w:rPr>
      </w:pPr>
      <w:r w:rsidRPr="004F243D">
        <w:rPr>
          <w:sz w:val="20"/>
          <w:szCs w:val="20"/>
        </w:rPr>
        <w:t>Silberschatz,  A.  (2006). Fundamentos de bases de datos; 5ta edición EU: McGRAW-HILL</w:t>
      </w:r>
    </w:p>
    <w:p w14:paraId="0E9F5BD0" w14:textId="77777777" w:rsidR="00E14258" w:rsidRPr="004F243D" w:rsidRDefault="00E14258" w:rsidP="00E14258">
      <w:pPr>
        <w:pStyle w:val="NormalWeb"/>
        <w:jc w:val="both"/>
        <w:rPr>
          <w:sz w:val="20"/>
          <w:szCs w:val="20"/>
        </w:rPr>
      </w:pPr>
      <w:r w:rsidRPr="004F243D">
        <w:rPr>
          <w:b/>
          <w:bCs/>
          <w:sz w:val="20"/>
          <w:szCs w:val="20"/>
        </w:rPr>
        <w:t xml:space="preserve">TI6 Diseño relacional. </w:t>
      </w:r>
    </w:p>
    <w:p w14:paraId="1291E427" w14:textId="61634324" w:rsidR="00E14258" w:rsidRPr="004F243D" w:rsidRDefault="00E14258" w:rsidP="00E14258">
      <w:pPr>
        <w:pStyle w:val="NormalWeb"/>
        <w:jc w:val="both"/>
        <w:rPr>
          <w:sz w:val="20"/>
          <w:szCs w:val="20"/>
        </w:rPr>
      </w:pPr>
      <w:r w:rsidRPr="004F243D">
        <w:rPr>
          <w:sz w:val="20"/>
          <w:szCs w:val="20"/>
        </w:rPr>
        <w:t>Catherine, R. (2009). Bases de Datos. 1era Edición, EU: McGraw-Hill.</w:t>
      </w:r>
    </w:p>
    <w:p w14:paraId="01EA5861" w14:textId="3813AF8B" w:rsidR="00E14258" w:rsidRPr="004F243D" w:rsidRDefault="00E14258" w:rsidP="00E14258">
      <w:pPr>
        <w:pStyle w:val="NormalWeb"/>
        <w:jc w:val="both"/>
        <w:rPr>
          <w:sz w:val="20"/>
          <w:szCs w:val="20"/>
        </w:rPr>
      </w:pPr>
      <w:r w:rsidRPr="004F243D">
        <w:rPr>
          <w:sz w:val="20"/>
          <w:szCs w:val="20"/>
        </w:rPr>
        <w:t>Piñeiro, J (2013). Bases de Datos Relacionales y Modelado De Datos. 3era Edición México: Paraninfo</w:t>
      </w:r>
    </w:p>
    <w:p w14:paraId="164D3B29" w14:textId="77777777" w:rsidR="00E14258" w:rsidRPr="004F243D" w:rsidRDefault="00E14258" w:rsidP="00E14258">
      <w:pPr>
        <w:pStyle w:val="NormalWeb"/>
        <w:jc w:val="both"/>
        <w:rPr>
          <w:sz w:val="20"/>
          <w:szCs w:val="20"/>
        </w:rPr>
      </w:pPr>
    </w:p>
    <w:p w14:paraId="2BE35709" w14:textId="77777777" w:rsidR="00E14258" w:rsidRPr="004F243D" w:rsidRDefault="00E14258" w:rsidP="00E14258">
      <w:pPr>
        <w:pStyle w:val="NormalWeb"/>
        <w:jc w:val="both"/>
        <w:rPr>
          <w:sz w:val="20"/>
          <w:szCs w:val="20"/>
        </w:rPr>
      </w:pPr>
      <w:r w:rsidRPr="004F243D">
        <w:rPr>
          <w:b/>
          <w:bCs/>
          <w:sz w:val="20"/>
          <w:szCs w:val="20"/>
        </w:rPr>
        <w:t xml:space="preserve">TI7 Modelos alternativos. </w:t>
      </w:r>
    </w:p>
    <w:p w14:paraId="4B8EB528" w14:textId="66423DD0" w:rsidR="00E14258" w:rsidRPr="004F243D" w:rsidRDefault="00E14258" w:rsidP="00E14258">
      <w:pPr>
        <w:pStyle w:val="NormalWeb"/>
        <w:jc w:val="both"/>
        <w:rPr>
          <w:sz w:val="20"/>
          <w:szCs w:val="20"/>
        </w:rPr>
      </w:pPr>
      <w:r w:rsidRPr="004F243D">
        <w:rPr>
          <w:sz w:val="20"/>
          <w:szCs w:val="20"/>
        </w:rPr>
        <w:t>Catherine, R. (2009). Bases de Datos. 1era Edición,  EU: McGraw-Hill.</w:t>
      </w:r>
    </w:p>
    <w:p w14:paraId="3CC8A4E9" w14:textId="77777777" w:rsidR="00E14258" w:rsidRPr="004F243D" w:rsidRDefault="00E14258" w:rsidP="00E14258">
      <w:pPr>
        <w:pStyle w:val="NormalWeb"/>
        <w:jc w:val="both"/>
        <w:rPr>
          <w:sz w:val="20"/>
          <w:szCs w:val="20"/>
        </w:rPr>
      </w:pPr>
      <w:r w:rsidRPr="004F243D">
        <w:rPr>
          <w:b/>
          <w:bCs/>
          <w:sz w:val="20"/>
          <w:szCs w:val="20"/>
        </w:rPr>
        <w:t xml:space="preserve">TI8 Bases de datos distribuidas. </w:t>
      </w:r>
    </w:p>
    <w:p w14:paraId="786B4F44" w14:textId="164A37FF" w:rsidR="00E14258" w:rsidRPr="004F243D" w:rsidRDefault="00E14258" w:rsidP="00E14258">
      <w:pPr>
        <w:pStyle w:val="NormalWeb"/>
        <w:jc w:val="both"/>
        <w:rPr>
          <w:sz w:val="20"/>
          <w:szCs w:val="20"/>
        </w:rPr>
      </w:pPr>
      <w:r w:rsidRPr="004F243D">
        <w:rPr>
          <w:sz w:val="20"/>
          <w:szCs w:val="20"/>
        </w:rPr>
        <w:t>Catherine, R. (2009). Bases de Datos .1era Edición EU.: McGraw-Hill.</w:t>
      </w:r>
    </w:p>
    <w:p w14:paraId="47CCCEA0" w14:textId="3852E689" w:rsidR="00E14258" w:rsidRPr="004F243D" w:rsidRDefault="00E14258" w:rsidP="00E14258">
      <w:pPr>
        <w:pStyle w:val="NormalWeb"/>
        <w:jc w:val="both"/>
        <w:rPr>
          <w:sz w:val="20"/>
          <w:szCs w:val="20"/>
          <w:lang w:val="en-US"/>
        </w:rPr>
      </w:pPr>
      <w:r w:rsidRPr="004F243D">
        <w:rPr>
          <w:sz w:val="20"/>
          <w:szCs w:val="20"/>
        </w:rPr>
        <w:t xml:space="preserve">Ceri, S., y Pelagatti, G. (1984). </w:t>
      </w:r>
      <w:r w:rsidRPr="004F243D">
        <w:rPr>
          <w:sz w:val="20"/>
          <w:szCs w:val="20"/>
          <w:lang w:val="en-US"/>
        </w:rPr>
        <w:t>Distributed Data Bases Principles and Systems.  EUA: Mc. Graw-Hill.</w:t>
      </w:r>
    </w:p>
    <w:p w14:paraId="171FB1C2" w14:textId="5F62F8C0" w:rsidR="00E14258" w:rsidRPr="004F243D" w:rsidRDefault="00E14258" w:rsidP="00E14258">
      <w:pPr>
        <w:pStyle w:val="NormalWeb"/>
        <w:jc w:val="both"/>
        <w:rPr>
          <w:sz w:val="20"/>
          <w:szCs w:val="20"/>
        </w:rPr>
      </w:pPr>
      <w:r w:rsidRPr="004F243D">
        <w:rPr>
          <w:sz w:val="20"/>
          <w:szCs w:val="20"/>
          <w:lang w:val="en-US"/>
        </w:rPr>
        <w:t xml:space="preserve">Coulouris, G., Dollimore, J., y Kindberg, T. (2001). </w:t>
      </w:r>
      <w:r w:rsidRPr="004F243D">
        <w:rPr>
          <w:sz w:val="20"/>
          <w:szCs w:val="20"/>
        </w:rPr>
        <w:t>Sistemas Distribuidos. Conceptos y Diseño (3ra. edición).   Madrid, España: Addison-Wesley.</w:t>
      </w:r>
    </w:p>
    <w:p w14:paraId="35F32CF4" w14:textId="72EDB590" w:rsidR="00E14258" w:rsidRPr="004F243D" w:rsidRDefault="00E14258" w:rsidP="00E14258">
      <w:pPr>
        <w:pStyle w:val="NormalWeb"/>
        <w:jc w:val="both"/>
        <w:rPr>
          <w:sz w:val="20"/>
          <w:szCs w:val="20"/>
        </w:rPr>
      </w:pPr>
      <w:r w:rsidRPr="004F243D">
        <w:rPr>
          <w:sz w:val="20"/>
          <w:szCs w:val="20"/>
        </w:rPr>
        <w:lastRenderedPageBreak/>
        <w:t xml:space="preserve">Cuadra, D. (2013). Desarrollo de Bases de Datos. Casos prácticos desde el análisis a la implementación. 2ª Edición. México: Alfaomega – Rama. </w:t>
      </w:r>
    </w:p>
    <w:p w14:paraId="4D105F70" w14:textId="245B5105" w:rsidR="00E14258" w:rsidRPr="004F243D" w:rsidRDefault="00E14258" w:rsidP="00E14258">
      <w:pPr>
        <w:pStyle w:val="NormalWeb"/>
        <w:jc w:val="both"/>
        <w:rPr>
          <w:sz w:val="20"/>
          <w:szCs w:val="20"/>
        </w:rPr>
      </w:pPr>
      <w:r w:rsidRPr="004F243D">
        <w:rPr>
          <w:sz w:val="20"/>
          <w:szCs w:val="20"/>
        </w:rPr>
        <w:t>Perez,  M. (2013). MySQL. Diseño, Programación y Administración de Bases de Datos.  1era Edicion, EU PARANINFO.</w:t>
      </w:r>
    </w:p>
    <w:p w14:paraId="082A1A84" w14:textId="4B183931" w:rsidR="00E14258" w:rsidRPr="004F243D" w:rsidRDefault="00E14258" w:rsidP="00E14258">
      <w:pPr>
        <w:pStyle w:val="NormalWeb"/>
        <w:jc w:val="both"/>
        <w:rPr>
          <w:sz w:val="20"/>
          <w:szCs w:val="20"/>
        </w:rPr>
      </w:pPr>
      <w:r>
        <w:rPr>
          <w:sz w:val="20"/>
          <w:szCs w:val="20"/>
        </w:rPr>
        <w:t>S</w:t>
      </w:r>
      <w:r w:rsidRPr="004F243D">
        <w:rPr>
          <w:sz w:val="20"/>
          <w:szCs w:val="20"/>
        </w:rPr>
        <w:t>ilberschat, A.  (2006). Fundamentos de bases de datos; 5ta Edicion, EU: McGRAW-HILL</w:t>
      </w:r>
    </w:p>
    <w:p w14:paraId="5247F0BA" w14:textId="7B56DBC6" w:rsidR="00E14258" w:rsidRPr="004F243D" w:rsidRDefault="00E14258" w:rsidP="00E14258">
      <w:pPr>
        <w:pStyle w:val="NormalWeb"/>
        <w:jc w:val="both"/>
        <w:rPr>
          <w:sz w:val="20"/>
          <w:szCs w:val="20"/>
        </w:rPr>
      </w:pPr>
      <w:r w:rsidRPr="004F243D">
        <w:rPr>
          <w:sz w:val="20"/>
          <w:szCs w:val="20"/>
        </w:rPr>
        <w:t>SQL. (2002). INTRODUCCION AL SQL PARA USUARIOS Y PROGRAMADORE. 2da edicion, EU: EDICIONES PARANINFO.</w:t>
      </w:r>
    </w:p>
    <w:p w14:paraId="2CEAE0F2" w14:textId="0E054F47" w:rsidR="00E14258" w:rsidRPr="004F243D" w:rsidRDefault="00E14258" w:rsidP="00E14258">
      <w:pPr>
        <w:pStyle w:val="NormalWeb"/>
        <w:jc w:val="both"/>
        <w:rPr>
          <w:sz w:val="20"/>
          <w:szCs w:val="20"/>
        </w:rPr>
      </w:pPr>
      <w:r w:rsidRPr="004F243D">
        <w:rPr>
          <w:sz w:val="20"/>
          <w:szCs w:val="20"/>
        </w:rPr>
        <w:t xml:space="preserve">Tammer, M., y Valduriez, P. (2011). </w:t>
      </w:r>
      <w:r w:rsidRPr="004F243D">
        <w:rPr>
          <w:sz w:val="20"/>
          <w:szCs w:val="20"/>
          <w:lang w:val="en-US"/>
        </w:rPr>
        <w:t>Principles of Dis</w:t>
      </w:r>
      <w:r>
        <w:rPr>
          <w:sz w:val="20"/>
          <w:szCs w:val="20"/>
          <w:lang w:val="en-US"/>
        </w:rPr>
        <w:t xml:space="preserve">tributed Database Systems (2da  </w:t>
      </w:r>
      <w:r w:rsidRPr="004F243D">
        <w:rPr>
          <w:sz w:val="20"/>
          <w:szCs w:val="20"/>
          <w:lang w:val="en-US"/>
        </w:rPr>
        <w:t xml:space="preserve">edición).  </w:t>
      </w:r>
      <w:r w:rsidRPr="004F243D">
        <w:rPr>
          <w:sz w:val="20"/>
          <w:szCs w:val="20"/>
        </w:rPr>
        <w:t>EUA: Springer.</w:t>
      </w:r>
    </w:p>
    <w:p w14:paraId="49C4616E" w14:textId="77777777" w:rsidR="00E14258" w:rsidRPr="004F243D" w:rsidRDefault="00E14258" w:rsidP="00E14258">
      <w:pPr>
        <w:jc w:val="both"/>
        <w:rPr>
          <w:rFonts w:ascii="Verdana" w:hAnsi="Verdana"/>
        </w:rPr>
      </w:pPr>
      <w:r w:rsidRPr="004F243D">
        <w:rPr>
          <w:rFonts w:ascii="Verdana" w:hAnsi="Verdana"/>
          <w:b/>
          <w:bCs/>
        </w:rPr>
        <w:t>7.1.2.- Manejadores y uso:</w:t>
      </w:r>
      <w:r w:rsidRPr="004F243D">
        <w:rPr>
          <w:rFonts w:ascii="Verdana" w:hAnsi="Verdana"/>
        </w:rPr>
        <w:t xml:space="preserve"> </w:t>
      </w:r>
    </w:p>
    <w:p w14:paraId="0DDA97AC" w14:textId="77777777" w:rsidR="00E14258" w:rsidRPr="004F243D" w:rsidRDefault="00E14258" w:rsidP="00E14258">
      <w:pPr>
        <w:pStyle w:val="NormalWeb"/>
        <w:jc w:val="both"/>
        <w:rPr>
          <w:sz w:val="20"/>
          <w:szCs w:val="20"/>
        </w:rPr>
      </w:pPr>
      <w:r w:rsidRPr="004F243D">
        <w:rPr>
          <w:b/>
          <w:bCs/>
          <w:sz w:val="20"/>
          <w:szCs w:val="20"/>
        </w:rPr>
        <w:t>TI9 Manejadores.</w:t>
      </w:r>
      <w:r w:rsidRPr="004F243D">
        <w:rPr>
          <w:sz w:val="20"/>
          <w:szCs w:val="20"/>
        </w:rPr>
        <w:t xml:space="preserve"> </w:t>
      </w:r>
    </w:p>
    <w:p w14:paraId="15F96BBE" w14:textId="77777777" w:rsidR="00E14258" w:rsidRPr="004F243D" w:rsidRDefault="00E14258" w:rsidP="00E14258">
      <w:pPr>
        <w:pStyle w:val="NormalWeb"/>
        <w:ind w:left="708"/>
        <w:jc w:val="both"/>
        <w:rPr>
          <w:sz w:val="20"/>
          <w:szCs w:val="20"/>
        </w:rPr>
      </w:pPr>
      <w:r w:rsidRPr="004F243D">
        <w:rPr>
          <w:sz w:val="20"/>
          <w:szCs w:val="20"/>
        </w:rPr>
        <w:t>1.- Capote, O.  (2008). Introducción A Los Sistemas De Bases De Datos. 1era Edición,  Madrid: Paraninfo.</w:t>
      </w:r>
    </w:p>
    <w:p w14:paraId="1CA70BBA" w14:textId="77777777" w:rsidR="00E14258" w:rsidRPr="004F243D" w:rsidRDefault="00E14258" w:rsidP="00E14258">
      <w:pPr>
        <w:pStyle w:val="NormalWeb"/>
        <w:ind w:left="708"/>
        <w:jc w:val="both"/>
        <w:rPr>
          <w:sz w:val="20"/>
          <w:szCs w:val="20"/>
        </w:rPr>
      </w:pPr>
      <w:r w:rsidRPr="004F243D">
        <w:rPr>
          <w:sz w:val="20"/>
          <w:szCs w:val="20"/>
        </w:rPr>
        <w:t>2.- Catherine, R. (2009). Bases de Datos .1era Edición EU.: McGraw-Hill.</w:t>
      </w:r>
    </w:p>
    <w:p w14:paraId="4F799EC9" w14:textId="77777777" w:rsidR="00E14258" w:rsidRPr="004F243D" w:rsidRDefault="00E14258" w:rsidP="00E14258">
      <w:pPr>
        <w:pStyle w:val="NormalWeb"/>
        <w:jc w:val="both"/>
        <w:rPr>
          <w:sz w:val="20"/>
          <w:szCs w:val="20"/>
        </w:rPr>
      </w:pPr>
      <w:r w:rsidRPr="004F243D">
        <w:rPr>
          <w:b/>
          <w:bCs/>
          <w:sz w:val="20"/>
          <w:szCs w:val="20"/>
        </w:rPr>
        <w:t>TI10 Lenguajes de consulta.</w:t>
      </w:r>
      <w:r w:rsidRPr="004F243D">
        <w:rPr>
          <w:sz w:val="20"/>
          <w:szCs w:val="20"/>
        </w:rPr>
        <w:t xml:space="preserve"> </w:t>
      </w:r>
    </w:p>
    <w:p w14:paraId="07CD520D" w14:textId="7CBF03F9" w:rsidR="00E14258" w:rsidRPr="004F243D" w:rsidRDefault="00E14258" w:rsidP="00E14258">
      <w:pPr>
        <w:pStyle w:val="NormalWeb"/>
        <w:jc w:val="both"/>
        <w:rPr>
          <w:sz w:val="20"/>
          <w:szCs w:val="20"/>
        </w:rPr>
      </w:pPr>
      <w:r w:rsidRPr="004F243D">
        <w:rPr>
          <w:sz w:val="20"/>
          <w:szCs w:val="20"/>
        </w:rPr>
        <w:t>Pérez,  M. (2013). MySQL. Diseño, Programación y Administración de Bases de Datos.  1era Edición,  EU PARANINFO.</w:t>
      </w:r>
    </w:p>
    <w:p w14:paraId="6AD165B5" w14:textId="4708559A" w:rsidR="00E14258" w:rsidRPr="004F243D" w:rsidRDefault="00E14258" w:rsidP="00E14258">
      <w:pPr>
        <w:pStyle w:val="NormalWeb"/>
        <w:jc w:val="both"/>
        <w:rPr>
          <w:sz w:val="20"/>
          <w:szCs w:val="20"/>
        </w:rPr>
      </w:pPr>
      <w:r w:rsidRPr="004F243D">
        <w:rPr>
          <w:sz w:val="20"/>
          <w:szCs w:val="20"/>
        </w:rPr>
        <w:t xml:space="preserve">SQL. (2002). Introducción Al SQL Para Usuarios t Programadores. 2da Edición, Eu: Ediciones Paraninfo. </w:t>
      </w:r>
    </w:p>
    <w:p w14:paraId="7E37B84D" w14:textId="77777777" w:rsidR="00E14258" w:rsidRPr="004F243D" w:rsidRDefault="00E14258" w:rsidP="00E14258">
      <w:pPr>
        <w:pStyle w:val="NormalWeb"/>
        <w:jc w:val="both"/>
        <w:rPr>
          <w:sz w:val="20"/>
          <w:szCs w:val="20"/>
        </w:rPr>
      </w:pPr>
      <w:r w:rsidRPr="004F243D">
        <w:rPr>
          <w:b/>
          <w:bCs/>
          <w:sz w:val="20"/>
          <w:szCs w:val="20"/>
        </w:rPr>
        <w:t xml:space="preserve">TI11 Arquitectura de sistemas de bases de datos. </w:t>
      </w:r>
    </w:p>
    <w:p w14:paraId="3AA66360" w14:textId="25C8CF63" w:rsidR="00E14258" w:rsidRPr="004F243D" w:rsidRDefault="00E14258" w:rsidP="00E14258">
      <w:pPr>
        <w:pStyle w:val="NormalWeb"/>
        <w:jc w:val="both"/>
        <w:rPr>
          <w:sz w:val="20"/>
          <w:szCs w:val="20"/>
        </w:rPr>
      </w:pPr>
      <w:r w:rsidRPr="004F243D">
        <w:rPr>
          <w:sz w:val="20"/>
          <w:szCs w:val="20"/>
        </w:rPr>
        <w:t>Capote, O.  (2008). Introducción A Los Sistemas De Bases De Datos. 1era Edición,  Madrid: Paraninfo.</w:t>
      </w:r>
    </w:p>
    <w:p w14:paraId="1C3F2807" w14:textId="23C8C5A9" w:rsidR="00E14258" w:rsidRPr="004F243D" w:rsidRDefault="00E14258" w:rsidP="00E14258">
      <w:pPr>
        <w:pStyle w:val="NormalWeb"/>
        <w:jc w:val="both"/>
        <w:rPr>
          <w:sz w:val="20"/>
          <w:szCs w:val="20"/>
        </w:rPr>
      </w:pPr>
      <w:r w:rsidRPr="004F243D">
        <w:rPr>
          <w:sz w:val="20"/>
          <w:szCs w:val="20"/>
        </w:rPr>
        <w:t>Catherine, R. (2009). Bases de Datos .1era Edición EU.: McGraw-Hill.</w:t>
      </w:r>
    </w:p>
    <w:p w14:paraId="3DEF5954" w14:textId="77777777" w:rsidR="00E14258" w:rsidRPr="004F243D" w:rsidRDefault="00E14258" w:rsidP="00E14258">
      <w:pPr>
        <w:jc w:val="both"/>
        <w:rPr>
          <w:rFonts w:ascii="Verdana" w:hAnsi="Verdana"/>
        </w:rPr>
      </w:pPr>
      <w:r w:rsidRPr="004F243D">
        <w:rPr>
          <w:rFonts w:ascii="Verdana" w:hAnsi="Verdana"/>
          <w:b/>
          <w:bCs/>
        </w:rPr>
        <w:t>7.1.3.- Desarrollo e implantación de aplicaciones:</w:t>
      </w:r>
      <w:r w:rsidRPr="004F243D">
        <w:rPr>
          <w:rFonts w:ascii="Verdana" w:hAnsi="Verdana"/>
        </w:rPr>
        <w:t xml:space="preserve"> </w:t>
      </w:r>
    </w:p>
    <w:p w14:paraId="2242BB9E" w14:textId="77777777" w:rsidR="00E14258" w:rsidRPr="004F243D" w:rsidRDefault="00E14258" w:rsidP="00E14258">
      <w:pPr>
        <w:pStyle w:val="NormalWeb"/>
        <w:jc w:val="both"/>
        <w:rPr>
          <w:sz w:val="20"/>
          <w:szCs w:val="20"/>
        </w:rPr>
      </w:pPr>
      <w:r w:rsidRPr="004F243D">
        <w:rPr>
          <w:b/>
          <w:bCs/>
          <w:sz w:val="20"/>
          <w:szCs w:val="20"/>
        </w:rPr>
        <w:t xml:space="preserve">TI12 Elementos básicos. </w:t>
      </w:r>
    </w:p>
    <w:p w14:paraId="7524568A" w14:textId="68539CD0" w:rsidR="00E14258" w:rsidRPr="004F243D" w:rsidRDefault="00E14258" w:rsidP="00E14258">
      <w:pPr>
        <w:pStyle w:val="NormalWeb"/>
        <w:jc w:val="both"/>
        <w:rPr>
          <w:sz w:val="20"/>
          <w:szCs w:val="20"/>
        </w:rPr>
      </w:pPr>
      <w:r w:rsidRPr="004F243D">
        <w:rPr>
          <w:sz w:val="20"/>
          <w:szCs w:val="20"/>
        </w:rPr>
        <w:t>Catherine, R. (2009). Bases de Datos. 1era Edición EU: McGraw-Hill.</w:t>
      </w:r>
    </w:p>
    <w:p w14:paraId="0E18EA8A" w14:textId="6AB3CF25" w:rsidR="00E14258" w:rsidRPr="004F243D" w:rsidRDefault="00E14258" w:rsidP="00E14258">
      <w:pPr>
        <w:pStyle w:val="NormalWeb"/>
        <w:jc w:val="both"/>
        <w:rPr>
          <w:sz w:val="20"/>
          <w:szCs w:val="20"/>
        </w:rPr>
      </w:pPr>
      <w:r w:rsidRPr="004F243D">
        <w:rPr>
          <w:sz w:val="20"/>
          <w:szCs w:val="20"/>
        </w:rPr>
        <w:t>Silberschatz, A. (2006). Fundamentos de bases de datos; 5ta Edición EU: McGRAW-HILL</w:t>
      </w:r>
    </w:p>
    <w:p w14:paraId="6CEA7417" w14:textId="77777777" w:rsidR="00E14258" w:rsidRPr="004F243D" w:rsidRDefault="00E14258" w:rsidP="00E14258">
      <w:pPr>
        <w:pStyle w:val="NormalWeb"/>
        <w:jc w:val="both"/>
        <w:rPr>
          <w:sz w:val="20"/>
          <w:szCs w:val="20"/>
        </w:rPr>
      </w:pPr>
      <w:r w:rsidRPr="004F243D">
        <w:rPr>
          <w:b/>
          <w:bCs/>
          <w:sz w:val="20"/>
          <w:szCs w:val="20"/>
        </w:rPr>
        <w:t xml:space="preserve">TI13 Manejo de archivos. </w:t>
      </w:r>
    </w:p>
    <w:p w14:paraId="79748CE4" w14:textId="0F1EBAC0" w:rsidR="00E14258" w:rsidRPr="004F243D" w:rsidRDefault="00E14258" w:rsidP="00E14258">
      <w:pPr>
        <w:pStyle w:val="NormalWeb"/>
        <w:jc w:val="both"/>
        <w:rPr>
          <w:sz w:val="20"/>
          <w:szCs w:val="20"/>
        </w:rPr>
      </w:pPr>
      <w:r w:rsidRPr="004F243D">
        <w:rPr>
          <w:sz w:val="20"/>
          <w:szCs w:val="20"/>
        </w:rPr>
        <w:lastRenderedPageBreak/>
        <w:t>Catherine, R. (2009). Bases de Datos. 1era Edición EU: McGraw-Hill.</w:t>
      </w:r>
    </w:p>
    <w:p w14:paraId="074DEE75" w14:textId="28EF1857" w:rsidR="00E14258" w:rsidRPr="004F243D" w:rsidRDefault="00E14258" w:rsidP="00E14258">
      <w:pPr>
        <w:pStyle w:val="NormalWeb"/>
        <w:jc w:val="both"/>
        <w:rPr>
          <w:sz w:val="20"/>
          <w:szCs w:val="20"/>
        </w:rPr>
      </w:pPr>
      <w:r w:rsidRPr="004F243D">
        <w:rPr>
          <w:sz w:val="20"/>
          <w:szCs w:val="20"/>
        </w:rPr>
        <w:t xml:space="preserve">Hernández J.  (2004) Introducción a la Minería de Datos. 2da Edicion   México: Pearson </w:t>
      </w:r>
    </w:p>
    <w:p w14:paraId="53C1BA12" w14:textId="77858B1B" w:rsidR="00E14258" w:rsidRPr="004F243D" w:rsidRDefault="00E14258" w:rsidP="00E14258">
      <w:pPr>
        <w:pStyle w:val="NormalWeb"/>
        <w:jc w:val="both"/>
        <w:rPr>
          <w:sz w:val="20"/>
          <w:szCs w:val="20"/>
        </w:rPr>
      </w:pPr>
      <w:r w:rsidRPr="004F243D">
        <w:rPr>
          <w:sz w:val="20"/>
          <w:szCs w:val="20"/>
        </w:rPr>
        <w:t>Pérez, D. (2007) Minería de Datos: Técnicas y Herramientas.  4ta edición,  España: Thomson Paraninfo S. A.</w:t>
      </w:r>
    </w:p>
    <w:p w14:paraId="4A0C2DE3" w14:textId="77777777" w:rsidR="00E14258" w:rsidRPr="004F243D" w:rsidRDefault="00E14258" w:rsidP="00E14258">
      <w:pPr>
        <w:pStyle w:val="NormalWeb"/>
        <w:jc w:val="both"/>
        <w:rPr>
          <w:sz w:val="20"/>
          <w:szCs w:val="20"/>
        </w:rPr>
      </w:pPr>
      <w:r w:rsidRPr="004F243D">
        <w:rPr>
          <w:b/>
          <w:bCs/>
          <w:sz w:val="20"/>
          <w:szCs w:val="20"/>
        </w:rPr>
        <w:t xml:space="preserve">TI14 Seguridad en bases de datos. </w:t>
      </w:r>
    </w:p>
    <w:p w14:paraId="50494624" w14:textId="59369247" w:rsidR="00E14258" w:rsidRPr="004F243D" w:rsidRDefault="00E14258" w:rsidP="00E14258">
      <w:pPr>
        <w:pStyle w:val="NormalWeb"/>
        <w:jc w:val="both"/>
        <w:rPr>
          <w:sz w:val="20"/>
          <w:szCs w:val="20"/>
        </w:rPr>
      </w:pPr>
      <w:r w:rsidRPr="004F243D">
        <w:rPr>
          <w:sz w:val="20"/>
          <w:szCs w:val="20"/>
        </w:rPr>
        <w:t>Catherine, R. (2009). Bases de Datos. 1era Edición EU: McGraw-Hill.</w:t>
      </w:r>
    </w:p>
    <w:p w14:paraId="2614A367" w14:textId="1D969738" w:rsidR="00E14258" w:rsidRPr="004F243D" w:rsidRDefault="00E14258" w:rsidP="00E14258">
      <w:pPr>
        <w:pStyle w:val="NormalWeb"/>
        <w:jc w:val="both"/>
        <w:rPr>
          <w:sz w:val="20"/>
          <w:szCs w:val="20"/>
        </w:rPr>
      </w:pPr>
      <w:r w:rsidRPr="004F243D">
        <w:rPr>
          <w:sz w:val="20"/>
          <w:szCs w:val="20"/>
        </w:rPr>
        <w:t>Silberschatz, A. (2006). Fundamentos de bases de datos; 5ta Edición EU: McGRAW-HILL</w:t>
      </w:r>
    </w:p>
    <w:p w14:paraId="00CD7579" w14:textId="77777777" w:rsidR="00E14258" w:rsidRPr="004F243D" w:rsidRDefault="00E14258" w:rsidP="00E14258">
      <w:pPr>
        <w:pStyle w:val="NormalWeb"/>
        <w:ind w:left="708"/>
        <w:jc w:val="both"/>
        <w:rPr>
          <w:sz w:val="20"/>
          <w:szCs w:val="20"/>
        </w:rPr>
      </w:pPr>
    </w:p>
    <w:p w14:paraId="65204845" w14:textId="77777777" w:rsidR="00E14258" w:rsidRPr="004F243D" w:rsidRDefault="00E14258" w:rsidP="00E14258">
      <w:pPr>
        <w:pStyle w:val="NormalWeb"/>
        <w:rPr>
          <w:b/>
          <w:bCs/>
          <w:sz w:val="20"/>
          <w:szCs w:val="20"/>
        </w:rPr>
      </w:pPr>
      <w:r w:rsidRPr="004F243D">
        <w:rPr>
          <w:b/>
          <w:bCs/>
          <w:sz w:val="20"/>
          <w:szCs w:val="20"/>
        </w:rPr>
        <w:t>7.2 RECUPERACIÓN DE INFORMACIÓN</w:t>
      </w:r>
    </w:p>
    <w:p w14:paraId="22816A71" w14:textId="77777777" w:rsidR="00E14258" w:rsidRPr="004F243D" w:rsidRDefault="00E14258" w:rsidP="00E14258">
      <w:pPr>
        <w:pStyle w:val="NormalWeb"/>
        <w:jc w:val="both"/>
        <w:rPr>
          <w:sz w:val="20"/>
          <w:szCs w:val="20"/>
        </w:rPr>
      </w:pPr>
      <w:r w:rsidRPr="004F243D">
        <w:rPr>
          <w:b/>
          <w:bCs/>
          <w:sz w:val="20"/>
          <w:szCs w:val="20"/>
        </w:rPr>
        <w:t>7.2.1.- Dispositivos de almacenamiento de información:</w:t>
      </w:r>
      <w:r w:rsidRPr="004F243D">
        <w:rPr>
          <w:sz w:val="20"/>
          <w:szCs w:val="20"/>
        </w:rPr>
        <w:t xml:space="preserve"> </w:t>
      </w:r>
    </w:p>
    <w:p w14:paraId="59DD3B27" w14:textId="77777777" w:rsidR="00E14258" w:rsidRPr="004F243D" w:rsidRDefault="00E14258" w:rsidP="00E14258">
      <w:pPr>
        <w:pStyle w:val="NormalWeb"/>
        <w:jc w:val="both"/>
        <w:rPr>
          <w:sz w:val="20"/>
          <w:szCs w:val="20"/>
        </w:rPr>
      </w:pPr>
      <w:r w:rsidRPr="004F243D">
        <w:rPr>
          <w:b/>
          <w:bCs/>
          <w:sz w:val="20"/>
          <w:szCs w:val="20"/>
        </w:rPr>
        <w:t xml:space="preserve">TI15 Dispositivos. </w:t>
      </w:r>
    </w:p>
    <w:p w14:paraId="173339A9" w14:textId="353408A0" w:rsidR="00E14258" w:rsidRPr="004F243D" w:rsidRDefault="00E14258" w:rsidP="00E14258">
      <w:pPr>
        <w:pStyle w:val="NormalWeb"/>
        <w:jc w:val="both"/>
        <w:rPr>
          <w:sz w:val="20"/>
          <w:szCs w:val="20"/>
        </w:rPr>
      </w:pPr>
      <w:r w:rsidRPr="004F243D">
        <w:rPr>
          <w:sz w:val="20"/>
          <w:szCs w:val="20"/>
        </w:rPr>
        <w:t>Catherine, R. (2009). Bases de Datos. 1era Edición EU: McGraw-Hill.</w:t>
      </w:r>
    </w:p>
    <w:p w14:paraId="2337D0DA" w14:textId="283BAE54" w:rsidR="00E14258" w:rsidRPr="004F243D" w:rsidRDefault="00E14258" w:rsidP="00E14258">
      <w:pPr>
        <w:pStyle w:val="NormalWeb"/>
        <w:jc w:val="both"/>
        <w:rPr>
          <w:sz w:val="20"/>
          <w:szCs w:val="20"/>
        </w:rPr>
      </w:pPr>
      <w:r w:rsidRPr="004F243D">
        <w:rPr>
          <w:sz w:val="20"/>
          <w:szCs w:val="20"/>
        </w:rPr>
        <w:t>Pérez,  M. (2013). MySQL. Diseño, Programación y Administración de Bases de Datos.  1era Edición,  EU PARANINFO.</w:t>
      </w:r>
    </w:p>
    <w:p w14:paraId="2F540779" w14:textId="77777777" w:rsidR="00E14258" w:rsidRPr="004F243D" w:rsidRDefault="00E14258" w:rsidP="00E14258">
      <w:pPr>
        <w:jc w:val="both"/>
        <w:rPr>
          <w:rFonts w:ascii="Verdana" w:hAnsi="Verdana"/>
        </w:rPr>
      </w:pPr>
      <w:r w:rsidRPr="004F243D">
        <w:rPr>
          <w:rFonts w:ascii="Verdana" w:hAnsi="Verdana"/>
          <w:b/>
          <w:bCs/>
        </w:rPr>
        <w:t>7.2.2.- Archivos para grandes volúmenes de datos:</w:t>
      </w:r>
      <w:r w:rsidRPr="004F243D">
        <w:rPr>
          <w:rFonts w:ascii="Verdana" w:hAnsi="Verdana"/>
        </w:rPr>
        <w:t xml:space="preserve"> </w:t>
      </w:r>
    </w:p>
    <w:p w14:paraId="45AF8359" w14:textId="77777777" w:rsidR="00E14258" w:rsidRPr="004F243D" w:rsidRDefault="00E14258" w:rsidP="00E14258">
      <w:pPr>
        <w:pStyle w:val="NormalWeb"/>
        <w:jc w:val="both"/>
        <w:rPr>
          <w:sz w:val="20"/>
          <w:szCs w:val="20"/>
        </w:rPr>
      </w:pPr>
      <w:r w:rsidRPr="004F243D">
        <w:rPr>
          <w:b/>
          <w:bCs/>
          <w:sz w:val="20"/>
          <w:szCs w:val="20"/>
        </w:rPr>
        <w:t xml:space="preserve">TI16 Métodos. </w:t>
      </w:r>
    </w:p>
    <w:p w14:paraId="794ED7BA" w14:textId="149B9BF1" w:rsidR="00E14258" w:rsidRPr="004F243D" w:rsidRDefault="00E14258" w:rsidP="00E14258">
      <w:pPr>
        <w:pStyle w:val="NormalWeb"/>
        <w:jc w:val="both"/>
        <w:rPr>
          <w:sz w:val="20"/>
          <w:szCs w:val="20"/>
        </w:rPr>
      </w:pPr>
      <w:r w:rsidRPr="004F243D">
        <w:rPr>
          <w:sz w:val="20"/>
          <w:szCs w:val="20"/>
        </w:rPr>
        <w:t>Catherine, R. (2009). Bases de Datos. 1era Edición EU: McGraw-Hill .</w:t>
      </w:r>
    </w:p>
    <w:p w14:paraId="60B6F813" w14:textId="30BA34B5" w:rsidR="00E14258" w:rsidRPr="004F243D" w:rsidRDefault="00E14258" w:rsidP="00E14258">
      <w:pPr>
        <w:pStyle w:val="NormalWeb"/>
        <w:jc w:val="both"/>
        <w:rPr>
          <w:sz w:val="20"/>
          <w:szCs w:val="20"/>
        </w:rPr>
      </w:pPr>
      <w:r w:rsidRPr="004F243D">
        <w:rPr>
          <w:sz w:val="20"/>
          <w:szCs w:val="20"/>
        </w:rPr>
        <w:t>Pérez,  M. (2013). MySQL. Diseño, Programación y Administración de Bases de Datos .  1era Edicion, EU PARANINFO.</w:t>
      </w:r>
    </w:p>
    <w:p w14:paraId="6657D455" w14:textId="77777777" w:rsidR="00E14258" w:rsidRPr="004F243D" w:rsidRDefault="00E14258" w:rsidP="00E14258">
      <w:pPr>
        <w:pStyle w:val="NormalWeb"/>
        <w:jc w:val="both"/>
        <w:rPr>
          <w:sz w:val="20"/>
          <w:szCs w:val="20"/>
        </w:rPr>
      </w:pPr>
    </w:p>
    <w:p w14:paraId="52799C24" w14:textId="77777777" w:rsidR="00E14258" w:rsidRPr="004F243D" w:rsidRDefault="00E14258" w:rsidP="00E14258">
      <w:pPr>
        <w:pStyle w:val="NormalWeb"/>
        <w:jc w:val="both"/>
        <w:rPr>
          <w:sz w:val="20"/>
          <w:szCs w:val="20"/>
        </w:rPr>
      </w:pPr>
      <w:r w:rsidRPr="004F243D">
        <w:rPr>
          <w:b/>
          <w:bCs/>
          <w:sz w:val="20"/>
          <w:szCs w:val="20"/>
        </w:rPr>
        <w:t xml:space="preserve">TI17 Seguridad. </w:t>
      </w:r>
    </w:p>
    <w:p w14:paraId="1E67F410" w14:textId="7284DA85" w:rsidR="00E14258" w:rsidRPr="004F243D" w:rsidRDefault="00E14258" w:rsidP="00E14258">
      <w:pPr>
        <w:pStyle w:val="NormalWeb"/>
        <w:jc w:val="both"/>
        <w:rPr>
          <w:sz w:val="20"/>
          <w:szCs w:val="20"/>
        </w:rPr>
      </w:pPr>
      <w:r w:rsidRPr="004F243D">
        <w:rPr>
          <w:sz w:val="20"/>
          <w:szCs w:val="20"/>
        </w:rPr>
        <w:t>Catherine, R. (2009). Bases de Datos. 1era Edición EU: McGraw-Hill.</w:t>
      </w:r>
    </w:p>
    <w:p w14:paraId="150ABB45" w14:textId="6DC00731" w:rsidR="00E14258" w:rsidRPr="004F243D" w:rsidRDefault="00E14258" w:rsidP="00E14258">
      <w:pPr>
        <w:pStyle w:val="NormalWeb"/>
        <w:jc w:val="both"/>
        <w:rPr>
          <w:sz w:val="20"/>
          <w:szCs w:val="20"/>
        </w:rPr>
      </w:pPr>
      <w:r w:rsidRPr="004F243D">
        <w:rPr>
          <w:sz w:val="20"/>
          <w:szCs w:val="20"/>
        </w:rPr>
        <w:t>Piattini, M (2006). Tecnología y Diseño De Bases De Datos. 2da Edición,  Madrid: Ra-Ma.</w:t>
      </w:r>
    </w:p>
    <w:p w14:paraId="57BEF50C" w14:textId="7AE0CBC6" w:rsidR="00E14258" w:rsidRPr="004F243D" w:rsidRDefault="00E14258" w:rsidP="00E14258">
      <w:pPr>
        <w:pStyle w:val="NormalWeb"/>
        <w:jc w:val="both"/>
        <w:rPr>
          <w:sz w:val="20"/>
          <w:szCs w:val="20"/>
        </w:rPr>
      </w:pPr>
      <w:r w:rsidRPr="004F243D">
        <w:rPr>
          <w:sz w:val="20"/>
          <w:szCs w:val="20"/>
        </w:rPr>
        <w:t>Silberschatz, A. (2006). Fundamentos de bases de datos; 5ta Edición EU: McGRAW-HILL</w:t>
      </w:r>
    </w:p>
    <w:p w14:paraId="53CBA2ED" w14:textId="77777777" w:rsidR="00E14258" w:rsidRPr="004F243D" w:rsidRDefault="00E14258" w:rsidP="00E14258">
      <w:pPr>
        <w:pStyle w:val="NormalWeb"/>
        <w:jc w:val="center"/>
        <w:rPr>
          <w:b/>
          <w:bCs/>
          <w:sz w:val="20"/>
          <w:szCs w:val="20"/>
        </w:rPr>
      </w:pPr>
    </w:p>
    <w:p w14:paraId="46364892" w14:textId="77777777" w:rsidR="00E14258" w:rsidRPr="004F243D" w:rsidRDefault="00E14258" w:rsidP="00E14258">
      <w:pPr>
        <w:pStyle w:val="NormalWeb"/>
        <w:rPr>
          <w:b/>
          <w:bCs/>
          <w:sz w:val="20"/>
          <w:szCs w:val="20"/>
        </w:rPr>
      </w:pPr>
      <w:r w:rsidRPr="004F243D">
        <w:rPr>
          <w:b/>
          <w:bCs/>
          <w:sz w:val="20"/>
          <w:szCs w:val="20"/>
        </w:rPr>
        <w:lastRenderedPageBreak/>
        <w:t>7.3 SISTEMAS DE INFORMACIÓN</w:t>
      </w:r>
    </w:p>
    <w:p w14:paraId="2B8AE727" w14:textId="77777777" w:rsidR="00E14258" w:rsidRPr="004F243D" w:rsidRDefault="00E14258" w:rsidP="00E14258">
      <w:pPr>
        <w:pStyle w:val="NormalWeb"/>
        <w:jc w:val="both"/>
        <w:rPr>
          <w:sz w:val="20"/>
          <w:szCs w:val="20"/>
        </w:rPr>
      </w:pPr>
      <w:r w:rsidRPr="004F243D">
        <w:rPr>
          <w:b/>
          <w:bCs/>
          <w:sz w:val="20"/>
          <w:szCs w:val="20"/>
        </w:rPr>
        <w:t>7.3.1.- Teoría de sistemas:</w:t>
      </w:r>
      <w:r w:rsidRPr="004F243D">
        <w:rPr>
          <w:sz w:val="20"/>
          <w:szCs w:val="20"/>
        </w:rPr>
        <w:t xml:space="preserve"> </w:t>
      </w:r>
    </w:p>
    <w:p w14:paraId="0AD27C0B" w14:textId="77777777" w:rsidR="00E14258" w:rsidRPr="004F243D" w:rsidRDefault="00E14258" w:rsidP="00E14258">
      <w:pPr>
        <w:pStyle w:val="NormalWeb"/>
        <w:jc w:val="both"/>
        <w:rPr>
          <w:sz w:val="20"/>
          <w:szCs w:val="20"/>
        </w:rPr>
      </w:pPr>
      <w:r w:rsidRPr="004F243D">
        <w:rPr>
          <w:b/>
          <w:bCs/>
          <w:sz w:val="20"/>
          <w:szCs w:val="20"/>
        </w:rPr>
        <w:t>TI18 Enfoques sistémicos</w:t>
      </w:r>
    </w:p>
    <w:p w14:paraId="47ED604D" w14:textId="00493C57" w:rsidR="00E14258" w:rsidRPr="004F243D" w:rsidRDefault="00E14258" w:rsidP="00E14258">
      <w:pPr>
        <w:pStyle w:val="NormalWeb"/>
        <w:jc w:val="both"/>
        <w:rPr>
          <w:sz w:val="20"/>
          <w:szCs w:val="20"/>
        </w:rPr>
      </w:pPr>
      <w:r w:rsidRPr="004F243D">
        <w:rPr>
          <w:sz w:val="20"/>
          <w:szCs w:val="20"/>
        </w:rPr>
        <w:t>Hurtado, D. (2011). Teoría General de Sistemas: un enfoque hacia la ingeniería de sistemas. 2da Edicio EU: lulu.com.</w:t>
      </w:r>
    </w:p>
    <w:p w14:paraId="78944D8D" w14:textId="149C7C6C" w:rsidR="00E14258" w:rsidRPr="004F243D" w:rsidRDefault="00E14258" w:rsidP="00E14258">
      <w:pPr>
        <w:pStyle w:val="NormalWeb"/>
        <w:jc w:val="both"/>
        <w:rPr>
          <w:sz w:val="20"/>
          <w:szCs w:val="20"/>
        </w:rPr>
      </w:pPr>
      <w:r w:rsidRPr="004F243D">
        <w:rPr>
          <w:sz w:val="20"/>
          <w:szCs w:val="20"/>
        </w:rPr>
        <w:t>Levaggi, G. (2000). Teoría General de los Sistemas. México: Ugerman editor.</w:t>
      </w:r>
    </w:p>
    <w:p w14:paraId="6C70036B" w14:textId="525DF228" w:rsidR="00E14258" w:rsidRPr="004F243D" w:rsidRDefault="00E14258" w:rsidP="00E14258">
      <w:pPr>
        <w:pStyle w:val="NormalWeb"/>
        <w:jc w:val="both"/>
        <w:rPr>
          <w:sz w:val="20"/>
          <w:szCs w:val="20"/>
        </w:rPr>
      </w:pPr>
      <w:r w:rsidRPr="004F243D">
        <w:rPr>
          <w:sz w:val="20"/>
          <w:szCs w:val="20"/>
        </w:rPr>
        <w:t>Von Bertalanffy, L. (2006). Teoría General De Los Sistemas: Fundamentos, Desarrollo, Aplicaciones (Conmemorativa 70 Aniversario Fce) (2a edición). México: Fondo de Cultura económica.</w:t>
      </w:r>
    </w:p>
    <w:p w14:paraId="204020FA" w14:textId="77777777" w:rsidR="00E14258" w:rsidRPr="004F243D" w:rsidRDefault="00E14258" w:rsidP="00E14258">
      <w:pPr>
        <w:pStyle w:val="NormalWeb"/>
        <w:jc w:val="both"/>
        <w:rPr>
          <w:sz w:val="20"/>
          <w:szCs w:val="20"/>
        </w:rPr>
      </w:pPr>
      <w:r w:rsidRPr="004F243D">
        <w:rPr>
          <w:b/>
          <w:bCs/>
          <w:sz w:val="20"/>
          <w:szCs w:val="20"/>
        </w:rPr>
        <w:t>TI19 Control de calidad.</w:t>
      </w:r>
      <w:r w:rsidRPr="004F243D">
        <w:rPr>
          <w:sz w:val="20"/>
          <w:szCs w:val="20"/>
        </w:rPr>
        <w:t xml:space="preserve"> </w:t>
      </w:r>
    </w:p>
    <w:p w14:paraId="6980063F" w14:textId="77777777" w:rsidR="00E14258" w:rsidRDefault="00E14258" w:rsidP="00E14258">
      <w:pPr>
        <w:pStyle w:val="NormalWeb"/>
        <w:jc w:val="both"/>
        <w:rPr>
          <w:sz w:val="20"/>
          <w:szCs w:val="20"/>
        </w:rPr>
      </w:pPr>
      <w:r w:rsidRPr="004F243D">
        <w:rPr>
          <w:sz w:val="20"/>
          <w:szCs w:val="20"/>
        </w:rPr>
        <w:t>Hurtado, D. (2011). Teoría General de Sistemas: un enfoque hacia la ingeniería de sistemas. 2da Edicio EU: lulu.com.</w:t>
      </w:r>
    </w:p>
    <w:p w14:paraId="78589959" w14:textId="6F7C9246" w:rsidR="00E14258" w:rsidRPr="004F243D" w:rsidRDefault="00E14258" w:rsidP="00E14258">
      <w:pPr>
        <w:pStyle w:val="NormalWeb"/>
        <w:jc w:val="both"/>
        <w:rPr>
          <w:sz w:val="20"/>
          <w:szCs w:val="20"/>
        </w:rPr>
      </w:pPr>
      <w:r w:rsidRPr="004F243D">
        <w:rPr>
          <w:sz w:val="20"/>
          <w:szCs w:val="20"/>
        </w:rPr>
        <w:t>Latorre E. (1996). Teoría general de sistemas aplicada a la solución integral de problemas. 1ers Edición, Madrid: Universidad del Valle.</w:t>
      </w:r>
    </w:p>
    <w:p w14:paraId="79FFE04B" w14:textId="77777777" w:rsidR="00E14258" w:rsidRPr="004F243D" w:rsidRDefault="00E14258" w:rsidP="00E14258">
      <w:pPr>
        <w:jc w:val="both"/>
        <w:rPr>
          <w:rFonts w:ascii="Verdana" w:hAnsi="Verdana"/>
        </w:rPr>
      </w:pPr>
      <w:r w:rsidRPr="004F243D">
        <w:rPr>
          <w:rFonts w:ascii="Verdana" w:hAnsi="Verdana"/>
          <w:b/>
          <w:bCs/>
        </w:rPr>
        <w:t>7.3.2.- Análisis y diseño de sistemas de información:</w:t>
      </w:r>
      <w:r w:rsidRPr="004F243D">
        <w:rPr>
          <w:rFonts w:ascii="Verdana" w:hAnsi="Verdana"/>
        </w:rPr>
        <w:t xml:space="preserve"> </w:t>
      </w:r>
    </w:p>
    <w:p w14:paraId="684C8BEA" w14:textId="77777777" w:rsidR="00E14258" w:rsidRPr="004F243D" w:rsidRDefault="00E14258" w:rsidP="00E14258">
      <w:pPr>
        <w:pStyle w:val="NormalWeb"/>
        <w:jc w:val="both"/>
        <w:rPr>
          <w:sz w:val="20"/>
          <w:szCs w:val="20"/>
        </w:rPr>
      </w:pPr>
      <w:r w:rsidRPr="004F243D">
        <w:rPr>
          <w:b/>
          <w:bCs/>
          <w:sz w:val="20"/>
          <w:szCs w:val="20"/>
        </w:rPr>
        <w:t xml:space="preserve">TI20 Análisis y diseño. </w:t>
      </w:r>
    </w:p>
    <w:p w14:paraId="5BA074C9" w14:textId="5C41B5B4" w:rsidR="00E14258" w:rsidRPr="004F243D" w:rsidRDefault="00E14258" w:rsidP="00E14258">
      <w:pPr>
        <w:pStyle w:val="NormalWeb"/>
        <w:jc w:val="both"/>
        <w:rPr>
          <w:sz w:val="20"/>
          <w:szCs w:val="20"/>
        </w:rPr>
      </w:pPr>
      <w:r w:rsidRPr="004F243D">
        <w:rPr>
          <w:sz w:val="20"/>
          <w:szCs w:val="20"/>
        </w:rPr>
        <w:t>Hurtado, D. (2011). Teoría General de Sistemas: un enfoque hacia la ingeniería de sistemas. 2da Edicio EU: lulu.com.</w:t>
      </w:r>
    </w:p>
    <w:p w14:paraId="1AF8BE73" w14:textId="77777777" w:rsidR="00E14258" w:rsidRDefault="00E14258" w:rsidP="00E14258">
      <w:pPr>
        <w:pStyle w:val="NormalWeb"/>
        <w:jc w:val="both"/>
        <w:rPr>
          <w:sz w:val="20"/>
          <w:szCs w:val="20"/>
        </w:rPr>
      </w:pPr>
      <w:r w:rsidRPr="004F243D">
        <w:rPr>
          <w:sz w:val="20"/>
          <w:szCs w:val="20"/>
        </w:rPr>
        <w:t xml:space="preserve">Laudon,  K. (2011). Sistemas de Información Gerencial. (12va Edición). México: Prentice Hall </w:t>
      </w:r>
    </w:p>
    <w:p w14:paraId="4EFC414A" w14:textId="53AF1459" w:rsidR="00E14258" w:rsidRPr="00E14258" w:rsidRDefault="00E14258" w:rsidP="00E14258">
      <w:pPr>
        <w:pStyle w:val="NormalWeb"/>
        <w:jc w:val="both"/>
        <w:rPr>
          <w:sz w:val="20"/>
          <w:szCs w:val="20"/>
        </w:rPr>
      </w:pPr>
      <w:r w:rsidRPr="004F243D">
        <w:rPr>
          <w:sz w:val="20"/>
          <w:szCs w:val="20"/>
        </w:rPr>
        <w:t>Van Gigch, J. (2006). Teoria general de Sistemas. 2da edición, México: Trillas.</w:t>
      </w:r>
    </w:p>
    <w:p w14:paraId="3E619271" w14:textId="77777777" w:rsidR="00E14258" w:rsidRPr="004F243D" w:rsidRDefault="00E14258" w:rsidP="00E14258">
      <w:pPr>
        <w:jc w:val="both"/>
        <w:rPr>
          <w:rFonts w:ascii="Verdana" w:hAnsi="Verdana"/>
        </w:rPr>
      </w:pPr>
      <w:r w:rsidRPr="004F243D">
        <w:rPr>
          <w:rFonts w:ascii="Verdana" w:hAnsi="Verdana"/>
          <w:b/>
          <w:bCs/>
        </w:rPr>
        <w:t>7.3.3.- Desarrollo e implantación:</w:t>
      </w:r>
      <w:r w:rsidRPr="004F243D">
        <w:rPr>
          <w:rFonts w:ascii="Verdana" w:hAnsi="Verdana"/>
        </w:rPr>
        <w:t xml:space="preserve"> </w:t>
      </w:r>
    </w:p>
    <w:p w14:paraId="403BDBBB" w14:textId="77777777" w:rsidR="00E14258" w:rsidRPr="004F243D" w:rsidRDefault="00E14258" w:rsidP="00E14258">
      <w:pPr>
        <w:pStyle w:val="NormalWeb"/>
        <w:jc w:val="both"/>
        <w:rPr>
          <w:sz w:val="20"/>
          <w:szCs w:val="20"/>
        </w:rPr>
      </w:pPr>
      <w:r w:rsidRPr="004F243D">
        <w:rPr>
          <w:b/>
          <w:bCs/>
          <w:sz w:val="20"/>
          <w:szCs w:val="20"/>
        </w:rPr>
        <w:t>TI21 Desarrollo.</w:t>
      </w:r>
      <w:r w:rsidRPr="004F243D">
        <w:rPr>
          <w:sz w:val="20"/>
          <w:szCs w:val="20"/>
        </w:rPr>
        <w:t xml:space="preserve"> </w:t>
      </w:r>
    </w:p>
    <w:p w14:paraId="5369773D" w14:textId="39E8C289" w:rsidR="00E14258" w:rsidRPr="004F243D" w:rsidRDefault="00E14258" w:rsidP="00E14258">
      <w:pPr>
        <w:pStyle w:val="NormalWeb"/>
        <w:jc w:val="both"/>
        <w:rPr>
          <w:sz w:val="20"/>
          <w:szCs w:val="20"/>
        </w:rPr>
      </w:pPr>
      <w:r w:rsidRPr="004F243D">
        <w:rPr>
          <w:sz w:val="20"/>
          <w:szCs w:val="20"/>
        </w:rPr>
        <w:t>Cazau, P. (2012). Diccionario de Teoría General de los Sistemas: Una visión panorámica del pensamiento sistémico.  1era Edición, España: Académica Española.</w:t>
      </w:r>
    </w:p>
    <w:p w14:paraId="101044FE" w14:textId="6CE58DB2" w:rsidR="00E14258" w:rsidRPr="004F243D" w:rsidRDefault="00E14258" w:rsidP="00E14258">
      <w:pPr>
        <w:pStyle w:val="NormalWeb"/>
        <w:jc w:val="both"/>
        <w:rPr>
          <w:sz w:val="20"/>
          <w:szCs w:val="20"/>
        </w:rPr>
      </w:pPr>
      <w:r w:rsidRPr="004F243D">
        <w:rPr>
          <w:sz w:val="20"/>
          <w:szCs w:val="20"/>
        </w:rPr>
        <w:t>Hurtado, D. (2011). Teoría General de Sistemas: un enfoque hacia la ingeniería de sistemas. 2da Edicio EU: lulu.com.</w:t>
      </w:r>
    </w:p>
    <w:p w14:paraId="5B3371FA" w14:textId="3D79CA4B" w:rsidR="00E14258" w:rsidRPr="004F243D" w:rsidRDefault="00E14258" w:rsidP="00E14258">
      <w:pPr>
        <w:pStyle w:val="NormalWeb"/>
        <w:jc w:val="both"/>
        <w:rPr>
          <w:sz w:val="20"/>
          <w:szCs w:val="20"/>
        </w:rPr>
      </w:pPr>
      <w:r w:rsidRPr="004F243D">
        <w:rPr>
          <w:sz w:val="20"/>
          <w:szCs w:val="20"/>
        </w:rPr>
        <w:t xml:space="preserve">Laudon,  K. (2011). Sistemas de Información Gerencial. (12va Edición). México: Prentice Hall </w:t>
      </w:r>
    </w:p>
    <w:p w14:paraId="5FA87C61" w14:textId="045276FE" w:rsidR="00E14258" w:rsidRPr="004F243D" w:rsidRDefault="00E14258" w:rsidP="00E14258">
      <w:pPr>
        <w:pStyle w:val="NormalWeb"/>
        <w:jc w:val="both"/>
        <w:rPr>
          <w:sz w:val="20"/>
          <w:szCs w:val="20"/>
        </w:rPr>
      </w:pPr>
      <w:r w:rsidRPr="004F243D">
        <w:rPr>
          <w:sz w:val="20"/>
          <w:szCs w:val="20"/>
        </w:rPr>
        <w:t>Van Gigch, John (2006). Teoria general de Sistemas. 2da edición, México: Trillas.</w:t>
      </w:r>
    </w:p>
    <w:p w14:paraId="5DB8790B" w14:textId="77777777" w:rsidR="00E14258" w:rsidRPr="004F243D" w:rsidRDefault="00E14258" w:rsidP="00E14258">
      <w:pPr>
        <w:pStyle w:val="NormalWeb"/>
        <w:jc w:val="both"/>
        <w:rPr>
          <w:sz w:val="20"/>
          <w:szCs w:val="20"/>
        </w:rPr>
      </w:pPr>
      <w:r w:rsidRPr="004F243D">
        <w:rPr>
          <w:b/>
          <w:bCs/>
          <w:sz w:val="20"/>
          <w:szCs w:val="20"/>
        </w:rPr>
        <w:lastRenderedPageBreak/>
        <w:t>TI22 Implantación.</w:t>
      </w:r>
      <w:r w:rsidRPr="004F243D">
        <w:rPr>
          <w:sz w:val="20"/>
          <w:szCs w:val="20"/>
        </w:rPr>
        <w:t xml:space="preserve"> </w:t>
      </w:r>
    </w:p>
    <w:p w14:paraId="090872BE" w14:textId="6AAB9648" w:rsidR="00E14258" w:rsidRPr="004F243D" w:rsidRDefault="00E14258" w:rsidP="00E14258">
      <w:pPr>
        <w:pStyle w:val="NormalWeb"/>
        <w:jc w:val="both"/>
        <w:rPr>
          <w:sz w:val="20"/>
          <w:szCs w:val="20"/>
        </w:rPr>
      </w:pPr>
      <w:r w:rsidRPr="004F243D">
        <w:rPr>
          <w:sz w:val="20"/>
          <w:szCs w:val="20"/>
        </w:rPr>
        <w:t>Cazau, P. (2012). Diccionario de Teoría General de los Sistemas: Una visión panorámica del pensamiento sistémico.  1era Edición, España: Académica Española.</w:t>
      </w:r>
    </w:p>
    <w:p w14:paraId="24268B0A" w14:textId="53B14835" w:rsidR="00E14258" w:rsidRPr="004F243D" w:rsidRDefault="00E14258" w:rsidP="00E14258">
      <w:pPr>
        <w:pStyle w:val="NormalWeb"/>
        <w:jc w:val="both"/>
        <w:rPr>
          <w:sz w:val="20"/>
          <w:szCs w:val="20"/>
        </w:rPr>
      </w:pPr>
      <w:r w:rsidRPr="004F243D">
        <w:rPr>
          <w:sz w:val="20"/>
          <w:szCs w:val="20"/>
        </w:rPr>
        <w:t xml:space="preserve">Laudon,  K. (2011). Sistemas de Información Gerencial. (12va Edición). México: Prentice Hall </w:t>
      </w:r>
    </w:p>
    <w:p w14:paraId="75B0B1F5" w14:textId="532C035A" w:rsidR="00E14258" w:rsidRPr="004F243D" w:rsidRDefault="00E14258" w:rsidP="00E14258">
      <w:pPr>
        <w:pStyle w:val="NormalWeb"/>
        <w:jc w:val="both"/>
        <w:rPr>
          <w:sz w:val="20"/>
          <w:szCs w:val="20"/>
        </w:rPr>
      </w:pPr>
      <w:r w:rsidRPr="004F243D">
        <w:rPr>
          <w:sz w:val="20"/>
          <w:szCs w:val="20"/>
        </w:rPr>
        <w:t>Van Gigch, J. (2006). Teoria general de Sistemas. 2da edición, México: Trillas.</w:t>
      </w:r>
    </w:p>
    <w:p w14:paraId="16A7EE1B" w14:textId="77777777" w:rsidR="00E14258" w:rsidRPr="004F243D" w:rsidRDefault="00E14258" w:rsidP="00E14258">
      <w:pPr>
        <w:pStyle w:val="NormalWeb"/>
        <w:jc w:val="both"/>
        <w:rPr>
          <w:sz w:val="20"/>
          <w:szCs w:val="20"/>
        </w:rPr>
      </w:pPr>
      <w:r w:rsidRPr="004F243D">
        <w:rPr>
          <w:b/>
          <w:bCs/>
          <w:sz w:val="20"/>
          <w:szCs w:val="20"/>
        </w:rPr>
        <w:t>7.3.4.- Administración de sistemas de información:</w:t>
      </w:r>
      <w:r w:rsidRPr="004F243D">
        <w:rPr>
          <w:sz w:val="20"/>
          <w:szCs w:val="20"/>
        </w:rPr>
        <w:t xml:space="preserve"> </w:t>
      </w:r>
    </w:p>
    <w:p w14:paraId="43663D14" w14:textId="77777777" w:rsidR="00E14258" w:rsidRPr="004F243D" w:rsidRDefault="00E14258" w:rsidP="00E14258">
      <w:pPr>
        <w:pStyle w:val="NormalWeb"/>
        <w:jc w:val="both"/>
        <w:rPr>
          <w:sz w:val="20"/>
          <w:szCs w:val="20"/>
        </w:rPr>
      </w:pPr>
      <w:r w:rsidRPr="004F243D">
        <w:rPr>
          <w:b/>
          <w:bCs/>
          <w:sz w:val="20"/>
          <w:szCs w:val="20"/>
        </w:rPr>
        <w:t xml:space="preserve">TI23 Organización y administración. </w:t>
      </w:r>
    </w:p>
    <w:p w14:paraId="4441F5BE" w14:textId="5A897553" w:rsidR="00E14258" w:rsidRPr="004F243D" w:rsidRDefault="00E14258" w:rsidP="00E14258">
      <w:pPr>
        <w:pStyle w:val="NormalWeb"/>
        <w:jc w:val="both"/>
        <w:rPr>
          <w:sz w:val="20"/>
          <w:szCs w:val="20"/>
        </w:rPr>
      </w:pPr>
      <w:r w:rsidRPr="004F243D">
        <w:rPr>
          <w:sz w:val="20"/>
          <w:szCs w:val="20"/>
        </w:rPr>
        <w:t>Cazau, P. (2012). Diccionario de Teoría General de los Sistemas: Una visión panorámica del pensamiento sistémico.  1era Edición, España: Académica Española.</w:t>
      </w:r>
    </w:p>
    <w:p w14:paraId="317D4CD2" w14:textId="6666E4FD" w:rsidR="00E14258" w:rsidRPr="004F243D" w:rsidRDefault="00E14258" w:rsidP="00E14258">
      <w:pPr>
        <w:pStyle w:val="NormalWeb"/>
        <w:jc w:val="both"/>
        <w:rPr>
          <w:sz w:val="20"/>
          <w:szCs w:val="20"/>
        </w:rPr>
      </w:pPr>
      <w:r w:rsidRPr="004F243D">
        <w:rPr>
          <w:sz w:val="20"/>
          <w:szCs w:val="20"/>
        </w:rPr>
        <w:t>Hurtado, D. (2011). Teoría General de Sistemas: un enfoque hacia la ingeniería de sistemas. 2da Ediciones EU: lulu.com.</w:t>
      </w:r>
    </w:p>
    <w:p w14:paraId="2EF8E31D" w14:textId="146BB712" w:rsidR="00E14258" w:rsidRPr="004F243D" w:rsidRDefault="00E14258" w:rsidP="00E14258">
      <w:pPr>
        <w:pStyle w:val="NormalWeb"/>
        <w:jc w:val="both"/>
        <w:rPr>
          <w:sz w:val="20"/>
          <w:szCs w:val="20"/>
        </w:rPr>
      </w:pPr>
      <w:r w:rsidRPr="004F243D">
        <w:rPr>
          <w:sz w:val="20"/>
          <w:szCs w:val="20"/>
        </w:rPr>
        <w:t xml:space="preserve">Laudon,  K. (2011). Sistemas de Información Gerencial. (12va Edición). México: Prentice Hall </w:t>
      </w:r>
    </w:p>
    <w:p w14:paraId="1D2DACAC" w14:textId="035AFC5E" w:rsidR="00E14258" w:rsidRPr="004F243D" w:rsidRDefault="00E14258" w:rsidP="00E14258">
      <w:pPr>
        <w:pStyle w:val="NormalWeb"/>
        <w:jc w:val="both"/>
        <w:rPr>
          <w:sz w:val="20"/>
          <w:szCs w:val="20"/>
        </w:rPr>
      </w:pPr>
      <w:r w:rsidRPr="004F243D">
        <w:rPr>
          <w:sz w:val="20"/>
          <w:szCs w:val="20"/>
        </w:rPr>
        <w:t>Van Gigch, J. (2006). Teoria general de Sistemas. 2da edición, México: Trillas.</w:t>
      </w:r>
    </w:p>
    <w:p w14:paraId="7C4613DA" w14:textId="77777777" w:rsidR="00E14258" w:rsidRPr="004F243D" w:rsidRDefault="00E14258" w:rsidP="00E14258">
      <w:pPr>
        <w:pStyle w:val="NormalWeb"/>
        <w:jc w:val="both"/>
        <w:rPr>
          <w:sz w:val="20"/>
          <w:szCs w:val="20"/>
        </w:rPr>
      </w:pPr>
      <w:r w:rsidRPr="004B62DA">
        <w:rPr>
          <w:b/>
          <w:sz w:val="20"/>
          <w:szCs w:val="20"/>
        </w:rPr>
        <w:t>7.3.5 Aplicaciones</w:t>
      </w:r>
      <w:r w:rsidRPr="004F243D">
        <w:rPr>
          <w:b/>
          <w:sz w:val="20"/>
          <w:szCs w:val="20"/>
        </w:rPr>
        <w:t xml:space="preserve"> empresariales</w:t>
      </w:r>
      <w:r w:rsidRPr="004F243D">
        <w:rPr>
          <w:sz w:val="20"/>
          <w:szCs w:val="20"/>
        </w:rPr>
        <w:t xml:space="preserve">. </w:t>
      </w:r>
    </w:p>
    <w:p w14:paraId="27749C71" w14:textId="549058EC" w:rsidR="00E14258" w:rsidRPr="004F243D" w:rsidRDefault="00E14258" w:rsidP="00E14258">
      <w:pPr>
        <w:pStyle w:val="NormalWeb"/>
        <w:jc w:val="both"/>
        <w:rPr>
          <w:sz w:val="20"/>
          <w:szCs w:val="20"/>
        </w:rPr>
      </w:pPr>
      <w:r w:rsidRPr="004F243D">
        <w:rPr>
          <w:sz w:val="20"/>
          <w:szCs w:val="20"/>
        </w:rPr>
        <w:t>Aranibar, J. (2012). Sistemas de Información Gerencial para la Administración del Desempeño Empresarial .  1era Edicion. Bolivia: Juan Carlos Aranibars.</w:t>
      </w:r>
    </w:p>
    <w:p w14:paraId="3FA25379" w14:textId="77777777" w:rsidR="00E14258" w:rsidRPr="00E14258" w:rsidRDefault="00E14258" w:rsidP="00E14258">
      <w:pPr>
        <w:pStyle w:val="NormalWeb"/>
        <w:rPr>
          <w:b/>
          <w:sz w:val="20"/>
          <w:szCs w:val="20"/>
        </w:rPr>
      </w:pPr>
      <w:r w:rsidRPr="00E14258">
        <w:rPr>
          <w:b/>
          <w:sz w:val="20"/>
          <w:szCs w:val="20"/>
        </w:rPr>
        <w:t>7.4 ARQUITECTURA DE TECNOLOGÍA DE INFORMACIÓN</w:t>
      </w:r>
    </w:p>
    <w:p w14:paraId="51691A2E" w14:textId="77777777" w:rsidR="00E14258" w:rsidRPr="004F243D" w:rsidRDefault="00E14258" w:rsidP="00E14258">
      <w:pPr>
        <w:pStyle w:val="NormalWeb"/>
        <w:rPr>
          <w:sz w:val="20"/>
          <w:szCs w:val="20"/>
        </w:rPr>
      </w:pPr>
      <w:r w:rsidRPr="004B62DA">
        <w:rPr>
          <w:b/>
          <w:sz w:val="20"/>
          <w:szCs w:val="20"/>
        </w:rPr>
        <w:t>7.4.1</w:t>
      </w:r>
      <w:r w:rsidRPr="004F243D">
        <w:rPr>
          <w:sz w:val="20"/>
          <w:szCs w:val="20"/>
        </w:rPr>
        <w:t xml:space="preserve"> </w:t>
      </w:r>
      <w:r w:rsidRPr="004F243D">
        <w:rPr>
          <w:b/>
          <w:sz w:val="20"/>
          <w:szCs w:val="20"/>
        </w:rPr>
        <w:t>Arquitecturas de TI empresariales</w:t>
      </w:r>
      <w:r w:rsidRPr="004F243D">
        <w:rPr>
          <w:sz w:val="20"/>
          <w:szCs w:val="20"/>
        </w:rPr>
        <w:t xml:space="preserve">. </w:t>
      </w:r>
    </w:p>
    <w:p w14:paraId="481E2CA7" w14:textId="77777777" w:rsidR="00E14258" w:rsidRPr="004F243D" w:rsidRDefault="00E14258" w:rsidP="00E14258">
      <w:pPr>
        <w:pStyle w:val="NormalWeb"/>
        <w:jc w:val="both"/>
        <w:rPr>
          <w:sz w:val="20"/>
          <w:szCs w:val="20"/>
        </w:rPr>
      </w:pPr>
      <w:r w:rsidRPr="004F243D">
        <w:rPr>
          <w:sz w:val="20"/>
          <w:szCs w:val="20"/>
        </w:rPr>
        <w:t>Amaya, J. (2010). Sistemas de Información Gerenciales . 2da Edicion, Colombia: Ecoe Ediciones.</w:t>
      </w:r>
    </w:p>
    <w:p w14:paraId="48A3E99F" w14:textId="77777777" w:rsidR="00E14258" w:rsidRPr="004F243D" w:rsidRDefault="00E14258" w:rsidP="00E14258">
      <w:pPr>
        <w:pStyle w:val="NormalWeb"/>
        <w:jc w:val="both"/>
        <w:rPr>
          <w:sz w:val="20"/>
          <w:szCs w:val="20"/>
        </w:rPr>
      </w:pPr>
      <w:r w:rsidRPr="004F243D">
        <w:rPr>
          <w:sz w:val="20"/>
          <w:szCs w:val="20"/>
          <w:lang w:val="en-US"/>
        </w:rPr>
        <w:t xml:space="preserve">Kendall, K (2010). Systems Analysis and Design . </w:t>
      </w:r>
      <w:r w:rsidRPr="004F243D">
        <w:rPr>
          <w:sz w:val="20"/>
          <w:szCs w:val="20"/>
        </w:rPr>
        <w:t>9° Edicion. EU: Prentice Hall.</w:t>
      </w:r>
    </w:p>
    <w:p w14:paraId="53464244" w14:textId="77777777" w:rsidR="00E14258" w:rsidRPr="004F243D" w:rsidRDefault="00E14258" w:rsidP="00E14258">
      <w:pPr>
        <w:pStyle w:val="NormalWeb"/>
        <w:rPr>
          <w:sz w:val="20"/>
          <w:szCs w:val="20"/>
        </w:rPr>
      </w:pPr>
      <w:r w:rsidRPr="004B62DA">
        <w:rPr>
          <w:b/>
          <w:sz w:val="20"/>
          <w:szCs w:val="20"/>
        </w:rPr>
        <w:t>7.4.2 Diseño</w:t>
      </w:r>
      <w:r w:rsidRPr="004F243D">
        <w:rPr>
          <w:b/>
          <w:sz w:val="20"/>
          <w:szCs w:val="20"/>
        </w:rPr>
        <w:t xml:space="preserve"> de entornos de TI</w:t>
      </w:r>
      <w:r w:rsidRPr="004F243D">
        <w:rPr>
          <w:sz w:val="20"/>
          <w:szCs w:val="20"/>
        </w:rPr>
        <w:t xml:space="preserve">. </w:t>
      </w:r>
    </w:p>
    <w:p w14:paraId="49690BCF" w14:textId="77777777" w:rsidR="00E14258" w:rsidRPr="004F243D" w:rsidRDefault="00E14258" w:rsidP="00E14258">
      <w:pPr>
        <w:pStyle w:val="NormalWeb"/>
        <w:jc w:val="both"/>
        <w:rPr>
          <w:sz w:val="20"/>
          <w:szCs w:val="20"/>
        </w:rPr>
      </w:pPr>
      <w:r w:rsidRPr="004F243D">
        <w:rPr>
          <w:sz w:val="20"/>
          <w:szCs w:val="20"/>
        </w:rPr>
        <w:t>Amaya, J. (2010). Sistemas de Información Gerenciales . 2da Edicion, Colombia: Ecoe Ediciones.</w:t>
      </w:r>
    </w:p>
    <w:p w14:paraId="5DF6ED9F" w14:textId="77777777" w:rsidR="00E14258" w:rsidRPr="0057287B" w:rsidRDefault="00E14258" w:rsidP="00E14258">
      <w:pPr>
        <w:pStyle w:val="NormalWeb"/>
        <w:jc w:val="both"/>
        <w:rPr>
          <w:sz w:val="20"/>
          <w:szCs w:val="20"/>
        </w:rPr>
      </w:pPr>
      <w:r w:rsidRPr="004F243D">
        <w:rPr>
          <w:sz w:val="20"/>
          <w:szCs w:val="20"/>
        </w:rPr>
        <w:t>Cobo, J. (2009). Nuevas Arquitectura de la información, usabilidad e Internet: Estrategias, instrumentos y metodologías para optimizar la interacción entre las personas y las tecnologías digitales.  1era  edición EU: VDM Verlag</w:t>
      </w:r>
      <w:r>
        <w:rPr>
          <w:sz w:val="20"/>
          <w:szCs w:val="20"/>
        </w:rPr>
        <w:t>.</w:t>
      </w:r>
    </w:p>
    <w:p w14:paraId="6506DC67" w14:textId="77777777" w:rsidR="00E14258" w:rsidRDefault="00E14258" w:rsidP="00E14258">
      <w:pPr>
        <w:jc w:val="both"/>
        <w:rPr>
          <w:rFonts w:ascii="Arial" w:hAnsi="Arial" w:cs="Arial"/>
          <w:b/>
          <w:bCs/>
          <w:u w:val="single"/>
          <w:lang w:val="en-US"/>
        </w:rPr>
      </w:pPr>
    </w:p>
    <w:p w14:paraId="53424DFC" w14:textId="77777777" w:rsidR="00E14258" w:rsidRPr="00675FDE" w:rsidRDefault="00E14258" w:rsidP="00E14258">
      <w:pPr>
        <w:jc w:val="both"/>
        <w:rPr>
          <w:rFonts w:ascii="Arial" w:hAnsi="Arial" w:cs="Arial"/>
          <w:b/>
          <w:bCs/>
          <w:u w:val="single"/>
          <w:lang w:val="en-US"/>
        </w:rPr>
      </w:pPr>
      <w:r w:rsidRPr="00675FDE">
        <w:rPr>
          <w:rFonts w:ascii="Arial" w:hAnsi="Arial" w:cs="Arial"/>
          <w:b/>
          <w:bCs/>
          <w:u w:val="single"/>
          <w:lang w:val="en-US"/>
        </w:rPr>
        <w:t>8. INTERACCIÓN HOMBRE-MÁQUINA</w:t>
      </w:r>
    </w:p>
    <w:p w14:paraId="31B68BF9" w14:textId="77777777" w:rsidR="00E14258" w:rsidRDefault="00E14258" w:rsidP="00E14258">
      <w:pPr>
        <w:jc w:val="both"/>
        <w:rPr>
          <w:rFonts w:ascii="Arial" w:hAnsi="Arial" w:cs="Arial"/>
          <w:color w:val="000000"/>
          <w:lang w:val="en-US"/>
        </w:rPr>
      </w:pPr>
      <w:r w:rsidRPr="00234E06">
        <w:rPr>
          <w:rFonts w:ascii="Arial" w:hAnsi="Arial" w:cs="Arial"/>
          <w:color w:val="000000"/>
          <w:lang w:val="en-US"/>
        </w:rPr>
        <w:lastRenderedPageBreak/>
        <w:br/>
        <w:t xml:space="preserve">Cooper </w:t>
      </w:r>
      <w:r>
        <w:rPr>
          <w:rFonts w:ascii="Arial" w:hAnsi="Arial" w:cs="Arial"/>
          <w:color w:val="000000"/>
          <w:lang w:val="en-US"/>
        </w:rPr>
        <w:t>Alan</w:t>
      </w:r>
      <w:r w:rsidRPr="00234E06">
        <w:rPr>
          <w:rFonts w:ascii="Arial" w:hAnsi="Arial" w:cs="Arial"/>
          <w:color w:val="000000"/>
          <w:lang w:val="en-US"/>
        </w:rPr>
        <w:t xml:space="preserve">, Reimann </w:t>
      </w:r>
      <w:r>
        <w:rPr>
          <w:rFonts w:ascii="Arial" w:hAnsi="Arial" w:cs="Arial"/>
          <w:color w:val="000000"/>
          <w:lang w:val="en-US"/>
        </w:rPr>
        <w:t>Robert</w:t>
      </w:r>
      <w:r w:rsidRPr="00234E06">
        <w:rPr>
          <w:rFonts w:ascii="Arial" w:hAnsi="Arial" w:cs="Arial"/>
          <w:color w:val="000000"/>
          <w:lang w:val="en-US"/>
        </w:rPr>
        <w:t>, Cronin David</w:t>
      </w:r>
      <w:r>
        <w:rPr>
          <w:rFonts w:ascii="Arial" w:hAnsi="Arial" w:cs="Arial"/>
          <w:color w:val="000000"/>
          <w:lang w:val="en-US"/>
        </w:rPr>
        <w:t>. (2007).</w:t>
      </w:r>
      <w:r w:rsidRPr="00234E06">
        <w:rPr>
          <w:rFonts w:ascii="Arial" w:hAnsi="Arial" w:cs="Arial"/>
          <w:color w:val="000000"/>
          <w:lang w:val="en-US"/>
        </w:rPr>
        <w:t xml:space="preserve"> About Face 3: The Essentials of Interaction Design</w:t>
      </w:r>
      <w:r>
        <w:rPr>
          <w:rFonts w:ascii="Arial" w:hAnsi="Arial" w:cs="Arial"/>
          <w:color w:val="000000"/>
          <w:lang w:val="en-US"/>
        </w:rPr>
        <w:t xml:space="preserve">. </w:t>
      </w:r>
      <w:r w:rsidRPr="00234E06">
        <w:rPr>
          <w:rFonts w:ascii="Arial" w:hAnsi="Arial" w:cs="Arial"/>
          <w:color w:val="000000"/>
          <w:lang w:val="en-US"/>
        </w:rPr>
        <w:t>Wiley; 3rd edition</w:t>
      </w:r>
      <w:r>
        <w:rPr>
          <w:rFonts w:ascii="Arial" w:hAnsi="Arial" w:cs="Arial"/>
          <w:color w:val="000000"/>
          <w:lang w:val="en-US"/>
        </w:rPr>
        <w:t>.</w:t>
      </w:r>
    </w:p>
    <w:p w14:paraId="4324979D" w14:textId="77777777" w:rsidR="00E14258" w:rsidRPr="00675FDE" w:rsidRDefault="00E14258" w:rsidP="00E14258">
      <w:pPr>
        <w:jc w:val="both"/>
        <w:rPr>
          <w:rFonts w:ascii="Arial" w:hAnsi="Arial" w:cs="Arial"/>
          <w:color w:val="000000"/>
          <w:lang w:val="en-US"/>
        </w:rPr>
      </w:pPr>
      <w:r w:rsidRPr="00234E06">
        <w:rPr>
          <w:rFonts w:ascii="Arial" w:hAnsi="Arial" w:cs="Arial"/>
          <w:color w:val="000000"/>
          <w:lang w:val="en-US"/>
        </w:rPr>
        <w:t xml:space="preserve"> </w:t>
      </w:r>
    </w:p>
    <w:p w14:paraId="6DD938CD" w14:textId="77777777" w:rsidR="00E14258" w:rsidRDefault="00E14258" w:rsidP="00E14258">
      <w:pPr>
        <w:jc w:val="both"/>
        <w:rPr>
          <w:rFonts w:ascii="Arial" w:hAnsi="Arial" w:cs="Arial"/>
          <w:color w:val="000000"/>
          <w:lang w:val="en-US"/>
        </w:rPr>
      </w:pPr>
      <w:r w:rsidRPr="00234E06">
        <w:rPr>
          <w:rFonts w:ascii="Arial" w:hAnsi="Arial" w:cs="Arial"/>
          <w:color w:val="000000"/>
          <w:lang w:val="en-US"/>
        </w:rPr>
        <w:t xml:space="preserve">Galitz Wilbert O. </w:t>
      </w:r>
      <w:r>
        <w:rPr>
          <w:rFonts w:ascii="Arial" w:hAnsi="Arial" w:cs="Arial"/>
          <w:color w:val="000000"/>
          <w:lang w:val="en-US"/>
        </w:rPr>
        <w:t xml:space="preserve">(2007). </w:t>
      </w:r>
      <w:r w:rsidRPr="00234E06">
        <w:rPr>
          <w:rFonts w:ascii="Arial" w:hAnsi="Arial" w:cs="Arial"/>
          <w:color w:val="000000"/>
          <w:lang w:val="en-US"/>
        </w:rPr>
        <w:t>The Essential Guide to User Interface Design: An Introduction to GUI D</w:t>
      </w:r>
      <w:r>
        <w:rPr>
          <w:rFonts w:ascii="Arial" w:hAnsi="Arial" w:cs="Arial"/>
          <w:color w:val="000000"/>
          <w:lang w:val="en-US"/>
        </w:rPr>
        <w:t xml:space="preserve">esign Principles and Techniques. </w:t>
      </w:r>
      <w:r w:rsidRPr="00234E06">
        <w:rPr>
          <w:rFonts w:ascii="Arial" w:hAnsi="Arial" w:cs="Arial"/>
          <w:color w:val="000000"/>
          <w:lang w:val="en-US"/>
        </w:rPr>
        <w:t>Wiley John + Sons</w:t>
      </w:r>
      <w:r>
        <w:rPr>
          <w:rFonts w:ascii="Arial" w:hAnsi="Arial" w:cs="Arial"/>
          <w:color w:val="000000"/>
          <w:lang w:val="en-US"/>
        </w:rPr>
        <w:t>.</w:t>
      </w:r>
    </w:p>
    <w:p w14:paraId="4164F759" w14:textId="77777777" w:rsidR="00E14258" w:rsidRDefault="00E14258" w:rsidP="00E14258">
      <w:pPr>
        <w:jc w:val="both"/>
        <w:rPr>
          <w:rFonts w:ascii="Arial" w:hAnsi="Arial" w:cs="Arial"/>
          <w:color w:val="000000"/>
          <w:lang w:val="en-US"/>
        </w:rPr>
      </w:pPr>
      <w:r w:rsidRPr="00234E06">
        <w:rPr>
          <w:rFonts w:ascii="Arial" w:hAnsi="Arial" w:cs="Arial"/>
          <w:color w:val="000000"/>
          <w:lang w:val="en-US"/>
        </w:rPr>
        <w:br/>
        <w:t xml:space="preserve">Rogers </w:t>
      </w:r>
      <w:r>
        <w:rPr>
          <w:rFonts w:ascii="Arial" w:hAnsi="Arial" w:cs="Arial"/>
          <w:color w:val="000000"/>
          <w:lang w:val="en-US"/>
        </w:rPr>
        <w:t>Yvonne</w:t>
      </w:r>
      <w:r w:rsidRPr="00234E06">
        <w:rPr>
          <w:rFonts w:ascii="Arial" w:hAnsi="Arial" w:cs="Arial"/>
          <w:color w:val="000000"/>
          <w:lang w:val="en-US"/>
        </w:rPr>
        <w:t xml:space="preserve">, Sharp Helen, Preece </w:t>
      </w:r>
      <w:r>
        <w:rPr>
          <w:rFonts w:ascii="Arial" w:hAnsi="Arial" w:cs="Arial"/>
          <w:color w:val="000000"/>
          <w:lang w:val="en-US"/>
        </w:rPr>
        <w:t>Jenny. (</w:t>
      </w:r>
      <w:r w:rsidRPr="00234E06">
        <w:rPr>
          <w:rFonts w:ascii="Arial" w:hAnsi="Arial" w:cs="Arial"/>
          <w:color w:val="000000"/>
          <w:lang w:val="en-US"/>
        </w:rPr>
        <w:t>2011</w:t>
      </w:r>
      <w:r>
        <w:rPr>
          <w:rFonts w:ascii="Arial" w:hAnsi="Arial" w:cs="Arial"/>
          <w:color w:val="000000"/>
          <w:lang w:val="en-US"/>
        </w:rPr>
        <w:t xml:space="preserve">). </w:t>
      </w:r>
      <w:r w:rsidRPr="00234E06">
        <w:rPr>
          <w:rFonts w:ascii="Arial" w:hAnsi="Arial" w:cs="Arial"/>
          <w:color w:val="000000"/>
          <w:lang w:val="en-US"/>
        </w:rPr>
        <w:t>Interaction Design: Beyo</w:t>
      </w:r>
      <w:r>
        <w:rPr>
          <w:rFonts w:ascii="Arial" w:hAnsi="Arial" w:cs="Arial"/>
          <w:color w:val="000000"/>
          <w:lang w:val="en-US"/>
        </w:rPr>
        <w:t xml:space="preserve">nd Human - Computer Interaction. </w:t>
      </w:r>
      <w:r w:rsidRPr="00234E06">
        <w:rPr>
          <w:rFonts w:ascii="Arial" w:hAnsi="Arial" w:cs="Arial"/>
          <w:color w:val="000000"/>
          <w:lang w:val="en-US"/>
        </w:rPr>
        <w:t>Wiley John + Sons</w:t>
      </w:r>
      <w:r>
        <w:rPr>
          <w:rFonts w:ascii="Arial" w:hAnsi="Arial" w:cs="Arial"/>
          <w:color w:val="000000"/>
          <w:lang w:val="en-US"/>
        </w:rPr>
        <w:t>.</w:t>
      </w:r>
    </w:p>
    <w:p w14:paraId="5971FA4E" w14:textId="77777777" w:rsidR="00E14258" w:rsidRPr="00675FDE" w:rsidRDefault="00E14258" w:rsidP="00E14258">
      <w:pPr>
        <w:jc w:val="both"/>
        <w:rPr>
          <w:rFonts w:ascii="Arial" w:hAnsi="Arial" w:cs="Arial"/>
          <w:color w:val="000000"/>
          <w:lang w:val="en-US"/>
        </w:rPr>
      </w:pPr>
    </w:p>
    <w:p w14:paraId="049C6E89" w14:textId="77777777" w:rsidR="00E14258" w:rsidRDefault="00E14258" w:rsidP="00E14258">
      <w:pPr>
        <w:rPr>
          <w:rFonts w:ascii="Arial" w:hAnsi="Arial" w:cs="Arial"/>
          <w:color w:val="000000"/>
          <w:lang w:val="en-US"/>
        </w:rPr>
      </w:pPr>
      <w:r w:rsidRPr="00234E06">
        <w:rPr>
          <w:rFonts w:ascii="Arial" w:hAnsi="Arial" w:cs="Arial"/>
          <w:color w:val="000000"/>
          <w:lang w:val="en-US"/>
        </w:rPr>
        <w:t>Shneiderman Ben, Plaisant Catherine, Cohen Maxine, Jacobs Steven</w:t>
      </w:r>
      <w:r>
        <w:rPr>
          <w:rFonts w:ascii="Arial" w:hAnsi="Arial" w:cs="Arial"/>
          <w:color w:val="000000"/>
          <w:lang w:val="en-US"/>
        </w:rPr>
        <w:t>. (2009).</w:t>
      </w:r>
      <w:r w:rsidRPr="00234E06">
        <w:rPr>
          <w:rFonts w:ascii="Arial" w:hAnsi="Arial" w:cs="Arial"/>
          <w:color w:val="000000"/>
          <w:lang w:val="en-US"/>
        </w:rPr>
        <w:t xml:space="preserve"> Designing the User Interface: Strategies for Effec</w:t>
      </w:r>
      <w:r>
        <w:rPr>
          <w:rFonts w:ascii="Arial" w:hAnsi="Arial" w:cs="Arial"/>
          <w:color w:val="000000"/>
          <w:lang w:val="en-US"/>
        </w:rPr>
        <w:t xml:space="preserve">tive Human-Computer Interaction. </w:t>
      </w:r>
      <w:r w:rsidRPr="00234E06">
        <w:rPr>
          <w:rFonts w:ascii="Arial" w:hAnsi="Arial" w:cs="Arial"/>
          <w:color w:val="000000"/>
          <w:lang w:val="en-US"/>
        </w:rPr>
        <w:t>Addison-Wesley Publishing Company</w:t>
      </w:r>
    </w:p>
    <w:p w14:paraId="6C988589" w14:textId="77777777" w:rsidR="007F2CAD" w:rsidRDefault="007F2CAD" w:rsidP="00E14258">
      <w:pPr>
        <w:rPr>
          <w:rFonts w:ascii="Arial" w:hAnsi="Arial" w:cs="Arial"/>
          <w:color w:val="000000"/>
          <w:lang w:val="en-US"/>
        </w:rPr>
      </w:pPr>
    </w:p>
    <w:p w14:paraId="435B6678" w14:textId="228BA138" w:rsidR="005A3D14" w:rsidRPr="008931ED" w:rsidRDefault="005A3D14" w:rsidP="00E14258">
      <w:pPr>
        <w:rPr>
          <w:rFonts w:ascii="Arial" w:hAnsi="Arial" w:cs="Arial"/>
          <w:color w:val="FF0000"/>
          <w:lang w:val="en-US"/>
        </w:rPr>
      </w:pPr>
    </w:p>
    <w:p w14:paraId="61B3BF73" w14:textId="12B87D6D" w:rsidR="00A56BBD" w:rsidRPr="008931ED" w:rsidRDefault="003463B5" w:rsidP="00E14258">
      <w:pPr>
        <w:rPr>
          <w:rFonts w:ascii="Arial" w:hAnsi="Arial" w:cs="Arial"/>
          <w:color w:val="FF0000"/>
          <w:lang w:val="en-US"/>
        </w:rPr>
      </w:pPr>
      <w:r w:rsidRPr="003463B5">
        <w:rPr>
          <w:rFonts w:ascii="Arial" w:hAnsi="Arial" w:cs="Arial"/>
          <w:color w:val="FF0000"/>
          <w:lang w:val="en-US"/>
        </w:rPr>
        <w:t>Russell, Stuart, et al. (1996), Inteligencia artificial, un enfoque moderno. Prentice Hall Hispanoamericana, ISBN 9789688806821.</w:t>
      </w:r>
    </w:p>
    <w:p w14:paraId="7D829DDB" w14:textId="14FBC94B" w:rsidR="00DC161F" w:rsidRPr="008931ED" w:rsidRDefault="00F16B2B" w:rsidP="00E14258">
      <w:pPr>
        <w:rPr>
          <w:rFonts w:ascii="Arial" w:hAnsi="Arial" w:cs="Arial"/>
          <w:color w:val="FF0000"/>
          <w:lang w:val="en-US"/>
        </w:rPr>
      </w:pPr>
      <w:r w:rsidRPr="008931ED">
        <w:rPr>
          <w:rFonts w:ascii="Arial" w:hAnsi="Arial" w:cs="Arial"/>
          <w:color w:val="FF0000"/>
          <w:lang w:val="en-US"/>
        </w:rPr>
        <w:t>Kruger, No me Hagas Pensar</w:t>
      </w:r>
    </w:p>
    <w:p w14:paraId="47C47925" w14:textId="77777777" w:rsidR="00A56BBD" w:rsidRDefault="00A56BBD" w:rsidP="00E14258">
      <w:pPr>
        <w:rPr>
          <w:rFonts w:ascii="Arial" w:hAnsi="Arial" w:cs="Arial"/>
          <w:color w:val="FF0000"/>
          <w:lang w:val="en-US"/>
        </w:rPr>
      </w:pPr>
    </w:p>
    <w:p w14:paraId="26CCAC54" w14:textId="030E9697" w:rsidR="00F16B2B" w:rsidRPr="008931ED" w:rsidRDefault="00F16B2B" w:rsidP="00E14258">
      <w:pPr>
        <w:rPr>
          <w:rFonts w:ascii="Arial" w:hAnsi="Arial" w:cs="Arial"/>
          <w:color w:val="FF0000"/>
          <w:lang w:val="en-US"/>
        </w:rPr>
      </w:pPr>
      <w:r w:rsidRPr="008931ED">
        <w:rPr>
          <w:rFonts w:ascii="Arial" w:hAnsi="Arial" w:cs="Arial"/>
          <w:color w:val="FF0000"/>
          <w:lang w:val="en-US"/>
        </w:rPr>
        <w:t xml:space="preserve">Rasking, </w:t>
      </w:r>
      <w:r w:rsidR="00A56BBD">
        <w:rPr>
          <w:rFonts w:ascii="Arial" w:hAnsi="Arial" w:cs="Arial"/>
          <w:color w:val="FF0000"/>
          <w:lang w:val="en-US"/>
        </w:rPr>
        <w:t>Diseño de Sistemas Interactivos</w:t>
      </w:r>
    </w:p>
    <w:p w14:paraId="1A65ED42" w14:textId="77777777" w:rsidR="00F16B2B" w:rsidRPr="008931ED" w:rsidRDefault="00F16B2B" w:rsidP="00E14258">
      <w:pPr>
        <w:rPr>
          <w:rFonts w:ascii="Arial" w:hAnsi="Arial" w:cs="Arial"/>
          <w:color w:val="FF0000"/>
          <w:lang w:val="en-US"/>
        </w:rPr>
      </w:pPr>
    </w:p>
    <w:p w14:paraId="0EC0B60F" w14:textId="77777777" w:rsidR="008931ED" w:rsidRPr="008931ED" w:rsidRDefault="008931ED" w:rsidP="008931ED">
      <w:pPr>
        <w:rPr>
          <w:color w:val="FF0000"/>
        </w:rPr>
      </w:pPr>
      <w:r w:rsidRPr="008931ED">
        <w:rPr>
          <w:color w:val="FF0000"/>
        </w:rPr>
        <w:t>Elaine Rich, Kevin Knight. Inteligencia Artificial.McGraw-Hill, 2da. Ed.</w:t>
      </w:r>
    </w:p>
    <w:p w14:paraId="711EC0A1" w14:textId="12151D4B" w:rsidR="00E014ED" w:rsidRDefault="008931ED" w:rsidP="008931ED">
      <w:pPr>
        <w:rPr>
          <w:color w:val="FF0000"/>
        </w:rPr>
      </w:pPr>
      <w:r w:rsidRPr="008931ED">
        <w:rPr>
          <w:color w:val="FF0000"/>
        </w:rPr>
        <w:t>1994.</w:t>
      </w:r>
    </w:p>
    <w:p w14:paraId="4F11706E" w14:textId="77777777" w:rsidR="008931ED" w:rsidRDefault="008931ED" w:rsidP="008931ED">
      <w:pPr>
        <w:rPr>
          <w:color w:val="FF0000"/>
        </w:rPr>
      </w:pPr>
    </w:p>
    <w:p w14:paraId="6B130FEA" w14:textId="7A43ACA8" w:rsidR="008931ED" w:rsidRDefault="008931ED" w:rsidP="008931ED">
      <w:pPr>
        <w:rPr>
          <w:color w:val="FF0000"/>
        </w:rPr>
      </w:pPr>
      <w:r w:rsidRPr="008931ED">
        <w:rPr>
          <w:color w:val="FF0000"/>
        </w:rPr>
        <w:t>Bertanzos, A. Alonso et al. Ingeniería del Conocimiento. Aspectos Metodológicos. Madrid. Ed. Pearson. 2004.</w:t>
      </w:r>
    </w:p>
    <w:p w14:paraId="49C06754" w14:textId="77777777" w:rsidR="00412E3E" w:rsidRDefault="00412E3E" w:rsidP="008931ED">
      <w:pPr>
        <w:rPr>
          <w:color w:val="FF0000"/>
        </w:rPr>
      </w:pPr>
    </w:p>
    <w:p w14:paraId="10C0AA1D" w14:textId="77777777" w:rsidR="00412E3E" w:rsidRPr="00412E3E" w:rsidRDefault="00412E3E" w:rsidP="00412E3E">
      <w:pPr>
        <w:rPr>
          <w:color w:val="FF0000"/>
        </w:rPr>
      </w:pPr>
      <w:r w:rsidRPr="00412E3E">
        <w:rPr>
          <w:color w:val="FF0000"/>
        </w:rPr>
        <w:t>Joseph S.Dumas y Janice C. Redish, “A Practical Guide to Usability Testing”, Redish &amp; Associates, Inc. Published, USA.1999.</w:t>
      </w:r>
    </w:p>
    <w:p w14:paraId="57684D2B" w14:textId="77777777" w:rsidR="00A56BBD" w:rsidRDefault="00A56BBD" w:rsidP="00412E3E">
      <w:pPr>
        <w:rPr>
          <w:color w:val="FF0000"/>
        </w:rPr>
      </w:pPr>
    </w:p>
    <w:p w14:paraId="4A4AC671" w14:textId="4CB4BBE1" w:rsidR="00412E3E" w:rsidRPr="00412E3E" w:rsidRDefault="00412E3E" w:rsidP="00412E3E">
      <w:pPr>
        <w:rPr>
          <w:color w:val="FF0000"/>
        </w:rPr>
      </w:pPr>
      <w:r w:rsidRPr="00412E3E">
        <w:rPr>
          <w:color w:val="FF0000"/>
        </w:rPr>
        <w:t>Jenny Preece et al. Human-Computer Interaction. 1994. Addison-Wesley.</w:t>
      </w:r>
    </w:p>
    <w:p w14:paraId="57654476" w14:textId="77777777" w:rsidR="00A56BBD" w:rsidRDefault="00A56BBD" w:rsidP="00412E3E">
      <w:pPr>
        <w:rPr>
          <w:color w:val="FF0000"/>
        </w:rPr>
      </w:pPr>
    </w:p>
    <w:p w14:paraId="7548CCF7" w14:textId="5DF2F52E" w:rsidR="00412E3E" w:rsidRDefault="00412E3E" w:rsidP="00412E3E">
      <w:pPr>
        <w:rPr>
          <w:color w:val="FF0000"/>
        </w:rPr>
      </w:pPr>
      <w:r w:rsidRPr="00412E3E">
        <w:rPr>
          <w:color w:val="FF0000"/>
        </w:rPr>
        <w:t>Laurel, B. The Art of Human-Computer Interface Design. Addison-Wesley. 1990.</w:t>
      </w:r>
    </w:p>
    <w:p w14:paraId="261DBD46" w14:textId="77777777" w:rsidR="00412E3E" w:rsidRPr="008931ED" w:rsidRDefault="00412E3E" w:rsidP="00412E3E">
      <w:pPr>
        <w:rPr>
          <w:color w:val="FF0000"/>
        </w:rPr>
      </w:pPr>
    </w:p>
    <w:p w14:paraId="7610B176" w14:textId="37392C94" w:rsidR="00D76A7B" w:rsidRPr="00D76A7B" w:rsidRDefault="00D76A7B" w:rsidP="00D76A7B">
      <w:pPr>
        <w:rPr>
          <w:rFonts w:ascii="Arial" w:hAnsi="Arial" w:cs="Arial"/>
          <w:bCs/>
          <w:color w:val="FF0000"/>
          <w:lang w:val="en-US"/>
        </w:rPr>
      </w:pPr>
      <w:r w:rsidRPr="00D76A7B">
        <w:rPr>
          <w:rFonts w:ascii="Arial" w:hAnsi="Arial" w:cs="Arial"/>
          <w:bCs/>
          <w:color w:val="FF0000"/>
          <w:lang w:val="en-US"/>
        </w:rPr>
        <w:t>WINSTON, Patrick Henry, Inteligencia Artificial, Ed. Addison Wesley Iberoamericana, 1992,ISBN 0-201-51876-7</w:t>
      </w:r>
    </w:p>
    <w:p w14:paraId="6300348A" w14:textId="77777777" w:rsidR="00A56BBD" w:rsidRDefault="00A56BBD" w:rsidP="00D76A7B">
      <w:pPr>
        <w:rPr>
          <w:rFonts w:ascii="Arial" w:hAnsi="Arial" w:cs="Arial"/>
          <w:bCs/>
          <w:color w:val="FF0000"/>
          <w:lang w:val="en-US"/>
        </w:rPr>
      </w:pPr>
    </w:p>
    <w:p w14:paraId="7974FF10" w14:textId="277009D3" w:rsidR="00D76A7B" w:rsidRPr="00D76A7B" w:rsidRDefault="00D76A7B" w:rsidP="00D76A7B">
      <w:pPr>
        <w:rPr>
          <w:rFonts w:ascii="Arial" w:hAnsi="Arial" w:cs="Arial"/>
          <w:bCs/>
          <w:color w:val="FF0000"/>
          <w:lang w:val="en-US"/>
        </w:rPr>
      </w:pPr>
      <w:r w:rsidRPr="00D76A7B">
        <w:rPr>
          <w:rFonts w:ascii="Arial" w:hAnsi="Arial" w:cs="Arial"/>
          <w:bCs/>
          <w:color w:val="FF0000"/>
          <w:lang w:val="en-US"/>
        </w:rPr>
        <w:t>GONZALO P.M &amp; Santos P.M, Inteligencia Artificial e Ingeniería del Conocimiento, Ed. AlfaOmega, 2006, ISBN 970-75-1166-2</w:t>
      </w:r>
    </w:p>
    <w:p w14:paraId="19EC6B86" w14:textId="77777777" w:rsidR="00A56BBD" w:rsidRDefault="00A56BBD" w:rsidP="00D76A7B">
      <w:pPr>
        <w:rPr>
          <w:rFonts w:ascii="Arial" w:hAnsi="Arial" w:cs="Arial"/>
          <w:bCs/>
          <w:color w:val="FF0000"/>
          <w:lang w:val="en-US"/>
        </w:rPr>
      </w:pPr>
    </w:p>
    <w:p w14:paraId="186A0B1E" w14:textId="1035B840" w:rsidR="00D76A7B" w:rsidRDefault="00D76A7B" w:rsidP="00D76A7B">
      <w:pPr>
        <w:rPr>
          <w:rFonts w:ascii="Arial" w:hAnsi="Arial" w:cs="Arial"/>
          <w:bCs/>
          <w:color w:val="FF0000"/>
          <w:lang w:val="en-US"/>
        </w:rPr>
      </w:pPr>
      <w:r w:rsidRPr="00D76A7B">
        <w:rPr>
          <w:rFonts w:ascii="Arial" w:hAnsi="Arial" w:cs="Arial"/>
          <w:bCs/>
          <w:color w:val="FF0000"/>
          <w:lang w:val="en-US"/>
        </w:rPr>
        <w:t>MARTÍN DEL BRIO B. &amp; Saenz M. A. Redes Neuronales y Sistemas Borrosos, Ed Alfaomega, 2006, ISBN 978-970-15-1250-0</w:t>
      </w:r>
    </w:p>
    <w:p w14:paraId="2BE9DDE8" w14:textId="77777777" w:rsidR="00292876" w:rsidRDefault="00292876" w:rsidP="00D76A7B">
      <w:pPr>
        <w:rPr>
          <w:rFonts w:ascii="Arial" w:hAnsi="Arial" w:cs="Arial"/>
          <w:bCs/>
          <w:color w:val="FF0000"/>
          <w:lang w:val="en-US"/>
        </w:rPr>
      </w:pPr>
    </w:p>
    <w:p w14:paraId="0313CCE9" w14:textId="5FABE6E3" w:rsidR="00292876" w:rsidRPr="00292876" w:rsidRDefault="00292876" w:rsidP="00292876">
      <w:pPr>
        <w:rPr>
          <w:rFonts w:ascii="Arial" w:hAnsi="Arial" w:cs="Arial"/>
          <w:bCs/>
          <w:color w:val="FF0000"/>
          <w:lang w:val="en-US"/>
        </w:rPr>
      </w:pPr>
      <w:r w:rsidRPr="00292876">
        <w:rPr>
          <w:rFonts w:ascii="Arial" w:hAnsi="Arial" w:cs="Arial"/>
          <w:bCs/>
          <w:color w:val="FF0000"/>
          <w:lang w:val="en-US"/>
        </w:rPr>
        <w:t>HEARN, Donald &amp; M. Pauline Baker, Gráficas por computadora 2a edición, Ed. Prentice Hall Hispanoamericana. México 1995.</w:t>
      </w:r>
    </w:p>
    <w:p w14:paraId="1DE5C1E8" w14:textId="77777777" w:rsidR="00A56BBD" w:rsidRDefault="00A56BBD" w:rsidP="00292876">
      <w:pPr>
        <w:rPr>
          <w:rFonts w:ascii="Arial" w:hAnsi="Arial" w:cs="Arial"/>
          <w:bCs/>
          <w:color w:val="FF0000"/>
          <w:lang w:val="en-US"/>
        </w:rPr>
      </w:pPr>
    </w:p>
    <w:p w14:paraId="29A8BA59" w14:textId="60C57F1C" w:rsidR="00292876" w:rsidRPr="00292876" w:rsidRDefault="00292876" w:rsidP="00292876">
      <w:pPr>
        <w:rPr>
          <w:rFonts w:ascii="Arial" w:hAnsi="Arial" w:cs="Arial"/>
          <w:bCs/>
          <w:color w:val="FF0000"/>
          <w:lang w:val="en-US"/>
        </w:rPr>
      </w:pPr>
      <w:r w:rsidRPr="00292876">
        <w:rPr>
          <w:rFonts w:ascii="Arial" w:hAnsi="Arial" w:cs="Arial"/>
          <w:bCs/>
          <w:color w:val="FF0000"/>
          <w:lang w:val="en-US"/>
        </w:rPr>
        <w:t>FOLEY, James &amp; Andries Van Dam, Introducción a la graficación por computador, Ed. Addison Wesley Iberoamericana, 1996.</w:t>
      </w:r>
    </w:p>
    <w:p w14:paraId="124CAD09" w14:textId="77777777" w:rsidR="00A56BBD" w:rsidRDefault="00A56BBD" w:rsidP="00292876">
      <w:pPr>
        <w:rPr>
          <w:rFonts w:ascii="Arial" w:hAnsi="Arial" w:cs="Arial"/>
          <w:bCs/>
          <w:color w:val="FF0000"/>
          <w:lang w:val="en-US"/>
        </w:rPr>
      </w:pPr>
    </w:p>
    <w:p w14:paraId="45F2E8C5" w14:textId="13AA3D8D" w:rsidR="00292876" w:rsidRDefault="00292876" w:rsidP="00292876">
      <w:pPr>
        <w:rPr>
          <w:rFonts w:ascii="Arial" w:hAnsi="Arial" w:cs="Arial"/>
          <w:bCs/>
          <w:color w:val="FF0000"/>
          <w:lang w:val="en-US"/>
        </w:rPr>
      </w:pPr>
      <w:r w:rsidRPr="00292876">
        <w:rPr>
          <w:rFonts w:ascii="Arial" w:hAnsi="Arial" w:cs="Arial"/>
          <w:bCs/>
          <w:color w:val="FF0000"/>
          <w:lang w:val="en-US"/>
        </w:rPr>
        <w:t>GONZÁLEZ, Rafael C. &amp; Richard E. Woods, Tratamiento digital de imágenes (2a. Edición), Addison- Wesley Longman, México, 1996.</w:t>
      </w:r>
    </w:p>
    <w:p w14:paraId="2E9B5E08" w14:textId="77777777" w:rsidR="00AF3165" w:rsidRDefault="00AF3165" w:rsidP="00292876">
      <w:pPr>
        <w:rPr>
          <w:rFonts w:ascii="Arial" w:hAnsi="Arial" w:cs="Arial"/>
          <w:bCs/>
          <w:color w:val="FF0000"/>
          <w:lang w:val="en-US"/>
        </w:rPr>
      </w:pPr>
    </w:p>
    <w:p w14:paraId="712F3346" w14:textId="3B9BE015" w:rsidR="00AF3165" w:rsidRPr="00AF3165" w:rsidRDefault="00AF3165" w:rsidP="00AF3165">
      <w:pPr>
        <w:rPr>
          <w:rFonts w:ascii="Arial" w:hAnsi="Arial" w:cs="Arial"/>
          <w:bCs/>
          <w:color w:val="FF0000"/>
          <w:lang w:val="en-US"/>
        </w:rPr>
      </w:pPr>
      <w:r w:rsidRPr="00AF3165">
        <w:rPr>
          <w:rFonts w:ascii="Arial" w:hAnsi="Arial" w:cs="Arial"/>
          <w:bCs/>
          <w:color w:val="FF0000"/>
          <w:lang w:val="en-US"/>
        </w:rPr>
        <w:t>NILSSON, N. J. Inteligencia Artificial. Una nueva síntesis. Mc Graw Hill. 2001.</w:t>
      </w:r>
    </w:p>
    <w:p w14:paraId="2296FE40" w14:textId="77777777" w:rsidR="00A56BBD" w:rsidRDefault="00A56BBD" w:rsidP="00AF3165">
      <w:pPr>
        <w:rPr>
          <w:rFonts w:ascii="Arial" w:hAnsi="Arial" w:cs="Arial"/>
          <w:bCs/>
          <w:color w:val="FF0000"/>
          <w:lang w:val="en-US"/>
        </w:rPr>
      </w:pPr>
    </w:p>
    <w:p w14:paraId="3ACEFCD7" w14:textId="65F04EE8" w:rsidR="00AF3165" w:rsidRPr="00AF3165" w:rsidRDefault="00AF3165" w:rsidP="00AF3165">
      <w:pPr>
        <w:rPr>
          <w:rFonts w:ascii="Arial" w:hAnsi="Arial" w:cs="Arial"/>
          <w:bCs/>
          <w:color w:val="FF0000"/>
          <w:lang w:val="en-US"/>
        </w:rPr>
      </w:pPr>
      <w:r w:rsidRPr="00AF3165">
        <w:rPr>
          <w:rFonts w:ascii="Arial" w:hAnsi="Arial" w:cs="Arial"/>
          <w:bCs/>
          <w:color w:val="FF0000"/>
          <w:lang w:val="en-US"/>
        </w:rPr>
        <w:t>POOLE, D., Mackworth, A. y Goebel, R. Computational Intelligence (A Logical</w:t>
      </w:r>
    </w:p>
    <w:p w14:paraId="31C69A0D" w14:textId="77777777" w:rsidR="00AF3165" w:rsidRPr="00AF3165" w:rsidRDefault="00AF3165" w:rsidP="00AF3165">
      <w:pPr>
        <w:rPr>
          <w:rFonts w:ascii="Arial" w:hAnsi="Arial" w:cs="Arial"/>
          <w:bCs/>
          <w:color w:val="FF0000"/>
          <w:lang w:val="en-US"/>
        </w:rPr>
      </w:pPr>
      <w:r w:rsidRPr="00AF3165">
        <w:rPr>
          <w:rFonts w:ascii="Arial" w:hAnsi="Arial" w:cs="Arial"/>
          <w:bCs/>
          <w:color w:val="FF0000"/>
          <w:lang w:val="en-US"/>
        </w:rPr>
        <w:t>Approach). Oxford University Press. 1998.</w:t>
      </w:r>
    </w:p>
    <w:p w14:paraId="2B10A550" w14:textId="4F100CD9" w:rsidR="00AF3165" w:rsidRPr="00AF3165" w:rsidRDefault="00AF3165" w:rsidP="00AF3165">
      <w:pPr>
        <w:rPr>
          <w:rFonts w:ascii="Arial" w:hAnsi="Arial" w:cs="Arial"/>
          <w:bCs/>
          <w:color w:val="FF0000"/>
          <w:lang w:val="en-US"/>
        </w:rPr>
      </w:pPr>
      <w:r w:rsidRPr="00AF3165">
        <w:rPr>
          <w:rFonts w:ascii="Arial" w:hAnsi="Arial" w:cs="Arial"/>
          <w:bCs/>
          <w:color w:val="FF0000"/>
          <w:lang w:val="en-US"/>
        </w:rPr>
        <w:lastRenderedPageBreak/>
        <w:t>BRATKO, I. Prolog Programming for Artificial Intelligence (2nd ed.). Addison</w:t>
      </w:r>
    </w:p>
    <w:p w14:paraId="38A2B791" w14:textId="77777777" w:rsidR="00AF3165" w:rsidRPr="00AF3165" w:rsidRDefault="00AF3165" w:rsidP="00AF3165">
      <w:pPr>
        <w:rPr>
          <w:rFonts w:ascii="Arial" w:hAnsi="Arial" w:cs="Arial"/>
          <w:bCs/>
          <w:color w:val="FF0000"/>
          <w:lang w:val="en-US"/>
        </w:rPr>
      </w:pPr>
      <w:r w:rsidRPr="00AF3165">
        <w:rPr>
          <w:rFonts w:ascii="Arial" w:hAnsi="Arial" w:cs="Arial"/>
          <w:bCs/>
          <w:color w:val="FF0000"/>
          <w:lang w:val="en-US"/>
        </w:rPr>
        <w:t>Wesley. 1990.</w:t>
      </w:r>
    </w:p>
    <w:p w14:paraId="15A497C6" w14:textId="77777777" w:rsidR="00A56BBD" w:rsidRDefault="00A56BBD" w:rsidP="00AF3165">
      <w:pPr>
        <w:rPr>
          <w:rFonts w:ascii="Arial" w:hAnsi="Arial" w:cs="Arial"/>
          <w:bCs/>
          <w:color w:val="FF0000"/>
          <w:lang w:val="en-US"/>
        </w:rPr>
      </w:pPr>
    </w:p>
    <w:p w14:paraId="19731DB1" w14:textId="35C9B042" w:rsidR="00AF3165" w:rsidRPr="00D76A7B" w:rsidRDefault="00AF3165" w:rsidP="00AF3165">
      <w:pPr>
        <w:rPr>
          <w:rFonts w:ascii="Arial" w:hAnsi="Arial" w:cs="Arial"/>
          <w:bCs/>
          <w:color w:val="FF0000"/>
          <w:lang w:val="en-US"/>
        </w:rPr>
      </w:pPr>
      <w:r w:rsidRPr="00AF3165">
        <w:rPr>
          <w:rFonts w:ascii="Arial" w:hAnsi="Arial" w:cs="Arial"/>
          <w:bCs/>
          <w:color w:val="FF0000"/>
          <w:lang w:val="en-US"/>
        </w:rPr>
        <w:t>MITCHELL, T. M. Machine Learning. Mc Graw Hill. 1997.</w:t>
      </w:r>
    </w:p>
    <w:p w14:paraId="4FFC4AF7" w14:textId="77777777" w:rsidR="002A5855" w:rsidRDefault="002A5855" w:rsidP="00E14258">
      <w:pPr>
        <w:rPr>
          <w:rFonts w:ascii="Arial" w:hAnsi="Arial" w:cs="Arial"/>
          <w:bCs/>
          <w:lang w:val="en-US"/>
        </w:rPr>
      </w:pPr>
    </w:p>
    <w:p w14:paraId="00BAD894" w14:textId="77777777" w:rsidR="008069CF" w:rsidRDefault="008069CF" w:rsidP="00E14258">
      <w:pPr>
        <w:rPr>
          <w:rFonts w:ascii="Arial" w:hAnsi="Arial" w:cs="Arial"/>
          <w:bCs/>
          <w:lang w:val="en-US"/>
        </w:rPr>
      </w:pPr>
    </w:p>
    <w:p w14:paraId="4E9686F4" w14:textId="77777777" w:rsidR="0017184E" w:rsidRPr="00D46641" w:rsidRDefault="0017184E" w:rsidP="00E14258">
      <w:pPr>
        <w:rPr>
          <w:rFonts w:ascii="Arial" w:hAnsi="Arial" w:cs="Arial"/>
          <w:bCs/>
          <w:lang w:val="en-US"/>
        </w:rPr>
      </w:pPr>
    </w:p>
    <w:sectPr w:rsidR="0017184E" w:rsidRPr="00D46641" w:rsidSect="00571634">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2" w:author="Juan Carlos Olivares Rojas" w:date="2014-06-18T18:28:00Z" w:initials="JR">
    <w:p w14:paraId="5BA8AFFB" w14:textId="0C8E115F" w:rsidR="009143C5" w:rsidRDefault="009143C5">
      <w:pPr>
        <w:pStyle w:val="Textocomentario"/>
      </w:pPr>
      <w:r>
        <w:rPr>
          <w:rStyle w:val="Refdecomentario"/>
        </w:rPr>
        <w:annotationRef/>
      </w:r>
      <w:r>
        <w:t>Cómputo Vestible</w:t>
      </w:r>
    </w:p>
  </w:comment>
  <w:comment w:id="13" w:author="Juan Carlos Olivares Rojas" w:date="2014-06-19T17:29:00Z" w:initials="JR">
    <w:p w14:paraId="215B881D" w14:textId="5C8567EA" w:rsidR="00E25218" w:rsidRDefault="00E25218">
      <w:pPr>
        <w:pStyle w:val="Textocomentario"/>
      </w:pPr>
      <w:r>
        <w:rPr>
          <w:rStyle w:val="Refdecomentario"/>
        </w:rPr>
        <w:annotationRef/>
      </w:r>
      <w:r>
        <w:t>Geometría computacional</w:t>
      </w:r>
      <w:r w:rsidR="007827C0">
        <w:t>. Bibliotecas de Primitivas Gráficas</w:t>
      </w:r>
      <w:bookmarkStart w:id="14" w:name="_GoBack"/>
      <w:bookmarkEnd w:id="14"/>
    </w:p>
  </w:comment>
  <w:comment w:id="15" w:author="Juan Carlos Olivares Rojas" w:date="2014-06-19T16:34:00Z" w:initials="JR">
    <w:p w14:paraId="413D19FE" w14:textId="66AAC8B5" w:rsidR="009143C5" w:rsidRDefault="009143C5">
      <w:pPr>
        <w:pStyle w:val="Textocomentario"/>
      </w:pPr>
      <w:r>
        <w:rPr>
          <w:rStyle w:val="Refdecomentario"/>
        </w:rPr>
        <w:annotationRef/>
      </w:r>
      <w:r>
        <w:t>Algoritmos Paralelos para Renderizado de Gráficos. Técnicas de Modelado</w:t>
      </w:r>
    </w:p>
  </w:comment>
  <w:comment w:id="16" w:author="Juan Carlos Olivares Rojas" w:date="2014-06-18T19:08:00Z" w:initials="JR">
    <w:p w14:paraId="46E11D7D" w14:textId="5C7E01AB" w:rsidR="009143C5" w:rsidRDefault="009143C5">
      <w:pPr>
        <w:pStyle w:val="Textocomentario"/>
      </w:pPr>
      <w:r>
        <w:rPr>
          <w:rStyle w:val="Refdecomentario"/>
        </w:rPr>
        <w:annotationRef/>
      </w:r>
      <w:r>
        <w:t>En general software sobre Medios Interactivos.</w:t>
      </w:r>
    </w:p>
  </w:comment>
  <w:comment w:id="17" w:author="Juan Carlos Olivares Rojas" w:date="2014-06-18T18:31:00Z" w:initials="JR">
    <w:p w14:paraId="0E27892E" w14:textId="1C23111D" w:rsidR="009143C5" w:rsidRDefault="009143C5">
      <w:pPr>
        <w:pStyle w:val="Textocomentario"/>
      </w:pPr>
      <w:r>
        <w:rPr>
          <w:rStyle w:val="Refdecomentario"/>
        </w:rPr>
        <w:annotationRef/>
      </w:r>
      <w:r>
        <w:t>Grafos</w:t>
      </w:r>
    </w:p>
  </w:comment>
  <w:comment w:id="18" w:author="Juan Carlos Olivares Rojas" w:date="2014-06-18T18:32:00Z" w:initials="JR">
    <w:p w14:paraId="08544527" w14:textId="388DCFD9" w:rsidR="009143C5" w:rsidRDefault="009143C5">
      <w:pPr>
        <w:pStyle w:val="Textocomentario"/>
      </w:pPr>
      <w:r>
        <w:rPr>
          <w:rStyle w:val="Refdecomentario"/>
        </w:rPr>
        <w:annotationRef/>
      </w:r>
      <w:r>
        <w:t>Algunos contenidos de programación lógica y funcional se ven en el área de programación e ing. de software</w:t>
      </w:r>
    </w:p>
  </w:comment>
  <w:comment w:id="19" w:author="Juan Carlos Olivares Rojas" w:date="2014-06-19T16:25:00Z" w:initials="JR">
    <w:p w14:paraId="540C6083" w14:textId="0321CCB5" w:rsidR="009143C5" w:rsidRDefault="009143C5">
      <w:pPr>
        <w:pStyle w:val="Textocomentario"/>
      </w:pPr>
      <w:r>
        <w:rPr>
          <w:rStyle w:val="Refdecomentario"/>
        </w:rPr>
        <w:annotationRef/>
      </w:r>
      <w:r>
        <w:t>Ingeniería del Conocimiento. Ingeniería Ontológica</w:t>
      </w:r>
    </w:p>
  </w:comment>
  <w:comment w:id="20" w:author="Juan Carlos Olivares Rojas" w:date="2014-06-18T18:34:00Z" w:initials="JR">
    <w:p w14:paraId="1537D01B" w14:textId="14752BA0" w:rsidR="009143C5" w:rsidRDefault="009143C5">
      <w:pPr>
        <w:pStyle w:val="Textocomentario"/>
      </w:pPr>
      <w:r>
        <w:rPr>
          <w:rStyle w:val="Refdecomentario"/>
        </w:rPr>
        <w:annotationRef/>
      </w:r>
      <w:r>
        <w:t>Autómatas Celulares</w:t>
      </w:r>
    </w:p>
  </w:comment>
  <w:comment w:id="21" w:author="Juan Carlos Olivares Rojas" w:date="2014-06-18T18:35:00Z" w:initials="JR">
    <w:p w14:paraId="5C9E4FBB" w14:textId="47A47205" w:rsidR="009143C5" w:rsidRDefault="009143C5">
      <w:pPr>
        <w:pStyle w:val="Textocomentario"/>
      </w:pPr>
      <w:r>
        <w:rPr>
          <w:rStyle w:val="Refdecomentario"/>
        </w:rPr>
        <w:annotationRef/>
      </w:r>
      <w:r>
        <w:t>Análisis de Señales*</w:t>
      </w:r>
    </w:p>
  </w:comment>
  <w:comment w:id="22" w:author="Juan Carlos Olivares Rojas" w:date="2014-06-19T16:37:00Z" w:initials="JR">
    <w:p w14:paraId="0AB70E26" w14:textId="798EB445" w:rsidR="009143C5" w:rsidRDefault="009143C5">
      <w:pPr>
        <w:pStyle w:val="Textocomentario"/>
      </w:pPr>
      <w:r>
        <w:rPr>
          <w:rStyle w:val="Refdecomentario"/>
        </w:rPr>
        <w:annotationRef/>
      </w:r>
      <w:r>
        <w:t>Experiencia del Usuario</w:t>
      </w:r>
      <w:r w:rsidR="00185132">
        <w:t>. Factores Humanos</w:t>
      </w:r>
      <w:r w:rsidR="00FE4663">
        <w:t>.</w:t>
      </w:r>
    </w:p>
  </w:comment>
  <w:comment w:id="23" w:author="Juan Carlos Olivares Rojas" w:date="2014-06-19T16:37:00Z" w:initials="JR">
    <w:p w14:paraId="37CF6A45" w14:textId="561C5ED7" w:rsidR="009143C5" w:rsidRDefault="009143C5">
      <w:pPr>
        <w:pStyle w:val="Textocomentario"/>
      </w:pPr>
      <w:r>
        <w:rPr>
          <w:rStyle w:val="Refdecomentario"/>
        </w:rPr>
        <w:annotationRef/>
      </w:r>
      <w:r>
        <w:t>Interración Natural y Orgánica</w:t>
      </w:r>
      <w:r w:rsidR="008828FB">
        <w:t>. Realidad Virtual y Aumentada.</w:t>
      </w:r>
    </w:p>
  </w:comment>
  <w:comment w:id="24" w:author="Juan Carlos Olivares Rojas" w:date="2014-06-19T16:38:00Z" w:initials="JR">
    <w:p w14:paraId="337526FA" w14:textId="560F2C53" w:rsidR="009143C5" w:rsidRDefault="009143C5">
      <w:pPr>
        <w:pStyle w:val="Textocomentario"/>
      </w:pPr>
      <w:r>
        <w:rPr>
          <w:rStyle w:val="Refdecomentario"/>
        </w:rPr>
        <w:annotationRef/>
      </w:r>
      <w:r>
        <w:t>Ergonomía</w:t>
      </w:r>
      <w:r w:rsidR="00263163">
        <w:t xml:space="preserve"> y Seguridad</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Arial Narrow">
    <w:panose1 w:val="020B0506020202030204"/>
    <w:charset w:val="00"/>
    <w:family w:val="auto"/>
    <w:pitch w:val="variable"/>
    <w:sig w:usb0="00000287" w:usb1="00000800" w:usb2="00000000" w:usb3="00000000" w:csb0="0000009F" w:csb1="00000000"/>
  </w:font>
  <w:font w:name="Verdana Bold">
    <w:panose1 w:val="020B0804030504040204"/>
    <w:charset w:val="00"/>
    <w:family w:val="auto"/>
    <w:pitch w:val="variable"/>
    <w:sig w:usb0="00000003" w:usb1="00000000" w:usb2="00000000" w:usb3="00000000" w:csb0="00000001" w:csb1="00000000"/>
  </w:font>
  <w:font w:name="Verdana-Bold">
    <w:altName w:val="Verdana Bold"/>
    <w:panose1 w:val="00000000000000000000"/>
    <w:charset w:val="00"/>
    <w:family w:val="auto"/>
    <w:notTrueType/>
    <w:pitch w:val="default"/>
    <w:sig w:usb0="00000003" w:usb1="00000000" w:usb2="00000000" w:usb3="00000000" w:csb0="00000001" w:csb1="00000000"/>
  </w:font>
  <w:font w:name="Verdana-BoldItalic">
    <w:altName w:val="Verdana"/>
    <w:panose1 w:val="00000000000000000000"/>
    <w:charset w:val="00"/>
    <w:family w:val="auto"/>
    <w:notTrueType/>
    <w:pitch w:val="default"/>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62C2D"/>
    <w:multiLevelType w:val="hybridMultilevel"/>
    <w:tmpl w:val="0E48208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
    <w:nsid w:val="02691E4A"/>
    <w:multiLevelType w:val="hybridMultilevel"/>
    <w:tmpl w:val="944EF9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3D23B59"/>
    <w:multiLevelType w:val="hybridMultilevel"/>
    <w:tmpl w:val="EBE418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3E35CD3"/>
    <w:multiLevelType w:val="hybridMultilevel"/>
    <w:tmpl w:val="9348D3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7225969"/>
    <w:multiLevelType w:val="hybridMultilevel"/>
    <w:tmpl w:val="B11CEB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82D5E5C"/>
    <w:multiLevelType w:val="hybridMultilevel"/>
    <w:tmpl w:val="61545F2C"/>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
    <w:nsid w:val="097D38C1"/>
    <w:multiLevelType w:val="hybridMultilevel"/>
    <w:tmpl w:val="166A47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0C612A16"/>
    <w:multiLevelType w:val="hybridMultilevel"/>
    <w:tmpl w:val="6BA2A9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0E212B5D"/>
    <w:multiLevelType w:val="hybridMultilevel"/>
    <w:tmpl w:val="B34AC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0E423447"/>
    <w:multiLevelType w:val="hybridMultilevel"/>
    <w:tmpl w:val="9852F4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3B719F4"/>
    <w:multiLevelType w:val="hybridMultilevel"/>
    <w:tmpl w:val="B3A205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F680AD3"/>
    <w:multiLevelType w:val="hybridMultilevel"/>
    <w:tmpl w:val="06BE0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F79226A"/>
    <w:multiLevelType w:val="multilevel"/>
    <w:tmpl w:val="0610ED9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1BD0A1F"/>
    <w:multiLevelType w:val="hybridMultilevel"/>
    <w:tmpl w:val="DA9053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21407A5"/>
    <w:multiLevelType w:val="hybridMultilevel"/>
    <w:tmpl w:val="06124B4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257A7BD5"/>
    <w:multiLevelType w:val="hybridMultilevel"/>
    <w:tmpl w:val="252C91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28283CBF"/>
    <w:multiLevelType w:val="hybridMultilevel"/>
    <w:tmpl w:val="741490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2C0321BA"/>
    <w:multiLevelType w:val="hybridMultilevel"/>
    <w:tmpl w:val="4C2EFD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0C117C0"/>
    <w:multiLevelType w:val="hybridMultilevel"/>
    <w:tmpl w:val="A59867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22317BE"/>
    <w:multiLevelType w:val="hybridMultilevel"/>
    <w:tmpl w:val="38FED4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314329D"/>
    <w:multiLevelType w:val="hybridMultilevel"/>
    <w:tmpl w:val="D010A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D384284"/>
    <w:multiLevelType w:val="hybridMultilevel"/>
    <w:tmpl w:val="FAD66A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0FD65A9"/>
    <w:multiLevelType w:val="hybridMultilevel"/>
    <w:tmpl w:val="83B2BD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431A0337"/>
    <w:multiLevelType w:val="hybridMultilevel"/>
    <w:tmpl w:val="017890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482E541A"/>
    <w:multiLevelType w:val="hybridMultilevel"/>
    <w:tmpl w:val="46D00E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49975BD2"/>
    <w:multiLevelType w:val="hybridMultilevel"/>
    <w:tmpl w:val="BAFAB9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4B386403"/>
    <w:multiLevelType w:val="hybridMultilevel"/>
    <w:tmpl w:val="3E34B0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DDB1768"/>
    <w:multiLevelType w:val="hybridMultilevel"/>
    <w:tmpl w:val="5C4C3B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4EA54EC6"/>
    <w:multiLevelType w:val="hybridMultilevel"/>
    <w:tmpl w:val="76AAE7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4F2B660A"/>
    <w:multiLevelType w:val="hybridMultilevel"/>
    <w:tmpl w:val="BA76B2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502F6F6A"/>
    <w:multiLevelType w:val="hybridMultilevel"/>
    <w:tmpl w:val="088C59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531346AF"/>
    <w:multiLevelType w:val="hybridMultilevel"/>
    <w:tmpl w:val="C5D2AA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54AD3999"/>
    <w:multiLevelType w:val="hybridMultilevel"/>
    <w:tmpl w:val="D070D5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586677F4"/>
    <w:multiLevelType w:val="hybridMultilevel"/>
    <w:tmpl w:val="4EB4B2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5BD66D0A"/>
    <w:multiLevelType w:val="hybridMultilevel"/>
    <w:tmpl w:val="DD8243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5E2D3791"/>
    <w:multiLevelType w:val="hybridMultilevel"/>
    <w:tmpl w:val="F74EEB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658850F4"/>
    <w:multiLevelType w:val="hybridMultilevel"/>
    <w:tmpl w:val="CEEA9B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67FF7E0B"/>
    <w:multiLevelType w:val="hybridMultilevel"/>
    <w:tmpl w:val="87EC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68B250C7"/>
    <w:multiLevelType w:val="hybridMultilevel"/>
    <w:tmpl w:val="767E3A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68B40EDD"/>
    <w:multiLevelType w:val="hybridMultilevel"/>
    <w:tmpl w:val="C420BB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6ABE4A77"/>
    <w:multiLevelType w:val="hybridMultilevel"/>
    <w:tmpl w:val="3C2CBFB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nsid w:val="740D5F76"/>
    <w:multiLevelType w:val="hybridMultilevel"/>
    <w:tmpl w:val="F7FC3B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nsid w:val="74507CF9"/>
    <w:multiLevelType w:val="hybridMultilevel"/>
    <w:tmpl w:val="428A12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67B260C"/>
    <w:multiLevelType w:val="hybridMultilevel"/>
    <w:tmpl w:val="B3D6C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7A170F03"/>
    <w:multiLevelType w:val="hybridMultilevel"/>
    <w:tmpl w:val="4F1656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nsid w:val="7ED4503F"/>
    <w:multiLevelType w:val="hybridMultilevel"/>
    <w:tmpl w:val="AB8C90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5"/>
  </w:num>
  <w:num w:numId="2">
    <w:abstractNumId w:val="40"/>
  </w:num>
  <w:num w:numId="3">
    <w:abstractNumId w:val="28"/>
  </w:num>
  <w:num w:numId="4">
    <w:abstractNumId w:val="1"/>
  </w:num>
  <w:num w:numId="5">
    <w:abstractNumId w:val="12"/>
  </w:num>
  <w:num w:numId="6">
    <w:abstractNumId w:val="14"/>
  </w:num>
  <w:num w:numId="7">
    <w:abstractNumId w:val="18"/>
  </w:num>
  <w:num w:numId="8">
    <w:abstractNumId w:val="41"/>
  </w:num>
  <w:num w:numId="9">
    <w:abstractNumId w:val="31"/>
  </w:num>
  <w:num w:numId="10">
    <w:abstractNumId w:val="3"/>
  </w:num>
  <w:num w:numId="11">
    <w:abstractNumId w:val="27"/>
  </w:num>
  <w:num w:numId="12">
    <w:abstractNumId w:val="7"/>
  </w:num>
  <w:num w:numId="13">
    <w:abstractNumId w:val="0"/>
  </w:num>
  <w:num w:numId="14">
    <w:abstractNumId w:val="5"/>
  </w:num>
  <w:num w:numId="15">
    <w:abstractNumId w:val="29"/>
  </w:num>
  <w:num w:numId="16">
    <w:abstractNumId w:val="33"/>
  </w:num>
  <w:num w:numId="17">
    <w:abstractNumId w:val="17"/>
  </w:num>
  <w:num w:numId="18">
    <w:abstractNumId w:val="6"/>
  </w:num>
  <w:num w:numId="19">
    <w:abstractNumId w:val="44"/>
  </w:num>
  <w:num w:numId="20">
    <w:abstractNumId w:val="26"/>
  </w:num>
  <w:num w:numId="21">
    <w:abstractNumId w:val="21"/>
  </w:num>
  <w:num w:numId="22">
    <w:abstractNumId w:val="22"/>
  </w:num>
  <w:num w:numId="23">
    <w:abstractNumId w:val="19"/>
  </w:num>
  <w:num w:numId="24">
    <w:abstractNumId w:val="24"/>
  </w:num>
  <w:num w:numId="25">
    <w:abstractNumId w:val="9"/>
  </w:num>
  <w:num w:numId="26">
    <w:abstractNumId w:val="11"/>
  </w:num>
  <w:num w:numId="27">
    <w:abstractNumId w:val="25"/>
  </w:num>
  <w:num w:numId="28">
    <w:abstractNumId w:val="42"/>
  </w:num>
  <w:num w:numId="29">
    <w:abstractNumId w:val="8"/>
  </w:num>
  <w:num w:numId="30">
    <w:abstractNumId w:val="45"/>
  </w:num>
  <w:num w:numId="31">
    <w:abstractNumId w:val="35"/>
  </w:num>
  <w:num w:numId="32">
    <w:abstractNumId w:val="23"/>
  </w:num>
  <w:num w:numId="33">
    <w:abstractNumId w:val="32"/>
  </w:num>
  <w:num w:numId="34">
    <w:abstractNumId w:val="20"/>
  </w:num>
  <w:num w:numId="35">
    <w:abstractNumId w:val="2"/>
  </w:num>
  <w:num w:numId="36">
    <w:abstractNumId w:val="4"/>
  </w:num>
  <w:num w:numId="37">
    <w:abstractNumId w:val="43"/>
  </w:num>
  <w:num w:numId="38">
    <w:abstractNumId w:val="16"/>
  </w:num>
  <w:num w:numId="39">
    <w:abstractNumId w:val="13"/>
  </w:num>
  <w:num w:numId="40">
    <w:abstractNumId w:val="38"/>
  </w:num>
  <w:num w:numId="41">
    <w:abstractNumId w:val="34"/>
  </w:num>
  <w:num w:numId="42">
    <w:abstractNumId w:val="37"/>
  </w:num>
  <w:num w:numId="43">
    <w:abstractNumId w:val="36"/>
  </w:num>
  <w:num w:numId="44">
    <w:abstractNumId w:val="30"/>
  </w:num>
  <w:num w:numId="45">
    <w:abstractNumId w:val="39"/>
  </w:num>
  <w:num w:numId="46">
    <w:abstractNumId w:val="10"/>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438"/>
    <w:rsid w:val="000114E8"/>
    <w:rsid w:val="00063AE4"/>
    <w:rsid w:val="000675F8"/>
    <w:rsid w:val="00091C3D"/>
    <w:rsid w:val="0009711E"/>
    <w:rsid w:val="000E3344"/>
    <w:rsid w:val="000F7823"/>
    <w:rsid w:val="00117F82"/>
    <w:rsid w:val="0012748C"/>
    <w:rsid w:val="0017184E"/>
    <w:rsid w:val="00173FD4"/>
    <w:rsid w:val="00185132"/>
    <w:rsid w:val="00194573"/>
    <w:rsid w:val="001E51ED"/>
    <w:rsid w:val="001F1962"/>
    <w:rsid w:val="00204AF3"/>
    <w:rsid w:val="00224C10"/>
    <w:rsid w:val="00246B09"/>
    <w:rsid w:val="00263163"/>
    <w:rsid w:val="00277AB2"/>
    <w:rsid w:val="00282647"/>
    <w:rsid w:val="00292876"/>
    <w:rsid w:val="002A4499"/>
    <w:rsid w:val="002A5855"/>
    <w:rsid w:val="002C3D2B"/>
    <w:rsid w:val="002E053A"/>
    <w:rsid w:val="002E3A39"/>
    <w:rsid w:val="002E4F56"/>
    <w:rsid w:val="003326C9"/>
    <w:rsid w:val="003463B5"/>
    <w:rsid w:val="00353E00"/>
    <w:rsid w:val="00382F07"/>
    <w:rsid w:val="003E7F71"/>
    <w:rsid w:val="00412E3E"/>
    <w:rsid w:val="004138CA"/>
    <w:rsid w:val="00415438"/>
    <w:rsid w:val="00436DB9"/>
    <w:rsid w:val="004839C2"/>
    <w:rsid w:val="004A3F0F"/>
    <w:rsid w:val="004A7B4F"/>
    <w:rsid w:val="004B2A50"/>
    <w:rsid w:val="004D46BD"/>
    <w:rsid w:val="004D7C10"/>
    <w:rsid w:val="004E2BF8"/>
    <w:rsid w:val="00503F3E"/>
    <w:rsid w:val="00517CCE"/>
    <w:rsid w:val="00523F24"/>
    <w:rsid w:val="00557641"/>
    <w:rsid w:val="005651EA"/>
    <w:rsid w:val="00571634"/>
    <w:rsid w:val="00577476"/>
    <w:rsid w:val="005A3D14"/>
    <w:rsid w:val="00634AD5"/>
    <w:rsid w:val="00662CB5"/>
    <w:rsid w:val="00666806"/>
    <w:rsid w:val="00710B9F"/>
    <w:rsid w:val="0078047A"/>
    <w:rsid w:val="007827C0"/>
    <w:rsid w:val="00784000"/>
    <w:rsid w:val="007E4DD3"/>
    <w:rsid w:val="007F2CAD"/>
    <w:rsid w:val="00801901"/>
    <w:rsid w:val="008069CF"/>
    <w:rsid w:val="00842D5D"/>
    <w:rsid w:val="008508C8"/>
    <w:rsid w:val="008828FB"/>
    <w:rsid w:val="008931ED"/>
    <w:rsid w:val="00895D8F"/>
    <w:rsid w:val="008A32CB"/>
    <w:rsid w:val="008A43C0"/>
    <w:rsid w:val="008C4A8B"/>
    <w:rsid w:val="008C7584"/>
    <w:rsid w:val="008D782F"/>
    <w:rsid w:val="008E1EE5"/>
    <w:rsid w:val="008E472F"/>
    <w:rsid w:val="00902677"/>
    <w:rsid w:val="009143C5"/>
    <w:rsid w:val="009278B2"/>
    <w:rsid w:val="00934BE7"/>
    <w:rsid w:val="0095355D"/>
    <w:rsid w:val="00960208"/>
    <w:rsid w:val="009641BB"/>
    <w:rsid w:val="0099091B"/>
    <w:rsid w:val="00991B33"/>
    <w:rsid w:val="00994446"/>
    <w:rsid w:val="00995CAF"/>
    <w:rsid w:val="009C5E32"/>
    <w:rsid w:val="009F684D"/>
    <w:rsid w:val="00A56BBD"/>
    <w:rsid w:val="00A612FA"/>
    <w:rsid w:val="00A61A7E"/>
    <w:rsid w:val="00A660CF"/>
    <w:rsid w:val="00A96BAC"/>
    <w:rsid w:val="00AC2566"/>
    <w:rsid w:val="00AD6F5D"/>
    <w:rsid w:val="00AE3B16"/>
    <w:rsid w:val="00AF17E9"/>
    <w:rsid w:val="00AF3165"/>
    <w:rsid w:val="00B04CD8"/>
    <w:rsid w:val="00B7147D"/>
    <w:rsid w:val="00BD09A8"/>
    <w:rsid w:val="00BD60D9"/>
    <w:rsid w:val="00BE313D"/>
    <w:rsid w:val="00BF1669"/>
    <w:rsid w:val="00C03D9C"/>
    <w:rsid w:val="00C13DBE"/>
    <w:rsid w:val="00C42845"/>
    <w:rsid w:val="00C73FC1"/>
    <w:rsid w:val="00CA1A3E"/>
    <w:rsid w:val="00CF5EF2"/>
    <w:rsid w:val="00CF7DEA"/>
    <w:rsid w:val="00D07EF4"/>
    <w:rsid w:val="00D22109"/>
    <w:rsid w:val="00D27A74"/>
    <w:rsid w:val="00D46641"/>
    <w:rsid w:val="00D57BFF"/>
    <w:rsid w:val="00D76A7B"/>
    <w:rsid w:val="00DC161F"/>
    <w:rsid w:val="00DF2A3F"/>
    <w:rsid w:val="00E014ED"/>
    <w:rsid w:val="00E07EB8"/>
    <w:rsid w:val="00E12D85"/>
    <w:rsid w:val="00E14258"/>
    <w:rsid w:val="00E14D2F"/>
    <w:rsid w:val="00E17C5E"/>
    <w:rsid w:val="00E2255F"/>
    <w:rsid w:val="00E228DB"/>
    <w:rsid w:val="00E2344B"/>
    <w:rsid w:val="00E25218"/>
    <w:rsid w:val="00E618E2"/>
    <w:rsid w:val="00E9143D"/>
    <w:rsid w:val="00E96324"/>
    <w:rsid w:val="00EB2064"/>
    <w:rsid w:val="00EE1A1C"/>
    <w:rsid w:val="00EE4A02"/>
    <w:rsid w:val="00EF119B"/>
    <w:rsid w:val="00F03C0F"/>
    <w:rsid w:val="00F059C1"/>
    <w:rsid w:val="00F1127F"/>
    <w:rsid w:val="00F16B2B"/>
    <w:rsid w:val="00F44410"/>
    <w:rsid w:val="00F454CD"/>
    <w:rsid w:val="00F542E9"/>
    <w:rsid w:val="00F55837"/>
    <w:rsid w:val="00FC3CE2"/>
    <w:rsid w:val="00FE4663"/>
    <w:rsid w:val="00FF67D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71F62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91B"/>
    <w:rPr>
      <w:rFonts w:ascii="Times New Roman" w:eastAsia="Times New Roman" w:hAnsi="Times New Roman" w:cs="Times New Roman"/>
      <w:sz w:val="20"/>
      <w:szCs w:val="20"/>
    </w:rPr>
  </w:style>
  <w:style w:type="paragraph" w:styleId="Ttulo2">
    <w:name w:val="heading 2"/>
    <w:basedOn w:val="Normal"/>
    <w:next w:val="Normal"/>
    <w:link w:val="Ttulo2Car"/>
    <w:qFormat/>
    <w:rsid w:val="00D22109"/>
    <w:pPr>
      <w:keepNext/>
      <w:spacing w:before="240" w:after="60"/>
      <w:outlineLvl w:val="1"/>
    </w:pPr>
    <w:rPr>
      <w:rFonts w:ascii="Arial" w:hAnsi="Arial" w:cs="Arial"/>
      <w:b/>
      <w:bCs/>
      <w:i/>
      <w:iCs/>
      <w:sz w:val="28"/>
      <w:szCs w:val="28"/>
      <w:lang w:val="es-ES"/>
    </w:rPr>
  </w:style>
  <w:style w:type="paragraph" w:styleId="Ttulo3">
    <w:name w:val="heading 3"/>
    <w:basedOn w:val="Normal"/>
    <w:next w:val="Normal"/>
    <w:link w:val="Ttulo3Car"/>
    <w:qFormat/>
    <w:rsid w:val="00D22109"/>
    <w:pPr>
      <w:keepNext/>
      <w:spacing w:before="240" w:after="60"/>
      <w:outlineLvl w:val="2"/>
    </w:pPr>
    <w:rPr>
      <w:rFonts w:ascii="Arial" w:hAnsi="Arial" w:cs="Arial"/>
      <w:b/>
      <w:bCs/>
      <w:sz w:val="26"/>
      <w:szCs w:val="2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9091B"/>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99091B"/>
    <w:rPr>
      <w:rFonts w:ascii="Lucida Grande" w:eastAsia="Times New Roman" w:hAnsi="Lucida Grande" w:cs="Lucida Grande"/>
      <w:sz w:val="18"/>
      <w:szCs w:val="18"/>
    </w:rPr>
  </w:style>
  <w:style w:type="paragraph" w:styleId="Prrafodelista">
    <w:name w:val="List Paragraph"/>
    <w:basedOn w:val="Normal"/>
    <w:uiPriority w:val="34"/>
    <w:qFormat/>
    <w:rsid w:val="00E9143D"/>
    <w:pPr>
      <w:ind w:left="720"/>
      <w:contextualSpacing/>
    </w:pPr>
  </w:style>
  <w:style w:type="paragraph" w:styleId="NormalWeb">
    <w:name w:val="Normal (Web)"/>
    <w:basedOn w:val="Normal"/>
    <w:rsid w:val="00EE1A1C"/>
    <w:pPr>
      <w:spacing w:before="100" w:beforeAutospacing="1" w:after="100" w:afterAutospacing="1"/>
    </w:pPr>
    <w:rPr>
      <w:rFonts w:ascii="Verdana" w:hAnsi="Verdana"/>
      <w:color w:val="000000"/>
      <w:sz w:val="15"/>
      <w:szCs w:val="15"/>
      <w:lang w:val="es-ES"/>
    </w:rPr>
  </w:style>
  <w:style w:type="character" w:styleId="Refdecomentario">
    <w:name w:val="annotation reference"/>
    <w:basedOn w:val="Fuentedeprrafopredeter"/>
    <w:uiPriority w:val="99"/>
    <w:semiHidden/>
    <w:unhideWhenUsed/>
    <w:rsid w:val="00E2255F"/>
    <w:rPr>
      <w:sz w:val="16"/>
      <w:szCs w:val="16"/>
    </w:rPr>
  </w:style>
  <w:style w:type="paragraph" w:styleId="Textocomentario">
    <w:name w:val="annotation text"/>
    <w:basedOn w:val="Normal"/>
    <w:link w:val="TextocomentarioCar"/>
    <w:uiPriority w:val="99"/>
    <w:unhideWhenUsed/>
    <w:rsid w:val="00E2255F"/>
    <w:rPr>
      <w:lang w:val="es-ES"/>
    </w:rPr>
  </w:style>
  <w:style w:type="character" w:customStyle="1" w:styleId="TextocomentarioCar">
    <w:name w:val="Texto comentario Car"/>
    <w:basedOn w:val="Fuentedeprrafopredeter"/>
    <w:link w:val="Textocomentario"/>
    <w:uiPriority w:val="99"/>
    <w:rsid w:val="00E2255F"/>
    <w:rPr>
      <w:rFonts w:ascii="Times New Roman" w:eastAsia="Times New Roman" w:hAnsi="Times New Roman" w:cs="Times New Roman"/>
      <w:sz w:val="20"/>
      <w:szCs w:val="20"/>
      <w:lang w:val="es-ES"/>
    </w:rPr>
  </w:style>
  <w:style w:type="character" w:customStyle="1" w:styleId="Ttulo2Car">
    <w:name w:val="Título 2 Car"/>
    <w:basedOn w:val="Fuentedeprrafopredeter"/>
    <w:link w:val="Ttulo2"/>
    <w:rsid w:val="00D22109"/>
    <w:rPr>
      <w:rFonts w:ascii="Arial" w:eastAsia="Times New Roman" w:hAnsi="Arial" w:cs="Arial"/>
      <w:b/>
      <w:bCs/>
      <w:i/>
      <w:iCs/>
      <w:sz w:val="28"/>
      <w:szCs w:val="28"/>
      <w:lang w:val="es-ES"/>
    </w:rPr>
  </w:style>
  <w:style w:type="character" w:customStyle="1" w:styleId="Ttulo3Car">
    <w:name w:val="Título 3 Car"/>
    <w:basedOn w:val="Fuentedeprrafopredeter"/>
    <w:link w:val="Ttulo3"/>
    <w:rsid w:val="00D22109"/>
    <w:rPr>
      <w:rFonts w:ascii="Arial" w:eastAsia="Times New Roman" w:hAnsi="Arial" w:cs="Arial"/>
      <w:b/>
      <w:bCs/>
      <w:sz w:val="26"/>
      <w:szCs w:val="26"/>
      <w:lang w:val="es-ES"/>
    </w:rPr>
  </w:style>
  <w:style w:type="character" w:styleId="Hipervnculo">
    <w:name w:val="Hyperlink"/>
    <w:uiPriority w:val="99"/>
    <w:rsid w:val="00D22109"/>
    <w:rPr>
      <w:color w:val="0000FF"/>
      <w:u w:val="single"/>
    </w:rPr>
  </w:style>
  <w:style w:type="paragraph" w:customStyle="1" w:styleId="Default">
    <w:name w:val="Default"/>
    <w:rsid w:val="00D22109"/>
    <w:pPr>
      <w:autoSpaceDE w:val="0"/>
      <w:autoSpaceDN w:val="0"/>
      <w:adjustRightInd w:val="0"/>
    </w:pPr>
    <w:rPr>
      <w:rFonts w:ascii="Arial" w:eastAsiaTheme="minorHAnsi" w:hAnsi="Arial" w:cs="Arial"/>
      <w:color w:val="000000"/>
      <w:lang w:val="es-MX" w:eastAsia="en-US"/>
    </w:rPr>
  </w:style>
  <w:style w:type="paragraph" w:styleId="Asuntodelcomentario">
    <w:name w:val="annotation subject"/>
    <w:basedOn w:val="Textocomentario"/>
    <w:next w:val="Textocomentario"/>
    <w:link w:val="AsuntodelcomentarioCar"/>
    <w:uiPriority w:val="99"/>
    <w:semiHidden/>
    <w:unhideWhenUsed/>
    <w:rsid w:val="000F7823"/>
    <w:rPr>
      <w:b/>
      <w:bCs/>
      <w:lang w:val="es-ES_tradnl"/>
    </w:rPr>
  </w:style>
  <w:style w:type="character" w:customStyle="1" w:styleId="AsuntodelcomentarioCar">
    <w:name w:val="Asunto del comentario Car"/>
    <w:basedOn w:val="TextocomentarioCar"/>
    <w:link w:val="Asuntodelcomentario"/>
    <w:uiPriority w:val="99"/>
    <w:semiHidden/>
    <w:rsid w:val="000F7823"/>
    <w:rPr>
      <w:rFonts w:ascii="Times New Roman" w:eastAsia="Times New Roman" w:hAnsi="Times New Roman" w:cs="Times New Roman"/>
      <w:b/>
      <w:bCs/>
      <w:sz w:val="20"/>
      <w:szCs w:val="20"/>
      <w:lang w:val="es-ES"/>
    </w:rPr>
  </w:style>
  <w:style w:type="paragraph" w:styleId="Revisin">
    <w:name w:val="Revision"/>
    <w:hidden/>
    <w:uiPriority w:val="99"/>
    <w:semiHidden/>
    <w:rsid w:val="00224C10"/>
    <w:rPr>
      <w:rFonts w:ascii="Times New Roman" w:eastAsia="Times New Roman" w:hAnsi="Times New Roman" w:cs="Times New Roman"/>
      <w:sz w:val="20"/>
      <w:szCs w:val="20"/>
    </w:rPr>
  </w:style>
  <w:style w:type="character" w:styleId="Hipervnculovisitado">
    <w:name w:val="FollowedHyperlink"/>
    <w:basedOn w:val="Fuentedeprrafopredeter"/>
    <w:uiPriority w:val="99"/>
    <w:semiHidden/>
    <w:unhideWhenUsed/>
    <w:rsid w:val="00895D8F"/>
    <w:rPr>
      <w:color w:val="800080" w:themeColor="followedHyperlink"/>
      <w:u w:val="single"/>
    </w:rPr>
  </w:style>
  <w:style w:type="paragraph" w:styleId="Sangra2detdecuerpo">
    <w:name w:val="Body Text Indent 2"/>
    <w:basedOn w:val="Normal"/>
    <w:link w:val="Sangra2detdecuerpoCar"/>
    <w:rsid w:val="00801901"/>
    <w:pPr>
      <w:spacing w:before="100" w:beforeAutospacing="1" w:after="100" w:afterAutospacing="1"/>
      <w:ind w:left="360"/>
    </w:pPr>
    <w:rPr>
      <w:rFonts w:ascii="Arial Narrow" w:hAnsi="Arial Narrow"/>
      <w:sz w:val="24"/>
      <w:lang w:val="es-ES"/>
    </w:rPr>
  </w:style>
  <w:style w:type="character" w:customStyle="1" w:styleId="Sangra2detdecuerpoCar">
    <w:name w:val="Sangría 2 de t. de cuerpo Car"/>
    <w:basedOn w:val="Fuentedeprrafopredeter"/>
    <w:link w:val="Sangra2detdecuerpo"/>
    <w:rsid w:val="00801901"/>
    <w:rPr>
      <w:rFonts w:ascii="Arial Narrow" w:eastAsia="Times New Roman" w:hAnsi="Arial Narrow" w:cs="Times New Roman"/>
      <w:szCs w:val="20"/>
      <w:lang w:val="es-ES"/>
    </w:rPr>
  </w:style>
  <w:style w:type="paragraph" w:customStyle="1" w:styleId="justificado">
    <w:name w:val="justificado"/>
    <w:basedOn w:val="Normal"/>
    <w:rsid w:val="00801901"/>
    <w:pPr>
      <w:spacing w:before="100" w:beforeAutospacing="1" w:after="100" w:afterAutospacing="1"/>
    </w:pPr>
    <w:rPr>
      <w:sz w:val="24"/>
      <w:szCs w:val="24"/>
      <w:lang w:val="es-ES"/>
    </w:rPr>
  </w:style>
  <w:style w:type="table" w:styleId="Tablaconcuadrcula">
    <w:name w:val="Table Grid"/>
    <w:basedOn w:val="Tablanormal"/>
    <w:uiPriority w:val="59"/>
    <w:rsid w:val="008E1EE5"/>
    <w:rPr>
      <w:rFonts w:eastAsiaTheme="minorHAnsi"/>
      <w:sz w:val="22"/>
      <w:szCs w:val="22"/>
      <w:lang w:val="es-MX"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cuerpo">
    <w:name w:val="Body Text"/>
    <w:basedOn w:val="Normal"/>
    <w:link w:val="TextodecuerpoCar"/>
    <w:unhideWhenUsed/>
    <w:rsid w:val="002A5855"/>
    <w:pPr>
      <w:spacing w:after="120" w:line="276" w:lineRule="auto"/>
      <w:jc w:val="both"/>
    </w:pPr>
    <w:rPr>
      <w:rFonts w:asciiTheme="minorHAnsi" w:eastAsiaTheme="minorEastAsia" w:hAnsiTheme="minorHAnsi" w:cstheme="minorBidi"/>
    </w:rPr>
  </w:style>
  <w:style w:type="character" w:customStyle="1" w:styleId="TextodecuerpoCar">
    <w:name w:val="Texto de cuerpo Car"/>
    <w:basedOn w:val="Fuentedeprrafopredeter"/>
    <w:link w:val="Textodecuerpo"/>
    <w:rsid w:val="002A5855"/>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91B"/>
    <w:rPr>
      <w:rFonts w:ascii="Times New Roman" w:eastAsia="Times New Roman" w:hAnsi="Times New Roman" w:cs="Times New Roman"/>
      <w:sz w:val="20"/>
      <w:szCs w:val="20"/>
    </w:rPr>
  </w:style>
  <w:style w:type="paragraph" w:styleId="Ttulo2">
    <w:name w:val="heading 2"/>
    <w:basedOn w:val="Normal"/>
    <w:next w:val="Normal"/>
    <w:link w:val="Ttulo2Car"/>
    <w:qFormat/>
    <w:rsid w:val="00D22109"/>
    <w:pPr>
      <w:keepNext/>
      <w:spacing w:before="240" w:after="60"/>
      <w:outlineLvl w:val="1"/>
    </w:pPr>
    <w:rPr>
      <w:rFonts w:ascii="Arial" w:hAnsi="Arial" w:cs="Arial"/>
      <w:b/>
      <w:bCs/>
      <w:i/>
      <w:iCs/>
      <w:sz w:val="28"/>
      <w:szCs w:val="28"/>
      <w:lang w:val="es-ES"/>
    </w:rPr>
  </w:style>
  <w:style w:type="paragraph" w:styleId="Ttulo3">
    <w:name w:val="heading 3"/>
    <w:basedOn w:val="Normal"/>
    <w:next w:val="Normal"/>
    <w:link w:val="Ttulo3Car"/>
    <w:qFormat/>
    <w:rsid w:val="00D22109"/>
    <w:pPr>
      <w:keepNext/>
      <w:spacing w:before="240" w:after="60"/>
      <w:outlineLvl w:val="2"/>
    </w:pPr>
    <w:rPr>
      <w:rFonts w:ascii="Arial" w:hAnsi="Arial" w:cs="Arial"/>
      <w:b/>
      <w:bCs/>
      <w:sz w:val="26"/>
      <w:szCs w:val="2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9091B"/>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99091B"/>
    <w:rPr>
      <w:rFonts w:ascii="Lucida Grande" w:eastAsia="Times New Roman" w:hAnsi="Lucida Grande" w:cs="Lucida Grande"/>
      <w:sz w:val="18"/>
      <w:szCs w:val="18"/>
    </w:rPr>
  </w:style>
  <w:style w:type="paragraph" w:styleId="Prrafodelista">
    <w:name w:val="List Paragraph"/>
    <w:basedOn w:val="Normal"/>
    <w:uiPriority w:val="34"/>
    <w:qFormat/>
    <w:rsid w:val="00E9143D"/>
    <w:pPr>
      <w:ind w:left="720"/>
      <w:contextualSpacing/>
    </w:pPr>
  </w:style>
  <w:style w:type="paragraph" w:styleId="NormalWeb">
    <w:name w:val="Normal (Web)"/>
    <w:basedOn w:val="Normal"/>
    <w:rsid w:val="00EE1A1C"/>
    <w:pPr>
      <w:spacing w:before="100" w:beforeAutospacing="1" w:after="100" w:afterAutospacing="1"/>
    </w:pPr>
    <w:rPr>
      <w:rFonts w:ascii="Verdana" w:hAnsi="Verdana"/>
      <w:color w:val="000000"/>
      <w:sz w:val="15"/>
      <w:szCs w:val="15"/>
      <w:lang w:val="es-ES"/>
    </w:rPr>
  </w:style>
  <w:style w:type="character" w:styleId="Refdecomentario">
    <w:name w:val="annotation reference"/>
    <w:basedOn w:val="Fuentedeprrafopredeter"/>
    <w:uiPriority w:val="99"/>
    <w:semiHidden/>
    <w:unhideWhenUsed/>
    <w:rsid w:val="00E2255F"/>
    <w:rPr>
      <w:sz w:val="16"/>
      <w:szCs w:val="16"/>
    </w:rPr>
  </w:style>
  <w:style w:type="paragraph" w:styleId="Textocomentario">
    <w:name w:val="annotation text"/>
    <w:basedOn w:val="Normal"/>
    <w:link w:val="TextocomentarioCar"/>
    <w:uiPriority w:val="99"/>
    <w:unhideWhenUsed/>
    <w:rsid w:val="00E2255F"/>
    <w:rPr>
      <w:lang w:val="es-ES"/>
    </w:rPr>
  </w:style>
  <w:style w:type="character" w:customStyle="1" w:styleId="TextocomentarioCar">
    <w:name w:val="Texto comentario Car"/>
    <w:basedOn w:val="Fuentedeprrafopredeter"/>
    <w:link w:val="Textocomentario"/>
    <w:uiPriority w:val="99"/>
    <w:rsid w:val="00E2255F"/>
    <w:rPr>
      <w:rFonts w:ascii="Times New Roman" w:eastAsia="Times New Roman" w:hAnsi="Times New Roman" w:cs="Times New Roman"/>
      <w:sz w:val="20"/>
      <w:szCs w:val="20"/>
      <w:lang w:val="es-ES"/>
    </w:rPr>
  </w:style>
  <w:style w:type="character" w:customStyle="1" w:styleId="Ttulo2Car">
    <w:name w:val="Título 2 Car"/>
    <w:basedOn w:val="Fuentedeprrafopredeter"/>
    <w:link w:val="Ttulo2"/>
    <w:rsid w:val="00D22109"/>
    <w:rPr>
      <w:rFonts w:ascii="Arial" w:eastAsia="Times New Roman" w:hAnsi="Arial" w:cs="Arial"/>
      <w:b/>
      <w:bCs/>
      <w:i/>
      <w:iCs/>
      <w:sz w:val="28"/>
      <w:szCs w:val="28"/>
      <w:lang w:val="es-ES"/>
    </w:rPr>
  </w:style>
  <w:style w:type="character" w:customStyle="1" w:styleId="Ttulo3Car">
    <w:name w:val="Título 3 Car"/>
    <w:basedOn w:val="Fuentedeprrafopredeter"/>
    <w:link w:val="Ttulo3"/>
    <w:rsid w:val="00D22109"/>
    <w:rPr>
      <w:rFonts w:ascii="Arial" w:eastAsia="Times New Roman" w:hAnsi="Arial" w:cs="Arial"/>
      <w:b/>
      <w:bCs/>
      <w:sz w:val="26"/>
      <w:szCs w:val="26"/>
      <w:lang w:val="es-ES"/>
    </w:rPr>
  </w:style>
  <w:style w:type="character" w:styleId="Hipervnculo">
    <w:name w:val="Hyperlink"/>
    <w:uiPriority w:val="99"/>
    <w:rsid w:val="00D22109"/>
    <w:rPr>
      <w:color w:val="0000FF"/>
      <w:u w:val="single"/>
    </w:rPr>
  </w:style>
  <w:style w:type="paragraph" w:customStyle="1" w:styleId="Default">
    <w:name w:val="Default"/>
    <w:rsid w:val="00D22109"/>
    <w:pPr>
      <w:autoSpaceDE w:val="0"/>
      <w:autoSpaceDN w:val="0"/>
      <w:adjustRightInd w:val="0"/>
    </w:pPr>
    <w:rPr>
      <w:rFonts w:ascii="Arial" w:eastAsiaTheme="minorHAnsi" w:hAnsi="Arial" w:cs="Arial"/>
      <w:color w:val="000000"/>
      <w:lang w:val="es-MX" w:eastAsia="en-US"/>
    </w:rPr>
  </w:style>
  <w:style w:type="paragraph" w:styleId="Asuntodelcomentario">
    <w:name w:val="annotation subject"/>
    <w:basedOn w:val="Textocomentario"/>
    <w:next w:val="Textocomentario"/>
    <w:link w:val="AsuntodelcomentarioCar"/>
    <w:uiPriority w:val="99"/>
    <w:semiHidden/>
    <w:unhideWhenUsed/>
    <w:rsid w:val="000F7823"/>
    <w:rPr>
      <w:b/>
      <w:bCs/>
      <w:lang w:val="es-ES_tradnl"/>
    </w:rPr>
  </w:style>
  <w:style w:type="character" w:customStyle="1" w:styleId="AsuntodelcomentarioCar">
    <w:name w:val="Asunto del comentario Car"/>
    <w:basedOn w:val="TextocomentarioCar"/>
    <w:link w:val="Asuntodelcomentario"/>
    <w:uiPriority w:val="99"/>
    <w:semiHidden/>
    <w:rsid w:val="000F7823"/>
    <w:rPr>
      <w:rFonts w:ascii="Times New Roman" w:eastAsia="Times New Roman" w:hAnsi="Times New Roman" w:cs="Times New Roman"/>
      <w:b/>
      <w:bCs/>
      <w:sz w:val="20"/>
      <w:szCs w:val="20"/>
      <w:lang w:val="es-ES"/>
    </w:rPr>
  </w:style>
  <w:style w:type="paragraph" w:styleId="Revisin">
    <w:name w:val="Revision"/>
    <w:hidden/>
    <w:uiPriority w:val="99"/>
    <w:semiHidden/>
    <w:rsid w:val="00224C10"/>
    <w:rPr>
      <w:rFonts w:ascii="Times New Roman" w:eastAsia="Times New Roman" w:hAnsi="Times New Roman" w:cs="Times New Roman"/>
      <w:sz w:val="20"/>
      <w:szCs w:val="20"/>
    </w:rPr>
  </w:style>
  <w:style w:type="character" w:styleId="Hipervnculovisitado">
    <w:name w:val="FollowedHyperlink"/>
    <w:basedOn w:val="Fuentedeprrafopredeter"/>
    <w:uiPriority w:val="99"/>
    <w:semiHidden/>
    <w:unhideWhenUsed/>
    <w:rsid w:val="00895D8F"/>
    <w:rPr>
      <w:color w:val="800080" w:themeColor="followedHyperlink"/>
      <w:u w:val="single"/>
    </w:rPr>
  </w:style>
  <w:style w:type="paragraph" w:styleId="Sangra2detdecuerpo">
    <w:name w:val="Body Text Indent 2"/>
    <w:basedOn w:val="Normal"/>
    <w:link w:val="Sangra2detdecuerpoCar"/>
    <w:rsid w:val="00801901"/>
    <w:pPr>
      <w:spacing w:before="100" w:beforeAutospacing="1" w:after="100" w:afterAutospacing="1"/>
      <w:ind w:left="360"/>
    </w:pPr>
    <w:rPr>
      <w:rFonts w:ascii="Arial Narrow" w:hAnsi="Arial Narrow"/>
      <w:sz w:val="24"/>
      <w:lang w:val="es-ES"/>
    </w:rPr>
  </w:style>
  <w:style w:type="character" w:customStyle="1" w:styleId="Sangra2detdecuerpoCar">
    <w:name w:val="Sangría 2 de t. de cuerpo Car"/>
    <w:basedOn w:val="Fuentedeprrafopredeter"/>
    <w:link w:val="Sangra2detdecuerpo"/>
    <w:rsid w:val="00801901"/>
    <w:rPr>
      <w:rFonts w:ascii="Arial Narrow" w:eastAsia="Times New Roman" w:hAnsi="Arial Narrow" w:cs="Times New Roman"/>
      <w:szCs w:val="20"/>
      <w:lang w:val="es-ES"/>
    </w:rPr>
  </w:style>
  <w:style w:type="paragraph" w:customStyle="1" w:styleId="justificado">
    <w:name w:val="justificado"/>
    <w:basedOn w:val="Normal"/>
    <w:rsid w:val="00801901"/>
    <w:pPr>
      <w:spacing w:before="100" w:beforeAutospacing="1" w:after="100" w:afterAutospacing="1"/>
    </w:pPr>
    <w:rPr>
      <w:sz w:val="24"/>
      <w:szCs w:val="24"/>
      <w:lang w:val="es-ES"/>
    </w:rPr>
  </w:style>
  <w:style w:type="table" w:styleId="Tablaconcuadrcula">
    <w:name w:val="Table Grid"/>
    <w:basedOn w:val="Tablanormal"/>
    <w:uiPriority w:val="59"/>
    <w:rsid w:val="008E1EE5"/>
    <w:rPr>
      <w:rFonts w:eastAsiaTheme="minorHAnsi"/>
      <w:sz w:val="22"/>
      <w:szCs w:val="22"/>
      <w:lang w:val="es-MX"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cuerpo">
    <w:name w:val="Body Text"/>
    <w:basedOn w:val="Normal"/>
    <w:link w:val="TextodecuerpoCar"/>
    <w:unhideWhenUsed/>
    <w:rsid w:val="002A5855"/>
    <w:pPr>
      <w:spacing w:after="120" w:line="276" w:lineRule="auto"/>
      <w:jc w:val="both"/>
    </w:pPr>
    <w:rPr>
      <w:rFonts w:asciiTheme="minorHAnsi" w:eastAsiaTheme="minorEastAsia" w:hAnsiTheme="minorHAnsi" w:cstheme="minorBidi"/>
    </w:rPr>
  </w:style>
  <w:style w:type="character" w:customStyle="1" w:styleId="TextodecuerpoCar">
    <w:name w:val="Texto de cuerpo Car"/>
    <w:basedOn w:val="Fuentedeprrafopredeter"/>
    <w:link w:val="Textodecuerpo"/>
    <w:rsid w:val="002A585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8148770">
      <w:bodyDiv w:val="1"/>
      <w:marLeft w:val="0"/>
      <w:marRight w:val="0"/>
      <w:marTop w:val="0"/>
      <w:marBottom w:val="0"/>
      <w:divBdr>
        <w:top w:val="none" w:sz="0" w:space="0" w:color="auto"/>
        <w:left w:val="none" w:sz="0" w:space="0" w:color="auto"/>
        <w:bottom w:val="none" w:sz="0" w:space="0" w:color="auto"/>
        <w:right w:val="none" w:sz="0" w:space="0" w:color="auto"/>
      </w:divBdr>
    </w:div>
    <w:div w:id="1689404519">
      <w:bodyDiv w:val="1"/>
      <w:marLeft w:val="0"/>
      <w:marRight w:val="0"/>
      <w:marTop w:val="0"/>
      <w:marBottom w:val="0"/>
      <w:divBdr>
        <w:top w:val="none" w:sz="0" w:space="0" w:color="auto"/>
        <w:left w:val="none" w:sz="0" w:space="0" w:color="auto"/>
        <w:bottom w:val="none" w:sz="0" w:space="0" w:color="auto"/>
        <w:right w:val="none" w:sz="0" w:space="0" w:color="auto"/>
      </w:divBdr>
    </w:div>
    <w:div w:id="171777813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oftware-engin.com"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emf"/><Relationship Id="rId7" Type="http://schemas.openxmlformats.org/officeDocument/2006/relationships/image" Target="media/image10.emf"/><Relationship Id="rId8" Type="http://schemas.openxmlformats.org/officeDocument/2006/relationships/image" Target="media/image2.png"/><Relationship Id="rId9" Type="http://schemas.openxmlformats.org/officeDocument/2006/relationships/image" Target="media/image20.png"/><Relationship Id="rId10" Type="http://schemas.openxmlformats.org/officeDocument/2006/relationships/comments" Target="commen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78</Pages>
  <Words>28979</Words>
  <Characters>159390</Characters>
  <Application>Microsoft Macintosh Word</Application>
  <DocSecurity>0</DocSecurity>
  <Lines>1328</Lines>
  <Paragraphs>375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187994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conaic</dc:creator>
  <cp:lastModifiedBy>Juan Carlos Olivares Rojas</cp:lastModifiedBy>
  <cp:revision>35</cp:revision>
  <dcterms:created xsi:type="dcterms:W3CDTF">2014-06-18T08:19:00Z</dcterms:created>
  <dcterms:modified xsi:type="dcterms:W3CDTF">2014-06-19T22:29:00Z</dcterms:modified>
</cp:coreProperties>
</file>