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99.0" w:type="dxa"/>
        <w:jc w:val="left"/>
        <w:tblInd w:w="-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722"/>
        <w:gridCol w:w="230"/>
        <w:gridCol w:w="510"/>
        <w:gridCol w:w="1442"/>
        <w:gridCol w:w="549"/>
        <w:gridCol w:w="446"/>
        <w:gridCol w:w="639"/>
        <w:gridCol w:w="317"/>
        <w:gridCol w:w="1117"/>
        <w:gridCol w:w="366"/>
        <w:gridCol w:w="470"/>
        <w:gridCol w:w="1991"/>
        <w:tblGridChange w:id="0">
          <w:tblGrid>
            <w:gridCol w:w="1722"/>
            <w:gridCol w:w="230"/>
            <w:gridCol w:w="510"/>
            <w:gridCol w:w="1442"/>
            <w:gridCol w:w="549"/>
            <w:gridCol w:w="446"/>
            <w:gridCol w:w="639"/>
            <w:gridCol w:w="317"/>
            <w:gridCol w:w="1117"/>
            <w:gridCol w:w="366"/>
            <w:gridCol w:w="470"/>
            <w:gridCol w:w="1991"/>
          </w:tblGrid>
        </w:tblGridChange>
      </w:tblGrid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002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1. DATOS DE IDENTIFICACIÓN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3" w:hRule="atLeast"/>
          <w:tblHeader w:val="0"/>
        </w:trPr>
        <w:tc>
          <w:tcPr>
            <w:gridSpan w:val="3"/>
            <w:shd w:fill="d9e2f3" w:val="clear"/>
          </w:tcPr>
          <w:p w:rsidR="00000000" w:rsidDel="00000000" w:rsidP="00000000" w:rsidRDefault="00000000" w:rsidRPr="00000000" w14:paraId="0000000E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UNIDAD DE APRENDIZAJE O MÓDULO:</w:t>
            </w:r>
          </w:p>
        </w:tc>
        <w:tc>
          <w:tcPr>
            <w:gridSpan w:val="9"/>
            <w:shd w:fill="d9e2f3" w:val="clear"/>
          </w:tcPr>
          <w:p w:rsidR="00000000" w:rsidDel="00000000" w:rsidP="00000000" w:rsidRDefault="00000000" w:rsidRPr="00000000" w14:paraId="00000011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INTRODUCCIÓN A LA INFORMÁTICA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1A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Clave: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22105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26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Ubicación: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9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Semestre I        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2B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Área: Básica Disciplinar</w:t>
            </w:r>
          </w:p>
        </w:tc>
      </w:tr>
      <w:tr>
        <w:trPr>
          <w:cantSplit w:val="0"/>
          <w:tblHeader w:val="0"/>
        </w:trPr>
        <w:tc>
          <w:tcPr>
            <w:gridSpan w:val="3"/>
            <w:vMerge w:val="restart"/>
          </w:tcPr>
          <w:p w:rsidR="00000000" w:rsidDel="00000000" w:rsidP="00000000" w:rsidRDefault="00000000" w:rsidRPr="00000000" w14:paraId="00000032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Horas y créditos: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Teóricas: 80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37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Prácticas: 40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B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Estudio Independiente: 40</w:t>
            </w:r>
          </w:p>
        </w:tc>
      </w:tr>
      <w:tr>
        <w:trPr>
          <w:cantSplit w:val="0"/>
          <w:tblHeader w:val="0"/>
        </w:trPr>
        <w:tc>
          <w:tcPr>
            <w:gridSpan w:val="3"/>
            <w:vMerge w:val="continue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41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Total de horas: 160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Créditos: </w:t>
            </w:r>
          </w:p>
        </w:tc>
      </w:tr>
      <w:tr>
        <w:trPr>
          <w:cantSplit w:val="0"/>
          <w:trHeight w:val="476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4A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Competencia(s) del perfil de egreso al que aporta:</w:t>
            </w:r>
          </w:p>
        </w:tc>
        <w:tc>
          <w:tcPr>
            <w:gridSpan w:val="9"/>
            <w:shd w:fill="auto" w:val="clear"/>
          </w:tcPr>
          <w:p w:rsidR="00000000" w:rsidDel="00000000" w:rsidP="00000000" w:rsidRDefault="00000000" w:rsidRPr="00000000" w14:paraId="0000004D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CE7. Identifica y analiza los conceptos históricos, sistemas y arquitecturas actuales, que le permiten adquirir, convertir, transmitir y almacenar datos e información de manera eficiente.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CE1. Conoce los fundamentos de la informática.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CE2. Comprende los principios teóricos de la informática</w:t>
            </w:r>
          </w:p>
          <w:p w:rsidR="00000000" w:rsidDel="00000000" w:rsidP="00000000" w:rsidRDefault="00000000" w:rsidRPr="00000000" w14:paraId="00000050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CE3. Se hace consciente de las áreas especializadas de la informática y los diversos campos de acción que tiene como profesional.</w:t>
            </w:r>
          </w:p>
          <w:p w:rsidR="00000000" w:rsidDel="00000000" w:rsidP="00000000" w:rsidRDefault="00000000" w:rsidRPr="00000000" w14:paraId="00000051">
            <w:pPr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CE4. Desarrolla una conciencia de la ética y la responsabilidad profesional</w:t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5A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Unidades de aprendizaje relacionadas:</w:t>
            </w:r>
          </w:p>
        </w:tc>
        <w:tc>
          <w:tcPr>
            <w:gridSpan w:val="9"/>
          </w:tcPr>
          <w:p w:rsidR="00000000" w:rsidDel="00000000" w:rsidP="00000000" w:rsidRDefault="00000000" w:rsidRPr="00000000" w14:paraId="0000005D">
            <w:pPr>
              <w:spacing w:after="0" w:lineRule="auto"/>
              <w:jc w:val="both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Arquitectura de Computadoras/Matemáticas discretas/Laboratorio de sistemas Operativos/Lógica de Programación y Pensamiento Computacional/Fundamentos de redes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66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Responsable(s) de elaborar el programa: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69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Dra. Cynthia Patricia Villar Piña</w:t>
            </w:r>
          </w:p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b w:val="1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1"/>
                <w:szCs w:val="21"/>
                <w:rtl w:val="0"/>
              </w:rPr>
              <w:t xml:space="preserve">L.I. Jesús Francisco Duarte Alvarez</w:t>
            </w:r>
          </w:p>
          <w:p w:rsidR="00000000" w:rsidDel="00000000" w:rsidP="00000000" w:rsidRDefault="00000000" w:rsidRPr="00000000" w14:paraId="0000006B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M.C. Sandra Luz Lara Devora</w:t>
            </w:r>
          </w:p>
          <w:p w:rsidR="00000000" w:rsidDel="00000000" w:rsidP="00000000" w:rsidRDefault="00000000" w:rsidRPr="00000000" w14:paraId="0000006C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Dra. Gladys Azucena Bernal Salgueiro</w:t>
            </w:r>
          </w:p>
          <w:p w:rsidR="00000000" w:rsidDel="00000000" w:rsidP="00000000" w:rsidRDefault="00000000" w:rsidRPr="00000000" w14:paraId="0000006D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Dra. Yareli Lopez Sotelo</w:t>
            </w:r>
          </w:p>
          <w:p w:rsidR="00000000" w:rsidDel="00000000" w:rsidP="00000000" w:rsidRDefault="00000000" w:rsidRPr="00000000" w14:paraId="0000006E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Dr. Roberto Bernal Guadiana</w:t>
            </w:r>
          </w:p>
          <w:p w:rsidR="00000000" w:rsidDel="00000000" w:rsidP="00000000" w:rsidRDefault="00000000" w:rsidRPr="00000000" w14:paraId="0000006F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M.C. María Higinia Germán Medina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L.I. Thelma Berenice Cervantes Lugo</w:t>
            </w:r>
          </w:p>
          <w:p w:rsidR="00000000" w:rsidDel="00000000" w:rsidP="00000000" w:rsidRDefault="00000000" w:rsidRPr="00000000" w14:paraId="00000071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M.C. Rogelio Prieto Alvarado </w:t>
            </w:r>
          </w:p>
          <w:p w:rsidR="00000000" w:rsidDel="00000000" w:rsidP="00000000" w:rsidRDefault="00000000" w:rsidRPr="00000000" w14:paraId="00000072">
            <w:pPr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Lic. Carmen Mireya Sánchez Arellano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9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Fecha: 1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8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/08/023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7B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Responsable(s) de actualizar el programa: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7E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Dra. Cynthia Patricia Villar Piña</w:t>
            </w:r>
          </w:p>
          <w:p w:rsidR="00000000" w:rsidDel="00000000" w:rsidP="00000000" w:rsidRDefault="00000000" w:rsidRPr="00000000" w14:paraId="0000007F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L.I. Jesús Francisco Duarte Alvarez</w:t>
            </w:r>
          </w:p>
          <w:p w:rsidR="00000000" w:rsidDel="00000000" w:rsidP="00000000" w:rsidRDefault="00000000" w:rsidRPr="00000000" w14:paraId="00000080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M.C. Sandra Luz Lara Devora</w:t>
            </w:r>
          </w:p>
          <w:p w:rsidR="00000000" w:rsidDel="00000000" w:rsidP="00000000" w:rsidRDefault="00000000" w:rsidRPr="00000000" w14:paraId="00000081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Dra. Gladys Azucena Bernal Salgueiro</w:t>
            </w:r>
          </w:p>
          <w:p w:rsidR="00000000" w:rsidDel="00000000" w:rsidP="00000000" w:rsidRDefault="00000000" w:rsidRPr="00000000" w14:paraId="00000082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Dra. Yareli Lopez Sotelo</w:t>
            </w:r>
          </w:p>
          <w:p w:rsidR="00000000" w:rsidDel="00000000" w:rsidP="00000000" w:rsidRDefault="00000000" w:rsidRPr="00000000" w14:paraId="00000083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Dr. Roberto Bernal Guadiana</w:t>
            </w:r>
          </w:p>
          <w:p w:rsidR="00000000" w:rsidDel="00000000" w:rsidP="00000000" w:rsidRDefault="00000000" w:rsidRPr="00000000" w14:paraId="00000084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M.C. María Higinia Germán Medina</w:t>
            </w:r>
          </w:p>
          <w:p w:rsidR="00000000" w:rsidDel="00000000" w:rsidP="00000000" w:rsidRDefault="00000000" w:rsidRPr="00000000" w14:paraId="00000085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L.I. Thelma Berenice Cervantes Lugo</w:t>
            </w:r>
          </w:p>
          <w:p w:rsidR="00000000" w:rsidDel="00000000" w:rsidP="00000000" w:rsidRDefault="00000000" w:rsidRPr="00000000" w14:paraId="00000086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M.C. Rogelio Prieto Alvarado </w:t>
            </w:r>
          </w:p>
          <w:p w:rsidR="00000000" w:rsidDel="00000000" w:rsidP="00000000" w:rsidRDefault="00000000" w:rsidRPr="00000000" w14:paraId="00000087">
            <w:pPr>
              <w:spacing w:after="0" w:lineRule="auto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Lic. Carmen Mireya Sánchez Arellano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E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Fecha: 1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8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/08/2023</w:t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090">
            <w:pPr>
              <w:spacing w:after="0" w:lineRule="auto"/>
              <w:jc w:val="center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2. PROPÓSITO</w:t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09C">
            <w:pPr>
              <w:jc w:val="both"/>
              <w:rPr>
                <w:rFonts w:ascii="Calibri" w:cs="Calibri" w:eastAsia="Calibri" w:hAnsi="Calibri"/>
                <w:color w:val="374151"/>
                <w:sz w:val="20"/>
                <w:szCs w:val="20"/>
                <w:shd w:fill="f7f7f8" w:val="clear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Comprende los conceptos esenciales básicos e históricos de la informática y explorar las aplicaciones de la informática. Esta asignatura sienta las bases para el estudio posterior de temas más avanzados en la disciplina y proporciona una comprensión general del campo de la informática.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5" w:hRule="atLeast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0A8">
            <w:pPr>
              <w:spacing w:after="0" w:lineRule="auto"/>
              <w:jc w:val="center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3. SABERES</w:t>
            </w:r>
          </w:p>
        </w:tc>
      </w:tr>
      <w:tr>
        <w:trPr>
          <w:cantSplit w:val="0"/>
          <w:trHeight w:val="18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B4">
            <w:pPr>
              <w:spacing w:after="0" w:lineRule="auto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Teóricos:</w:t>
            </w:r>
          </w:p>
        </w:tc>
        <w:tc>
          <w:tcPr>
            <w:gridSpan w:val="11"/>
            <w:shd w:fill="auto" w:val="clea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Comprende los principios teóricos de la informática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Conoce los conceptos fundamentales de la informática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Reconoce los pioneros y avances tecnológicos que han dado forma a la informática moderna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Conoce los hitos y avances clave en la historia de la informática, desde las primeras máquinas hasta la era digital.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Comprende la estructura y funcionamiento básico de una computadora: hardware y software.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Identifica los componentes esenciales de una computadora (CPU, memoria, almacenamiento, periféricos, etc.).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Comprende la importancia de salvaguardar datos y sistemas en un entorno digital.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C7">
            <w:pPr>
              <w:spacing w:after="0" w:lineRule="auto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Prácticos:</w:t>
            </w:r>
          </w:p>
        </w:tc>
        <w:tc>
          <w:tcPr>
            <w:gridSpan w:val="11"/>
            <w:shd w:fill="auto" w:val="clea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Reflexiona sobre los aspectos éticos y legales relacionados con la informática, incluida la propiedad intelectual y la privacidad en línea.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Desarrolla habilidades para abordar problemas de manera estructurada y lógica, aplicando conceptos informáticos.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Describe los componentes esenciales de una computadora: CPU, memoria, dispositivos de almacenamiento y periféricos.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Analizar la función y el propósito de los sistemas operativos.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Explorar conceptos como la administración de memoria, la administración de archivos y la interfaz de usuario.</w:t>
            </w:r>
          </w:p>
        </w:tc>
      </w:tr>
      <w:tr>
        <w:trPr>
          <w:cantSplit w:val="0"/>
          <w:trHeight w:val="18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D7">
            <w:pPr>
              <w:spacing w:after="0" w:lineRule="auto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Actitudinales:</w:t>
            </w:r>
          </w:p>
        </w:tc>
        <w:tc>
          <w:tcPr>
            <w:gridSpan w:val="11"/>
            <w:shd w:fill="auto" w:val="clea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Considera los desafíos y responsabilidades asociados con la adopción de tecnología en diversas áreas de la vida.</w:t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Promueve el uso responsable, ético y efectivo de las tecnologías de la información y comunicación (TIC) en el aprendizaje y la adquisición de conocimiento tanto para la vida como para la profesión.</w:t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Considera los desafíos y responsabilidades asociados con la adopción de tecnología en diversas áreas de la vida.</w:t>
            </w:r>
          </w:p>
        </w:tc>
      </w:tr>
      <w:tr>
        <w:trPr>
          <w:cantSplit w:val="0"/>
          <w:trHeight w:val="185" w:hRule="atLeast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0E5">
            <w:pPr>
              <w:spacing w:after="0" w:lineRule="auto"/>
              <w:jc w:val="center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4. CONTENIDOS</w:t>
            </w:r>
          </w:p>
        </w:tc>
      </w:tr>
      <w:tr>
        <w:trPr>
          <w:cantSplit w:val="0"/>
          <w:trHeight w:val="164" w:hRule="atLeast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0F1">
            <w:pPr>
              <w:spacing w:after="0" w:lineRule="auto"/>
              <w:ind w:left="72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UNIDAD I. Conceptos fundamentales de la informática </w:t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numPr>
                <w:ilvl w:val="1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80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Historia y evolución de las computadoras.</w:t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1"/>
              <w:numPr>
                <w:ilvl w:val="2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880" w:right="0" w:hanging="72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Hitos en la historia de la computación.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numPr>
                <w:ilvl w:val="2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880" w:right="0" w:hanging="72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Desarrollo de las primeras máquinas calculadoras y computadoras.</w:t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1"/>
              <w:numPr>
                <w:ilvl w:val="2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880" w:right="0" w:hanging="72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Generaciones de computadoras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numPr>
                <w:ilvl w:val="1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800" w:right="0" w:hanging="36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Componentes básicos de un sistema informático (hardware y software)</w:t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numPr>
                <w:ilvl w:val="2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880" w:right="0" w:hanging="72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CPU</w:t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numPr>
                <w:ilvl w:val="2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880" w:right="0" w:hanging="72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M</w:t>
            </w:r>
            <w:r w:rsidDel="00000000" w:rsidR="00000000" w:rsidRPr="00000000">
              <w:rPr>
                <w:rFonts w:ascii="Roboto" w:cs="Roboto" w:eastAsia="Roboto" w:hAnsi="Roboto"/>
                <w:color w:val="202124"/>
                <w:sz w:val="20"/>
                <w:szCs w:val="20"/>
                <w:highlight w:val="yellow"/>
                <w:rtl w:val="0"/>
              </w:rPr>
              <w:t xml:space="preserve">icroprocesadores actuales (conceptualizar- MAC, windows y móviles)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numPr>
                <w:ilvl w:val="2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880" w:right="0" w:hanging="72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Memoria: RAM, ROM</w:t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numPr>
                <w:ilvl w:val="2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880" w:right="0" w:hanging="72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Almacenamiento</w:t>
            </w:r>
          </w:p>
          <w:p w:rsidR="00000000" w:rsidDel="00000000" w:rsidP="00000000" w:rsidRDefault="00000000" w:rsidRPr="00000000" w14:paraId="000000FB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1.3 Tipos de software utilizados en distintas áreas</w:t>
            </w:r>
          </w:p>
          <w:p w:rsidR="00000000" w:rsidDel="00000000" w:rsidP="00000000" w:rsidRDefault="00000000" w:rsidRPr="00000000" w14:paraId="000000FC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1.3.1 Sistemas Operativos</w:t>
            </w:r>
          </w:p>
          <w:p w:rsidR="00000000" w:rsidDel="00000000" w:rsidP="00000000" w:rsidRDefault="00000000" w:rsidRPr="00000000" w14:paraId="000000FD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1.3.2 Software de aplicación</w:t>
            </w:r>
          </w:p>
          <w:p w:rsidR="00000000" w:rsidDel="00000000" w:rsidP="00000000" w:rsidRDefault="00000000" w:rsidRPr="00000000" w14:paraId="000000FE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1.3.3 Software de sistema: controladores de dispositivos, gestores de archivos, software de seguridad, herramientas de compresión</w:t>
            </w:r>
          </w:p>
          <w:p w:rsidR="00000000" w:rsidDel="00000000" w:rsidP="00000000" w:rsidRDefault="00000000" w:rsidRPr="00000000" w14:paraId="000000FF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1.3.4 Utilidades: utilidades de respaldo y recuperación, diagnóstico y solución de problemas, mantenimiento y optimización.</w:t>
            </w:r>
          </w:p>
          <w:p w:rsidR="00000000" w:rsidDel="00000000" w:rsidP="00000000" w:rsidRDefault="00000000" w:rsidRPr="00000000" w14:paraId="00000100">
            <w:pPr>
              <w:spacing w:after="0" w:lineRule="auto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spacing w:after="0" w:lineRule="auto"/>
              <w:ind w:left="72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UNIDAD II. Aplicaciones de la informática</w:t>
            </w:r>
          </w:p>
          <w:p w:rsidR="00000000" w:rsidDel="00000000" w:rsidP="00000000" w:rsidRDefault="00000000" w:rsidRPr="00000000" w14:paraId="00000102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2.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 visualización de datos</w:t>
            </w:r>
          </w:p>
          <w:p w:rsidR="00000000" w:rsidDel="00000000" w:rsidP="00000000" w:rsidRDefault="00000000" w:rsidRPr="00000000" w14:paraId="00000103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2.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 ingeniería de software</w:t>
            </w:r>
          </w:p>
          <w:p w:rsidR="00000000" w:rsidDel="00000000" w:rsidP="00000000" w:rsidRDefault="00000000" w:rsidRPr="00000000" w14:paraId="00000104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2.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 Sistemas de bases de datos</w:t>
            </w:r>
          </w:p>
          <w:p w:rsidR="00000000" w:rsidDel="00000000" w:rsidP="00000000" w:rsidRDefault="00000000" w:rsidRPr="00000000" w14:paraId="00000105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2.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 Computación en la nube</w:t>
            </w:r>
          </w:p>
          <w:p w:rsidR="00000000" w:rsidDel="00000000" w:rsidP="00000000" w:rsidRDefault="00000000" w:rsidRPr="00000000" w14:paraId="00000106">
            <w:pPr>
              <w:ind w:left="72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               2.5 Redes y Seguridad</w:t>
            </w:r>
          </w:p>
          <w:p w:rsidR="00000000" w:rsidDel="00000000" w:rsidP="00000000" w:rsidRDefault="00000000" w:rsidRPr="00000000" w14:paraId="00000107">
            <w:pPr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2.5.1 Hacking ético y seguridad cibernética.</w:t>
            </w:r>
          </w:p>
          <w:p w:rsidR="00000000" w:rsidDel="00000000" w:rsidP="00000000" w:rsidRDefault="00000000" w:rsidRPr="00000000" w14:paraId="00000108">
            <w:pPr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2.5.2 Ética de la divulgación de vulnerabilidades.</w:t>
            </w:r>
          </w:p>
          <w:p w:rsidR="00000000" w:rsidDel="00000000" w:rsidP="00000000" w:rsidRDefault="00000000" w:rsidRPr="00000000" w14:paraId="00000109">
            <w:pPr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2.5.3 Responsabilidad en la prevención de ciberataques y la protección de datos sensibles</w:t>
            </w:r>
          </w:p>
          <w:p w:rsidR="00000000" w:rsidDel="00000000" w:rsidP="00000000" w:rsidRDefault="00000000" w:rsidRPr="00000000" w14:paraId="0000010A">
            <w:pPr>
              <w:ind w:left="144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2.6 inteligencia artificial</w:t>
            </w:r>
          </w:p>
          <w:p w:rsidR="00000000" w:rsidDel="00000000" w:rsidP="00000000" w:rsidRDefault="00000000" w:rsidRPr="00000000" w14:paraId="0000010B">
            <w:pPr>
              <w:ind w:left="1440" w:firstLine="0"/>
              <w:jc w:val="both"/>
              <w:rPr>
                <w:rFonts w:ascii="Roboto" w:cs="Roboto" w:eastAsia="Roboto" w:hAnsi="Roboto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2.7</w:t>
            </w:r>
            <w:r w:rsidDel="00000000" w:rsidR="00000000" w:rsidRPr="00000000">
              <w:rPr>
                <w:rFonts w:ascii="Roboto" w:cs="Roboto" w:eastAsia="Roboto" w:hAnsi="Roboto"/>
                <w:color w:val="202124"/>
                <w:sz w:val="20"/>
                <w:szCs w:val="20"/>
                <w:highlight w:val="white"/>
                <w:rtl w:val="0"/>
              </w:rPr>
              <w:t xml:space="preserve"> datamining</w:t>
            </w:r>
          </w:p>
          <w:p w:rsidR="00000000" w:rsidDel="00000000" w:rsidP="00000000" w:rsidRDefault="00000000" w:rsidRPr="00000000" w14:paraId="0000010C">
            <w:pPr>
              <w:ind w:left="144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rFonts w:ascii="Roboto" w:cs="Roboto" w:eastAsia="Roboto" w:hAnsi="Roboto"/>
                <w:color w:val="202124"/>
                <w:sz w:val="20"/>
                <w:szCs w:val="20"/>
                <w:highlight w:val="white"/>
                <w:rtl w:val="0"/>
              </w:rPr>
              <w:t xml:space="preserve">2.8 metaverso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spacing w:after="0" w:lineRule="auto"/>
              <w:ind w:left="144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spacing w:after="0" w:lineRule="auto"/>
              <w:ind w:left="72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UNIDAD III. Fundamentos teóricos de la informática</w:t>
            </w:r>
          </w:p>
          <w:p w:rsidR="00000000" w:rsidDel="00000000" w:rsidP="00000000" w:rsidRDefault="00000000" w:rsidRPr="00000000" w14:paraId="0000010F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3.1 Principios teóricos de la informática</w:t>
            </w:r>
          </w:p>
          <w:p w:rsidR="00000000" w:rsidDel="00000000" w:rsidP="00000000" w:rsidRDefault="00000000" w:rsidRPr="00000000" w14:paraId="00000110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3.1.1 La representación de datos</w:t>
            </w:r>
          </w:p>
          <w:p w:rsidR="00000000" w:rsidDel="00000000" w:rsidP="00000000" w:rsidRDefault="00000000" w:rsidRPr="00000000" w14:paraId="00000111">
            <w:pPr>
              <w:spacing w:after="0" w:lineRule="auto"/>
              <w:ind w:left="1440" w:firstLine="0"/>
              <w:jc w:val="both"/>
              <w:rPr>
                <w:b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3.1.2 Los sistemas numéricos (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202124"/>
                <w:sz w:val="20"/>
                <w:szCs w:val="20"/>
                <w:highlight w:val="white"/>
                <w:rtl w:val="0"/>
              </w:rPr>
              <w:t xml:space="preserve">binario, octal, hexadecimal)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3.1.3 La lógica booleana</w:t>
            </w:r>
          </w:p>
          <w:p w:rsidR="00000000" w:rsidDel="00000000" w:rsidP="00000000" w:rsidRDefault="00000000" w:rsidRPr="00000000" w14:paraId="00000113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3.1.4 Los algoritmos</w:t>
            </w:r>
          </w:p>
          <w:p w:rsidR="00000000" w:rsidDel="00000000" w:rsidP="00000000" w:rsidRDefault="00000000" w:rsidRPr="00000000" w14:paraId="00000114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spacing w:after="0" w:lineRule="auto"/>
              <w:ind w:left="72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UNIDAD IV. Tecnologías de la Información y la Comunicación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spacing w:after="0" w:lineRule="auto"/>
              <w:ind w:left="144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4.1 Definición. </w:t>
            </w:r>
          </w:p>
          <w:p w:rsidR="00000000" w:rsidDel="00000000" w:rsidP="00000000" w:rsidRDefault="00000000" w:rsidRPr="00000000" w14:paraId="00000117">
            <w:pPr>
              <w:spacing w:after="0" w:lineRule="auto"/>
              <w:ind w:left="144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4.2 Objetivos. </w:t>
            </w:r>
          </w:p>
          <w:p w:rsidR="00000000" w:rsidDel="00000000" w:rsidP="00000000" w:rsidRDefault="00000000" w:rsidRPr="00000000" w14:paraId="00000118">
            <w:pPr>
              <w:ind w:left="144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4.3 problemas y riesgos del uso excesivo de Tics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spacing w:after="0" w:lineRule="auto"/>
              <w:ind w:left="144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4.4 Las TIC en la empresa. </w:t>
            </w:r>
          </w:p>
          <w:p w:rsidR="00000000" w:rsidDel="00000000" w:rsidP="00000000" w:rsidRDefault="00000000" w:rsidRPr="00000000" w14:paraId="0000011A">
            <w:pPr>
              <w:spacing w:after="0" w:lineRule="auto"/>
              <w:ind w:left="1440" w:firstLine="0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4.5 Apertura de los países a las tecnologías de la información y la comunicación. </w:t>
            </w:r>
          </w:p>
          <w:p w:rsidR="00000000" w:rsidDel="00000000" w:rsidP="00000000" w:rsidRDefault="00000000" w:rsidRPr="00000000" w14:paraId="0000011B">
            <w:pPr>
              <w:spacing w:after="0" w:lineRule="auto"/>
              <w:ind w:left="144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4.6 Tópicos Selectos de TICs</w:t>
            </w:r>
          </w:p>
          <w:p w:rsidR="00000000" w:rsidDel="00000000" w:rsidP="00000000" w:rsidRDefault="00000000" w:rsidRPr="00000000" w14:paraId="0000011C">
            <w:pPr>
              <w:spacing w:after="0" w:lineRule="auto"/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4.6.1</w:t>
            </w: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 industria 4.0 </w:t>
            </w:r>
          </w:p>
          <w:p w:rsidR="00000000" w:rsidDel="00000000" w:rsidP="00000000" w:rsidRDefault="00000000" w:rsidRPr="00000000" w14:paraId="0000011D">
            <w:pPr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4.6.2 tendencias actuales del comercio electrónico </w:t>
            </w:r>
          </w:p>
          <w:p w:rsidR="00000000" w:rsidDel="00000000" w:rsidP="00000000" w:rsidRDefault="00000000" w:rsidRPr="00000000" w14:paraId="0000011E">
            <w:pPr>
              <w:spacing w:after="0" w:lineRule="auto"/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4.6.3 internet de las cosas </w:t>
            </w:r>
          </w:p>
          <w:p w:rsidR="00000000" w:rsidDel="00000000" w:rsidP="00000000" w:rsidRDefault="00000000" w:rsidRPr="00000000" w14:paraId="0000011F">
            <w:pPr>
              <w:spacing w:after="0" w:lineRule="auto"/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4.6.4 nuevas tendencias de desarrollo </w:t>
            </w:r>
          </w:p>
          <w:p w:rsidR="00000000" w:rsidDel="00000000" w:rsidP="00000000" w:rsidRDefault="00000000" w:rsidRPr="00000000" w14:paraId="00000120">
            <w:pPr>
              <w:spacing w:after="0" w:lineRule="auto"/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4.6.5 criptomonedas y blockchain</w:t>
            </w:r>
          </w:p>
          <w:p w:rsidR="00000000" w:rsidDel="00000000" w:rsidP="00000000" w:rsidRDefault="00000000" w:rsidRPr="00000000" w14:paraId="00000121">
            <w:pPr>
              <w:spacing w:after="0" w:lineRule="auto"/>
              <w:ind w:left="3600" w:firstLine="0"/>
              <w:jc w:val="both"/>
              <w:rPr>
                <w:rFonts w:ascii="Roboto" w:cs="Roboto" w:eastAsia="Roboto" w:hAnsi="Roboto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spacing w:after="0" w:lineRule="auto"/>
              <w:ind w:left="72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UNIDAD V. Aspectos éticos y sociales de la informática</w:t>
            </w:r>
          </w:p>
          <w:p w:rsidR="00000000" w:rsidDel="00000000" w:rsidP="00000000" w:rsidRDefault="00000000" w:rsidRPr="00000000" w14:paraId="00000123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5.1 Privacidad en línea y protección de datos personales</w:t>
            </w:r>
          </w:p>
          <w:p w:rsidR="00000000" w:rsidDel="00000000" w:rsidP="00000000" w:rsidRDefault="00000000" w:rsidRPr="00000000" w14:paraId="00000124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5.1.1 Conceptos de privacidad en el mundo digital</w:t>
            </w:r>
          </w:p>
          <w:p w:rsidR="00000000" w:rsidDel="00000000" w:rsidP="00000000" w:rsidRDefault="00000000" w:rsidRPr="00000000" w14:paraId="00000125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5.2 Leyes de protección de datos</w:t>
            </w:r>
          </w:p>
          <w:p w:rsidR="00000000" w:rsidDel="00000000" w:rsidP="00000000" w:rsidRDefault="00000000" w:rsidRPr="00000000" w14:paraId="00000126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5.3 Riesgos de recolección y el uso indebido de datos personales</w:t>
            </w:r>
          </w:p>
          <w:p w:rsidR="00000000" w:rsidDel="00000000" w:rsidP="00000000" w:rsidRDefault="00000000" w:rsidRPr="00000000" w14:paraId="00000127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 Propiedad intelectual y piratería</w:t>
            </w:r>
          </w:p>
          <w:p w:rsidR="00000000" w:rsidDel="00000000" w:rsidP="00000000" w:rsidRDefault="00000000" w:rsidRPr="00000000" w14:paraId="00000128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.1 Derechos de autor, patentes y licencias en el mundo digital</w:t>
            </w:r>
          </w:p>
          <w:p w:rsidR="00000000" w:rsidDel="00000000" w:rsidP="00000000" w:rsidRDefault="00000000" w:rsidRPr="00000000" w14:paraId="00000129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.2 Consecuencias éticas y legales de la piratería y la infracción de derechos de autor</w:t>
            </w:r>
          </w:p>
          <w:p w:rsidR="00000000" w:rsidDel="00000000" w:rsidP="00000000" w:rsidRDefault="00000000" w:rsidRPr="00000000" w14:paraId="0000012A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.3 Software de código abierto y su impacto en la sociedad</w:t>
            </w:r>
          </w:p>
          <w:p w:rsidR="00000000" w:rsidDel="00000000" w:rsidP="00000000" w:rsidRDefault="00000000" w:rsidRPr="00000000" w14:paraId="0000012B">
            <w:pPr>
              <w:spacing w:after="0" w:lineRule="auto"/>
              <w:ind w:left="2160" w:firstLine="0"/>
              <w:jc w:val="both"/>
              <w:rPr>
                <w:sz w:val="21"/>
                <w:szCs w:val="21"/>
                <w:highlight w:val="yellow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5.2.4</w:t>
            </w:r>
            <w:r w:rsidDel="00000000" w:rsidR="00000000" w:rsidRPr="00000000">
              <w:rPr>
                <w:sz w:val="21"/>
                <w:szCs w:val="21"/>
                <w:highlight w:val="yellow"/>
                <w:rtl w:val="0"/>
              </w:rPr>
              <w:t xml:space="preserve"> Ética en la inteligencia artificial</w:t>
            </w:r>
          </w:p>
          <w:p w:rsidR="00000000" w:rsidDel="00000000" w:rsidP="00000000" w:rsidRDefault="00000000" w:rsidRPr="00000000" w14:paraId="0000012C">
            <w:pPr>
              <w:spacing w:after="0" w:lineRule="auto"/>
              <w:ind w:left="144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 Acceso digital y brecha digital</w:t>
            </w:r>
          </w:p>
          <w:p w:rsidR="00000000" w:rsidDel="00000000" w:rsidP="00000000" w:rsidRDefault="00000000" w:rsidRPr="00000000" w14:paraId="0000012D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.1 Desigualdades en el acceso a la tecnología y la información.</w:t>
            </w:r>
          </w:p>
          <w:p w:rsidR="00000000" w:rsidDel="00000000" w:rsidP="00000000" w:rsidRDefault="00000000" w:rsidRPr="00000000" w14:paraId="0000012E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.2 Consecuencias de la brecha digital en la educación y el empleo.</w:t>
            </w:r>
          </w:p>
          <w:p w:rsidR="00000000" w:rsidDel="00000000" w:rsidP="00000000" w:rsidRDefault="00000000" w:rsidRPr="00000000" w14:paraId="0000012F">
            <w:pPr>
              <w:spacing w:after="0" w:lineRule="auto"/>
              <w:ind w:left="2160" w:firstLine="0"/>
              <w:jc w:val="both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5.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.3 Iniciativas para reducir la brecha digital.</w:t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3B">
            <w:pPr>
              <w:spacing w:after="0" w:lineRule="auto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47">
            <w:pPr>
              <w:spacing w:after="0" w:lineRule="auto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1"/>
                <w:szCs w:val="21"/>
                <w:rtl w:val="0"/>
              </w:rPr>
              <w:t xml:space="preserve">Actividades del docente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148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Exponer los temas generando la participación del estudiante</w:t>
            </w:r>
          </w:p>
          <w:p w:rsidR="00000000" w:rsidDel="00000000" w:rsidP="00000000" w:rsidRDefault="00000000" w:rsidRPr="00000000" w14:paraId="00000149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Facilitar fuentes de información para apoyar el proceso de aprendizaje </w:t>
            </w:r>
          </w:p>
          <w:p w:rsidR="00000000" w:rsidDel="00000000" w:rsidP="00000000" w:rsidRDefault="00000000" w:rsidRPr="00000000" w14:paraId="0000014A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Integrar en equipos a los estudiantes para el desarrollo de dinámicas de clase </w:t>
            </w:r>
          </w:p>
          <w:p w:rsidR="00000000" w:rsidDel="00000000" w:rsidP="00000000" w:rsidRDefault="00000000" w:rsidRPr="00000000" w14:paraId="0000014B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Fomentar el trabajo colaborativo en clase y en plataforma educativa</w:t>
            </w:r>
          </w:p>
          <w:p w:rsidR="00000000" w:rsidDel="00000000" w:rsidP="00000000" w:rsidRDefault="00000000" w:rsidRPr="00000000" w14:paraId="0000014C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Llevar a cabo Tutorías con la finalidad de dar un acompañamiento al grupo escolar.</w:t>
            </w:r>
          </w:p>
          <w:p w:rsidR="00000000" w:rsidDel="00000000" w:rsidP="00000000" w:rsidRDefault="00000000" w:rsidRPr="00000000" w14:paraId="0000014D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Brindar asesorías para resolver dudas y guiar a los estudiantes en su proceso de aprendizaje.</w:t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59">
            <w:pPr>
              <w:spacing w:after="0" w:lineRule="auto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1"/>
                <w:szCs w:val="21"/>
                <w:rtl w:val="0"/>
              </w:rPr>
              <w:t xml:space="preserve">Actividades del estudiante</w:t>
            </w: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15A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Ser autodidacta e investigar de los temas vistos en clase </w:t>
            </w:r>
          </w:p>
          <w:p w:rsidR="00000000" w:rsidDel="00000000" w:rsidP="00000000" w:rsidRDefault="00000000" w:rsidRPr="00000000" w14:paraId="0000015B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Elaboración de tareas, proyectos, y todas las evidencias que le sean solicitadas de su proceso de aprendizaje</w:t>
            </w:r>
          </w:p>
          <w:p w:rsidR="00000000" w:rsidDel="00000000" w:rsidP="00000000" w:rsidRDefault="00000000" w:rsidRPr="00000000" w14:paraId="0000015C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Conforma un portafolio de evidencias en plataforma digital</w:t>
            </w:r>
          </w:p>
          <w:p w:rsidR="00000000" w:rsidDel="00000000" w:rsidP="00000000" w:rsidRDefault="00000000" w:rsidRPr="00000000" w14:paraId="0000015D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720" w:hanging="360"/>
              <w:rPr>
                <w:rFonts w:ascii="Calibri" w:cs="Calibri" w:eastAsia="Calibri" w:hAnsi="Calibri"/>
                <w:color w:val="000000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Aprenda a solucionar  y vislumbrar problemas en el entorno profesional.</w:t>
            </w:r>
          </w:p>
          <w:p w:rsidR="00000000" w:rsidDel="00000000" w:rsidP="00000000" w:rsidRDefault="00000000" w:rsidRPr="00000000" w14:paraId="000001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0" w:firstLine="0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6A">
            <w:pPr>
              <w:spacing w:after="0" w:lineRule="auto"/>
              <w:jc w:val="center"/>
              <w:rPr>
                <w:rFonts w:ascii="Calibri" w:cs="Calibri" w:eastAsia="Calibri" w:hAnsi="Calibri"/>
                <w:b w:val="1"/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6. EVALUACIÓN DE LAS COMPETENCIAS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176">
            <w:pPr>
              <w:spacing w:after="0" w:lineRule="auto"/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6.1. Criterios de desempeño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7C">
            <w:pPr>
              <w:spacing w:after="0" w:lineRule="auto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6.2 Portafolio de evidencias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182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88">
            <w:pPr>
              <w:numPr>
                <w:ilvl w:val="0"/>
                <w:numId w:val="5"/>
              </w:numPr>
              <w:spacing w:after="0" w:lineRule="auto"/>
              <w:ind w:left="720" w:hanging="360"/>
              <w:jc w:val="left"/>
              <w:rPr>
                <w:sz w:val="21"/>
                <w:szCs w:val="21"/>
                <w:u w:val="none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Tareas </w:t>
            </w:r>
          </w:p>
          <w:p w:rsidR="00000000" w:rsidDel="00000000" w:rsidP="00000000" w:rsidRDefault="00000000" w:rsidRPr="00000000" w14:paraId="00000189">
            <w:pPr>
              <w:numPr>
                <w:ilvl w:val="0"/>
                <w:numId w:val="5"/>
              </w:numPr>
              <w:spacing w:after="0" w:lineRule="auto"/>
              <w:ind w:left="720" w:hanging="360"/>
              <w:jc w:val="left"/>
              <w:rPr>
                <w:sz w:val="21"/>
                <w:szCs w:val="21"/>
                <w:u w:val="none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Prácticas</w:t>
            </w:r>
          </w:p>
          <w:p w:rsidR="00000000" w:rsidDel="00000000" w:rsidP="00000000" w:rsidRDefault="00000000" w:rsidRPr="00000000" w14:paraId="0000018A">
            <w:pPr>
              <w:numPr>
                <w:ilvl w:val="0"/>
                <w:numId w:val="5"/>
              </w:numPr>
              <w:spacing w:after="0" w:lineRule="auto"/>
              <w:ind w:left="720" w:hanging="360"/>
              <w:jc w:val="left"/>
              <w:rPr>
                <w:sz w:val="21"/>
                <w:szCs w:val="21"/>
                <w:u w:val="none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Ensayos </w:t>
            </w:r>
          </w:p>
          <w:p w:rsidR="00000000" w:rsidDel="00000000" w:rsidP="00000000" w:rsidRDefault="00000000" w:rsidRPr="00000000" w14:paraId="0000018B">
            <w:pPr>
              <w:numPr>
                <w:ilvl w:val="0"/>
                <w:numId w:val="5"/>
              </w:numPr>
              <w:spacing w:after="0" w:lineRule="auto"/>
              <w:ind w:left="720" w:hanging="360"/>
              <w:jc w:val="left"/>
              <w:rPr>
                <w:sz w:val="21"/>
                <w:szCs w:val="21"/>
                <w:u w:val="none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Video educativo</w:t>
            </w:r>
          </w:p>
          <w:p w:rsidR="00000000" w:rsidDel="00000000" w:rsidP="00000000" w:rsidRDefault="00000000" w:rsidRPr="00000000" w14:paraId="0000018C">
            <w:pPr>
              <w:numPr>
                <w:ilvl w:val="0"/>
                <w:numId w:val="5"/>
              </w:numPr>
              <w:spacing w:after="0" w:lineRule="auto"/>
              <w:ind w:left="720" w:hanging="360"/>
              <w:jc w:val="left"/>
              <w:rPr>
                <w:sz w:val="21"/>
                <w:szCs w:val="21"/>
                <w:u w:val="none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Foros</w:t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92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spacing w:after="0" w:lineRule="auto"/>
              <w:ind w:right="-82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6.3. Calificación y acreditación: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19E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spacing w:after="0" w:lineRule="auto"/>
              <w:ind w:right="-82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Parcial:</w:t>
            </w:r>
          </w:p>
          <w:p w:rsidR="00000000" w:rsidDel="00000000" w:rsidP="00000000" w:rsidRDefault="00000000" w:rsidRPr="00000000" w14:paraId="0000019F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ind w:right="-82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Exámenes </w:t>
            </w: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Parciales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 30% </w:t>
            </w:r>
          </w:p>
          <w:p w:rsidR="00000000" w:rsidDel="00000000" w:rsidP="00000000" w:rsidRDefault="00000000" w:rsidRPr="00000000" w14:paraId="000001A0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ind w:right="-82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Tareas por Unidad 30%</w:t>
            </w:r>
          </w:p>
          <w:p w:rsidR="00000000" w:rsidDel="00000000" w:rsidP="00000000" w:rsidRDefault="00000000" w:rsidRPr="00000000" w14:paraId="000001A1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ind w:right="-82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Actividades  30% </w:t>
            </w:r>
          </w:p>
          <w:p w:rsidR="00000000" w:rsidDel="00000000" w:rsidP="00000000" w:rsidRDefault="00000000" w:rsidRPr="00000000" w14:paraId="000001A2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ind w:right="-82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Asistencia y Participación 10%</w:t>
            </w:r>
          </w:p>
          <w:p w:rsidR="00000000" w:rsidDel="00000000" w:rsidP="00000000" w:rsidRDefault="00000000" w:rsidRPr="00000000" w14:paraId="000001A3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spacing w:after="0" w:lineRule="auto"/>
              <w:ind w:right="-82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A9">
            <w:pPr>
              <w:tabs>
                <w:tab w:val="left" w:leader="none" w:pos="3857"/>
                <w:tab w:val="left" w:leader="none" w:pos="7397"/>
                <w:tab w:val="left" w:leader="none" w:pos="10760"/>
              </w:tabs>
              <w:spacing w:after="0" w:lineRule="auto"/>
              <w:ind w:right="-82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Final:</w:t>
            </w:r>
          </w:p>
          <w:p w:rsidR="00000000" w:rsidDel="00000000" w:rsidP="00000000" w:rsidRDefault="00000000" w:rsidRPr="00000000" w14:paraId="000001AA">
            <w:pPr>
              <w:numPr>
                <w:ilvl w:val="0"/>
                <w:numId w:val="4"/>
              </w:numPr>
              <w:spacing w:line="276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60% Calificación de exámenes parciales (3 exámenes parciales). </w:t>
            </w:r>
          </w:p>
          <w:p w:rsidR="00000000" w:rsidDel="00000000" w:rsidP="00000000" w:rsidRDefault="00000000" w:rsidRPr="00000000" w14:paraId="000001AB">
            <w:pPr>
              <w:numPr>
                <w:ilvl w:val="0"/>
                <w:numId w:val="4"/>
              </w:numPr>
              <w:spacing w:line="276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40% Revisión de productos requeridos (Proyectos, Prácticas, Tareas).</w:t>
            </w:r>
          </w:p>
          <w:p w:rsidR="00000000" w:rsidDel="00000000" w:rsidP="00000000" w:rsidRDefault="00000000" w:rsidRPr="00000000" w14:paraId="000001AC">
            <w:pPr>
              <w:numPr>
                <w:ilvl w:val="0"/>
                <w:numId w:val="4"/>
              </w:numPr>
              <w:spacing w:after="200" w:line="276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Para la aprobación del curso, se debe cumplir con los productos requeridos y las evaluaciones parciales. (Debiendo obtener un promedio ponderado mínimo de 6).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B2">
            <w:pPr>
              <w:tabs>
                <w:tab w:val="left" w:leader="none" w:pos="9000"/>
              </w:tabs>
              <w:spacing w:after="0" w:lineRule="auto"/>
              <w:jc w:val="center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7. RECURSOS DIDÁCTICOS </w:t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BE">
            <w:pPr>
              <w:numPr>
                <w:ilvl w:val="0"/>
                <w:numId w:val="6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Pintarrón, marcadores, Computadora, Proyector.</w:t>
            </w:r>
          </w:p>
          <w:p w:rsidR="00000000" w:rsidDel="00000000" w:rsidP="00000000" w:rsidRDefault="00000000" w:rsidRPr="00000000" w14:paraId="000001BF">
            <w:pPr>
              <w:numPr>
                <w:ilvl w:val="0"/>
                <w:numId w:val="6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Video explicativos/tutoriales.</w:t>
            </w:r>
          </w:p>
          <w:p w:rsidR="00000000" w:rsidDel="00000000" w:rsidP="00000000" w:rsidRDefault="00000000" w:rsidRPr="00000000" w14:paraId="000001C0">
            <w:pPr>
              <w:numPr>
                <w:ilvl w:val="0"/>
                <w:numId w:val="6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Aula virtual, Google-Classroom.</w:t>
            </w:r>
          </w:p>
          <w:p w:rsidR="00000000" w:rsidDel="00000000" w:rsidP="00000000" w:rsidRDefault="00000000" w:rsidRPr="00000000" w14:paraId="000001C1">
            <w:pPr>
              <w:numPr>
                <w:ilvl w:val="0"/>
                <w:numId w:val="6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Grupo de WhatsApp.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CD">
            <w:pPr>
              <w:tabs>
                <w:tab w:val="left" w:leader="none" w:pos="9000"/>
              </w:tabs>
              <w:spacing w:after="0" w:lineRule="auto"/>
              <w:jc w:val="center"/>
              <w:rPr>
                <w:rFonts w:ascii="Calibri" w:cs="Calibri" w:eastAsia="Calibri" w:hAnsi="Calibri"/>
                <w:b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8. FUENTES DE INFORMACIÓN</w:t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1D9">
            <w:pPr>
              <w:spacing w:after="0" w:lineRule="auto"/>
              <w:rPr>
                <w:rFonts w:ascii="Calibri" w:cs="Calibri" w:eastAsia="Calibri" w:hAnsi="Calibri"/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1"/>
                <w:szCs w:val="21"/>
                <w:rtl w:val="0"/>
              </w:rPr>
              <w:t xml:space="preserve">Bibliografía básica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E5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Autor(es)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E7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Título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1E9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Editorial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ED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Año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0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URL o biblioteca digital donde está disponible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F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Ángel, R. G. M., Rubén, G. P. S., Emilio, L. M., Covadonga, R. S. J., &amp; Dictino, C. G.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F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Introducción a la informática básica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1F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Editorial UNED.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F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2017. 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C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F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Battistutti, O. C.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FF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Fundamentos de Programación Piensa en C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0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Pearson educación.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0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2006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http://profesores.fi-b.unam.mx/ing_gpemn/cpi/fundamentos/pdfs/LenguajeC15.pdf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20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Beekman, George.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0B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Introducción a la informática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0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Pearson educación.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1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2005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4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215">
            <w:pPr>
              <w:spacing w:after="0" w:lineRule="auto"/>
              <w:rPr>
                <w:rFonts w:ascii="Calibri" w:cs="Calibri" w:eastAsia="Calibri" w:hAnsi="Calibri"/>
                <w:i w:val="1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1"/>
                <w:szCs w:val="21"/>
                <w:rtl w:val="0"/>
              </w:rPr>
              <w:t xml:space="preserve">Bibliografía complementaria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221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Autor(es)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23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Título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25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Editorial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29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Año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C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sz w:val="21"/>
                <w:szCs w:val="21"/>
                <w:rtl w:val="0"/>
              </w:rPr>
              <w:t xml:space="preserve">URL o biblioteca digital donde está disponible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22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López, G. M. V.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2F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Informática básica: sistema operativo, Internet y correo electrónico. Manual teórico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3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Editorial Cep.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3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2015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8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23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Adiego Rodríguez, J. &amp; Llanos Ferraris, D.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3B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Fundamentos de informática y programación en C..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3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 Ediciones Paraninfo, SA.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4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2010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4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24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Luis, J., Fernández, C., &amp; Ignacio, Z.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47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Programación en C: Metodología, algoritmos y estructura de datos.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49">
            <w:pPr>
              <w:jc w:val="center"/>
              <w:rPr>
                <w:sz w:val="21"/>
                <w:szCs w:val="2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Mc Graw Hill. Ed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, 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4D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2005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0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251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Gómez Vilda, P., Nieto Lluis, V., Álvarez Marquina, A., &amp; Martínez Olalla, R.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53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Fundamentos físicos y tecnológicos de la informática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55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Editorial Pearson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59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2007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C">
            <w:pPr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25D">
            <w:pPr>
              <w:spacing w:after="0" w:lineRule="auto"/>
              <w:jc w:val="center"/>
              <w:rPr>
                <w:rFonts w:ascii="Calibri" w:cs="Calibri" w:eastAsia="Calibri" w:hAnsi="Calibri"/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1"/>
                <w:szCs w:val="21"/>
                <w:rtl w:val="0"/>
              </w:rPr>
              <w:t xml:space="preserve">9. PERFIL DEL DOCENTE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2"/>
          </w:tcPr>
          <w:p w:rsidR="00000000" w:rsidDel="00000000" w:rsidP="00000000" w:rsidRDefault="00000000" w:rsidRPr="00000000" w14:paraId="00000269">
            <w:pPr>
              <w:spacing w:after="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Licenciatura en Informática o carrera afín, experiencia en el Área de Informática.</w:t>
            </w:r>
          </w:p>
        </w:tc>
      </w:tr>
    </w:tbl>
    <w:p w:rsidR="00000000" w:rsidDel="00000000" w:rsidP="00000000" w:rsidRDefault="00000000" w:rsidRPr="00000000" w14:paraId="00000275">
      <w:pPr>
        <w:tabs>
          <w:tab w:val="left" w:leader="none" w:pos="5207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080" w:top="1080" w:left="1135" w:right="1276" w:header="426" w:footer="4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Arial"/>
  <w:font w:name="Georgia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7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after="0" w:line="240" w:lineRule="auto"/>
      <w:rPr>
        <w:color w:val="a6a6a6"/>
      </w:rPr>
    </w:pPr>
    <w:r w:rsidDel="00000000" w:rsidR="00000000" w:rsidRPr="00000000">
      <w:rPr>
        <w:color w:val="a6a6a6"/>
        <w:rtl w:val="0"/>
      </w:rPr>
      <w:t xml:space="preserve">PROEA SAU UAS FPE-02-2022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276"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center"/>
      <w:rPr>
        <w:color w:val="44546a"/>
        <w:sz w:val="36"/>
        <w:szCs w:val="36"/>
      </w:rPr>
    </w:pPr>
    <w:r w:rsidDel="00000000" w:rsidR="00000000" w:rsidRPr="00000000">
      <w:rPr>
        <w:color w:val="44546a"/>
        <w:sz w:val="36"/>
        <w:szCs w:val="36"/>
        <w:rtl w:val="0"/>
      </w:rPr>
      <w:t xml:space="preserve">UNIVERSIDAD AUTÓNOMA DE SINALOA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19050</wp:posOffset>
          </wp:positionH>
          <wp:positionV relativeFrom="paragraph">
            <wp:posOffset>81915</wp:posOffset>
          </wp:positionV>
          <wp:extent cx="705600" cy="903600"/>
          <wp:effectExtent b="0" l="0" r="0" t="0"/>
          <wp:wrapNone/>
          <wp:docPr descr="C:\Users\Estadistica\Google Drive\Logotipos\logo uas.png" id="7" name="image2.png"/>
          <a:graphic>
            <a:graphicData uri="http://schemas.openxmlformats.org/drawingml/2006/picture">
              <pic:pic>
                <pic:nvPicPr>
                  <pic:cNvPr descr="C:\Users\Estadistica\Google Drive\Logotipos\logo uas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5600" cy="903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5179695</wp:posOffset>
          </wp:positionH>
          <wp:positionV relativeFrom="paragraph">
            <wp:posOffset>182245</wp:posOffset>
          </wp:positionV>
          <wp:extent cx="1011600" cy="698400"/>
          <wp:effectExtent b="0" l="0" r="0" t="0"/>
          <wp:wrapNone/>
          <wp:docPr id="8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11600" cy="6984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10126306</wp:posOffset>
          </wp:positionH>
          <wp:positionV relativeFrom="paragraph">
            <wp:posOffset>170535</wp:posOffset>
          </wp:positionV>
          <wp:extent cx="809230" cy="821150"/>
          <wp:effectExtent b="0" l="0" r="0" t="0"/>
          <wp:wrapNone/>
          <wp:docPr descr="C:\Users\Estadistica\Google Drive\Logotipos\consolidacion 2021 SF.png" id="9" name="image3.png"/>
          <a:graphic>
            <a:graphicData uri="http://schemas.openxmlformats.org/drawingml/2006/picture">
              <pic:pic>
                <pic:nvPicPr>
                  <pic:cNvPr descr="C:\Users\Estadistica\Google Drive\Logotipos\consolidacion 2021 SF.png"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9230" cy="8211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277">
    <w:pPr>
      <w:spacing w:after="0" w:line="240" w:lineRule="auto"/>
      <w:jc w:val="center"/>
      <w:rPr>
        <w:sz w:val="28"/>
        <w:szCs w:val="28"/>
      </w:rPr>
    </w:pPr>
    <w:r w:rsidDel="00000000" w:rsidR="00000000" w:rsidRPr="00000000">
      <w:rPr>
        <w:sz w:val="28"/>
        <w:szCs w:val="28"/>
        <w:rtl w:val="0"/>
      </w:rPr>
      <w:t xml:space="preserve">ESCUELA DE INFORMÁTICA NAVOLATO</w:t>
    </w:r>
  </w:p>
  <w:p w:rsidR="00000000" w:rsidDel="00000000" w:rsidP="00000000" w:rsidRDefault="00000000" w:rsidRPr="00000000" w14:paraId="00000278">
    <w:pPr>
      <w:spacing w:after="0" w:line="240" w:lineRule="auto"/>
      <w:jc w:val="center"/>
      <w:rPr>
        <w:b w:val="1"/>
        <w:sz w:val="24"/>
        <w:szCs w:val="24"/>
      </w:rPr>
    </w:pPr>
    <w:r w:rsidDel="00000000" w:rsidR="00000000" w:rsidRPr="00000000">
      <w:rPr>
        <w:b w:val="1"/>
        <w:sz w:val="24"/>
        <w:szCs w:val="24"/>
        <w:rtl w:val="0"/>
      </w:rPr>
      <w:t xml:space="preserve">LICENCIATURA EN INFORMÁTICA</w:t>
    </w:r>
  </w:p>
  <w:p w:rsidR="00000000" w:rsidDel="00000000" w:rsidP="00000000" w:rsidRDefault="00000000" w:rsidRPr="00000000" w14:paraId="00000279">
    <w:pPr>
      <w:spacing w:after="0" w:line="240" w:lineRule="auto"/>
      <w:jc w:val="center"/>
      <w:rPr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7A">
    <w:pPr>
      <w:spacing w:after="240" w:line="240" w:lineRule="auto"/>
      <w:jc w:val="center"/>
      <w:rPr/>
    </w:pPr>
    <w:r w:rsidDel="00000000" w:rsidR="00000000" w:rsidRPr="00000000">
      <w:rPr>
        <w:sz w:val="24"/>
        <w:szCs w:val="24"/>
        <w:rtl w:val="0"/>
      </w:rPr>
      <w:t xml:space="preserve">PROGRAMA DE ESTUDIO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"/>
      <w:lvlJc w:val="left"/>
      <w:pPr>
        <w:ind w:left="360" w:hanging="360"/>
      </w:pPr>
      <w:rPr/>
    </w:lvl>
    <w:lvl w:ilvl="1">
      <w:start w:val="1"/>
      <w:numFmt w:val="decimal"/>
      <w:lvlText w:val="%1.%2"/>
      <w:lvlJc w:val="left"/>
      <w:pPr>
        <w:ind w:left="1080" w:hanging="360"/>
      </w:pPr>
      <w:rPr/>
    </w:lvl>
    <w:lvl w:ilvl="2">
      <w:start w:val="1"/>
      <w:numFmt w:val="decimal"/>
      <w:lvlText w:val="%1.%2.%3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2880" w:hanging="720"/>
      </w:pPr>
      <w:rPr/>
    </w:lvl>
    <w:lvl w:ilvl="4">
      <w:start w:val="1"/>
      <w:numFmt w:val="decimal"/>
      <w:lvlText w:val="%1.%2.%3.%4.%5"/>
      <w:lvlJc w:val="left"/>
      <w:pPr>
        <w:ind w:left="3960" w:hanging="1080"/>
      </w:pPr>
      <w:rPr/>
    </w:lvl>
    <w:lvl w:ilvl="5">
      <w:start w:val="1"/>
      <w:numFmt w:val="decimal"/>
      <w:lvlText w:val="%1.%2.%3.%4.%5.%6"/>
      <w:lvlJc w:val="left"/>
      <w:pPr>
        <w:ind w:left="4680" w:hanging="1080"/>
      </w:pPr>
      <w:rPr/>
    </w:lvl>
    <w:lvl w:ilvl="6">
      <w:start w:val="1"/>
      <w:numFmt w:val="decimal"/>
      <w:lvlText w:val="%1.%2.%3.%4.%5.%6.%7"/>
      <w:lvlJc w:val="left"/>
      <w:pPr>
        <w:ind w:left="5400" w:hanging="1080"/>
      </w:pPr>
      <w:rPr/>
    </w:lvl>
    <w:lvl w:ilvl="7">
      <w:start w:val="1"/>
      <w:numFmt w:val="decimal"/>
      <w:lvlText w:val="%1.%2.%3.%4.%5.%6.%7.%8"/>
      <w:lvlJc w:val="left"/>
      <w:pPr>
        <w:ind w:left="6480" w:hanging="1440"/>
      </w:pPr>
      <w:rPr/>
    </w:lvl>
    <w:lvl w:ilvl="8">
      <w:start w:val="1"/>
      <w:numFmt w:val="decimal"/>
      <w:lvlText w:val="%1.%2.%3.%4.%5.%6.%7.%8.%9"/>
      <w:lvlJc w:val="left"/>
      <w:pPr>
        <w:ind w:left="7200" w:hanging="1440"/>
      </w:pPr>
      <w:rPr/>
    </w:lvl>
  </w:abstractNum>
  <w:abstractNum w:abstractNumId="4">
    <w:lvl w:ilvl="0">
      <w:start w:val="0"/>
      <w:numFmt w:val="bullet"/>
      <w:lvlText w:val="•"/>
      <w:lvlJc w:val="left"/>
      <w:pPr>
        <w:ind w:left="720" w:hanging="360"/>
      </w:pPr>
      <w:rPr>
        <w:rFonts w:ascii="Calibri" w:cs="Calibri" w:eastAsia="Calibri" w:hAnsi="Calibri"/>
        <w:color w:val="000000"/>
        <w:sz w:val="21"/>
        <w:szCs w:val="2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ind w:left="720" w:hanging="360"/>
      <w:jc w:val="center"/>
    </w:pPr>
    <w:rPr>
      <w:rFonts w:ascii="Times New Roman" w:cs="Times New Roman" w:eastAsia="Times New Roman" w:hAnsi="Times New Roman"/>
      <w:b w:val="1"/>
    </w:rPr>
  </w:style>
  <w:style w:type="paragraph" w:styleId="Heading2">
    <w:name w:val="heading 2"/>
    <w:basedOn w:val="Normal"/>
    <w:next w:val="Normal"/>
    <w:pPr>
      <w:keepNext w:val="1"/>
      <w:spacing w:after="60" w:before="240" w:line="240" w:lineRule="auto"/>
      <w:ind w:left="1440" w:hanging="360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="240" w:lineRule="auto"/>
      <w:ind w:left="2160" w:hanging="360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="240" w:lineRule="auto"/>
      <w:ind w:left="2880" w:hanging="360"/>
    </w:pPr>
    <w:rPr>
      <w:rFonts w:ascii="Times New Roman" w:cs="Times New Roman" w:eastAsia="Times New Roman" w:hAnsi="Times New Roman"/>
      <w:b w:val="1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="240" w:lineRule="auto"/>
      <w:ind w:left="3600" w:hanging="360"/>
    </w:pPr>
    <w:rPr>
      <w:rFonts w:ascii="Calibri" w:cs="Calibri" w:eastAsia="Calibri" w:hAnsi="Calibri"/>
      <w:color w:val="1f3863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="240" w:lineRule="auto"/>
      <w:ind w:left="4320" w:hanging="360"/>
    </w:pPr>
    <w:rPr>
      <w:rFonts w:ascii="Calibri" w:cs="Calibri" w:eastAsia="Calibri" w:hAnsi="Calibri"/>
      <w:i w:val="1"/>
      <w:color w:val="1f3863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23951"/>
  </w:style>
  <w:style w:type="paragraph" w:styleId="Ttulo1">
    <w:name w:val="heading 1"/>
    <w:basedOn w:val="Normal"/>
    <w:next w:val="Normal"/>
    <w:link w:val="Ttulo1Car"/>
    <w:uiPriority w:val="9"/>
    <w:qFormat w:val="1"/>
    <w:rsid w:val="00B23951"/>
    <w:pPr>
      <w:keepNext w:val="1"/>
      <w:numPr>
        <w:numId w:val="2"/>
      </w:numPr>
      <w:spacing w:after="0" w:line="240" w:lineRule="auto"/>
      <w:jc w:val="center"/>
      <w:outlineLvl w:val="0"/>
    </w:pPr>
    <w:rPr>
      <w:rFonts w:ascii="Times New Roman" w:cs="Times New Roman" w:eastAsia="Times New Roman" w:hAnsi="Times New Roman"/>
      <w:b w:val="1"/>
      <w:iCs w:val="1"/>
      <w:szCs w:val="20"/>
      <w:lang w:eastAsia="es-ES" w:val="es-ES_tradnl"/>
    </w:rPr>
  </w:style>
  <w:style w:type="paragraph" w:styleId="Ttulo2">
    <w:name w:val="heading 2"/>
    <w:basedOn w:val="Normal"/>
    <w:next w:val="Normal"/>
    <w:link w:val="Ttulo2Car"/>
    <w:uiPriority w:val="9"/>
    <w:semiHidden w:val="1"/>
    <w:unhideWhenUsed w:val="1"/>
    <w:qFormat w:val="1"/>
    <w:rsid w:val="00B23951"/>
    <w:pPr>
      <w:keepNext w:val="1"/>
      <w:numPr>
        <w:ilvl w:val="1"/>
        <w:numId w:val="2"/>
      </w:numPr>
      <w:spacing w:after="60" w:before="240" w:line="240" w:lineRule="auto"/>
      <w:outlineLvl w:val="1"/>
    </w:pPr>
    <w:rPr>
      <w:rFonts w:ascii="Arial" w:cs="Arial" w:eastAsia="Times New Roman" w:hAnsi="Arial"/>
      <w:b w:val="1"/>
      <w:bCs w:val="1"/>
      <w:i w:val="1"/>
      <w:iCs w:val="1"/>
      <w:sz w:val="28"/>
      <w:szCs w:val="28"/>
      <w:lang w:eastAsia="es-ES" w:val="es-ES_tradnl"/>
    </w:rPr>
  </w:style>
  <w:style w:type="paragraph" w:styleId="Ttulo3">
    <w:name w:val="heading 3"/>
    <w:basedOn w:val="Normal"/>
    <w:next w:val="Normal"/>
    <w:link w:val="Ttulo3Car"/>
    <w:uiPriority w:val="9"/>
    <w:semiHidden w:val="1"/>
    <w:unhideWhenUsed w:val="1"/>
    <w:qFormat w:val="1"/>
    <w:rsid w:val="00B23951"/>
    <w:pPr>
      <w:keepNext w:val="1"/>
      <w:numPr>
        <w:ilvl w:val="2"/>
        <w:numId w:val="2"/>
      </w:numPr>
      <w:spacing w:after="60" w:before="240" w:line="240" w:lineRule="auto"/>
      <w:outlineLvl w:val="2"/>
    </w:pPr>
    <w:rPr>
      <w:rFonts w:ascii="Arial" w:cs="Arial" w:eastAsia="Times New Roman" w:hAnsi="Arial"/>
      <w:b w:val="1"/>
      <w:bCs w:val="1"/>
      <w:sz w:val="26"/>
      <w:szCs w:val="26"/>
      <w:lang w:eastAsia="es-ES" w:val="es-ES_tradnl"/>
    </w:rPr>
  </w:style>
  <w:style w:type="paragraph" w:styleId="Ttulo4">
    <w:name w:val="heading 4"/>
    <w:basedOn w:val="Normal"/>
    <w:next w:val="Normal"/>
    <w:link w:val="Ttulo4Car"/>
    <w:uiPriority w:val="9"/>
    <w:semiHidden w:val="1"/>
    <w:unhideWhenUsed w:val="1"/>
    <w:qFormat w:val="1"/>
    <w:rsid w:val="00B23951"/>
    <w:pPr>
      <w:keepNext w:val="1"/>
      <w:numPr>
        <w:ilvl w:val="3"/>
        <w:numId w:val="2"/>
      </w:numPr>
      <w:spacing w:after="60" w:before="240" w:line="240" w:lineRule="auto"/>
      <w:outlineLvl w:val="3"/>
    </w:pPr>
    <w:rPr>
      <w:rFonts w:ascii="Times New Roman" w:cs="Times New Roman" w:eastAsia="Times New Roman" w:hAnsi="Times New Roman"/>
      <w:b w:val="1"/>
      <w:bCs w:val="1"/>
      <w:sz w:val="28"/>
      <w:szCs w:val="28"/>
      <w:lang w:eastAsia="es-ES" w:val="es-ES_tradnl"/>
    </w:rPr>
  </w:style>
  <w:style w:type="paragraph" w:styleId="Ttulo5">
    <w:name w:val="heading 5"/>
    <w:basedOn w:val="Normal"/>
    <w:next w:val="Normal"/>
    <w:link w:val="Ttulo5Car"/>
    <w:uiPriority w:val="9"/>
    <w:semiHidden w:val="1"/>
    <w:unhideWhenUsed w:val="1"/>
    <w:qFormat w:val="1"/>
    <w:rsid w:val="00B23951"/>
    <w:pPr>
      <w:keepNext w:val="1"/>
      <w:keepLines w:val="1"/>
      <w:numPr>
        <w:ilvl w:val="4"/>
        <w:numId w:val="2"/>
      </w:numPr>
      <w:spacing w:after="0" w:before="200" w:line="240" w:lineRule="auto"/>
      <w:outlineLvl w:val="4"/>
    </w:pPr>
    <w:rPr>
      <w:rFonts w:asciiTheme="majorHAnsi" w:cstheme="majorBidi" w:eastAsiaTheme="majorEastAsia" w:hAnsiTheme="majorHAnsi"/>
      <w:color w:val="1f3763" w:themeColor="accent1" w:themeShade="00007F"/>
      <w:sz w:val="20"/>
      <w:szCs w:val="20"/>
      <w:lang w:eastAsia="es-ES" w:val="es-ES_tradnl"/>
    </w:rPr>
  </w:style>
  <w:style w:type="paragraph" w:styleId="Ttulo6">
    <w:name w:val="heading 6"/>
    <w:basedOn w:val="Normal"/>
    <w:next w:val="Normal"/>
    <w:link w:val="Ttulo6Car"/>
    <w:uiPriority w:val="9"/>
    <w:semiHidden w:val="1"/>
    <w:unhideWhenUsed w:val="1"/>
    <w:qFormat w:val="1"/>
    <w:rsid w:val="00B23951"/>
    <w:pPr>
      <w:keepNext w:val="1"/>
      <w:keepLines w:val="1"/>
      <w:numPr>
        <w:ilvl w:val="5"/>
        <w:numId w:val="2"/>
      </w:numPr>
      <w:spacing w:after="0" w:before="200" w:line="240" w:lineRule="auto"/>
      <w:outlineLvl w:val="5"/>
    </w:pPr>
    <w:rPr>
      <w:rFonts w:asciiTheme="majorHAnsi" w:cstheme="majorBidi" w:eastAsiaTheme="majorEastAsia" w:hAnsiTheme="majorHAnsi"/>
      <w:i w:val="1"/>
      <w:iCs w:val="1"/>
      <w:color w:val="1f3763" w:themeColor="accent1" w:themeShade="00007F"/>
      <w:sz w:val="20"/>
      <w:szCs w:val="20"/>
      <w:lang w:eastAsia="es-ES" w:val="es-ES_tradnl"/>
    </w:rPr>
  </w:style>
  <w:style w:type="paragraph" w:styleId="Ttulo7">
    <w:name w:val="heading 7"/>
    <w:basedOn w:val="Normal"/>
    <w:next w:val="Normal"/>
    <w:link w:val="Ttulo7Car"/>
    <w:qFormat w:val="1"/>
    <w:rsid w:val="00B23951"/>
    <w:pPr>
      <w:numPr>
        <w:ilvl w:val="6"/>
        <w:numId w:val="2"/>
      </w:numPr>
      <w:spacing w:after="60" w:before="240" w:line="240" w:lineRule="auto"/>
      <w:outlineLvl w:val="6"/>
    </w:pPr>
    <w:rPr>
      <w:rFonts w:ascii="Times New Roman" w:cs="Times New Roman" w:eastAsia="Times New Roman" w:hAnsi="Times New Roman"/>
      <w:sz w:val="24"/>
      <w:szCs w:val="24"/>
      <w:lang w:eastAsia="es-ES" w:val="es-ES_tradnl"/>
    </w:rPr>
  </w:style>
  <w:style w:type="paragraph" w:styleId="Ttulo8">
    <w:name w:val="heading 8"/>
    <w:basedOn w:val="Normal"/>
    <w:next w:val="Normal"/>
    <w:link w:val="Ttulo8Car"/>
    <w:semiHidden w:val="1"/>
    <w:unhideWhenUsed w:val="1"/>
    <w:qFormat w:val="1"/>
    <w:rsid w:val="00B23951"/>
    <w:pPr>
      <w:keepNext w:val="1"/>
      <w:keepLines w:val="1"/>
      <w:numPr>
        <w:ilvl w:val="7"/>
        <w:numId w:val="2"/>
      </w:numPr>
      <w:spacing w:after="0" w:before="200" w:line="240" w:lineRule="auto"/>
      <w:outlineLvl w:val="7"/>
    </w:pPr>
    <w:rPr>
      <w:rFonts w:asciiTheme="majorHAnsi" w:cstheme="majorBidi" w:eastAsiaTheme="majorEastAsia" w:hAnsiTheme="majorHAnsi"/>
      <w:color w:val="404040" w:themeColor="text1" w:themeTint="0000BF"/>
      <w:sz w:val="20"/>
      <w:szCs w:val="20"/>
      <w:lang w:eastAsia="es-ES" w:val="es-ES_tradnl"/>
    </w:rPr>
  </w:style>
  <w:style w:type="paragraph" w:styleId="Ttulo9">
    <w:name w:val="heading 9"/>
    <w:basedOn w:val="Normal"/>
    <w:next w:val="Normal"/>
    <w:link w:val="Ttulo9Car"/>
    <w:semiHidden w:val="1"/>
    <w:unhideWhenUsed w:val="1"/>
    <w:qFormat w:val="1"/>
    <w:rsid w:val="00B23951"/>
    <w:pPr>
      <w:keepNext w:val="1"/>
      <w:keepLines w:val="1"/>
      <w:numPr>
        <w:ilvl w:val="8"/>
        <w:numId w:val="2"/>
      </w:numPr>
      <w:spacing w:after="0" w:before="200" w:line="240" w:lineRule="auto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  <w:lang w:eastAsia="es-ES" w:val="es-ES_tradnl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aconcuadrcula">
    <w:name w:val="Table Grid"/>
    <w:basedOn w:val="Tablanormal"/>
    <w:uiPriority w:val="39"/>
    <w:rsid w:val="003E008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774487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774487"/>
  </w:style>
  <w:style w:type="paragraph" w:styleId="Piedepgina">
    <w:name w:val="footer"/>
    <w:basedOn w:val="Normal"/>
    <w:link w:val="PiedepginaCar"/>
    <w:uiPriority w:val="99"/>
    <w:unhideWhenUsed w:val="1"/>
    <w:rsid w:val="00774487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774487"/>
  </w:style>
  <w:style w:type="paragraph" w:styleId="Descripcin">
    <w:name w:val="caption"/>
    <w:basedOn w:val="Normal"/>
    <w:next w:val="Normal"/>
    <w:uiPriority w:val="35"/>
    <w:unhideWhenUsed w:val="1"/>
    <w:qFormat w:val="1"/>
    <w:rsid w:val="00774487"/>
    <w:pPr>
      <w:spacing w:line="240" w:lineRule="auto"/>
    </w:pPr>
    <w:rPr>
      <w:i w:val="1"/>
      <w:iCs w:val="1"/>
      <w:color w:val="44546a" w:themeColor="text2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 w:val="1"/>
    <w:rsid w:val="004178BA"/>
    <w:pPr>
      <w:ind w:left="720"/>
      <w:contextualSpacing w:val="1"/>
    </w:pPr>
  </w:style>
  <w:style w:type="character" w:styleId="Ttulo1Car" w:customStyle="1">
    <w:name w:val="Título 1 Car"/>
    <w:basedOn w:val="Fuentedeprrafopredeter"/>
    <w:link w:val="Ttulo1"/>
    <w:rsid w:val="00B23951"/>
    <w:rPr>
      <w:rFonts w:ascii="Times New Roman" w:cs="Times New Roman" w:eastAsia="Times New Roman" w:hAnsi="Times New Roman"/>
      <w:b w:val="1"/>
      <w:iCs w:val="1"/>
      <w:szCs w:val="20"/>
      <w:lang w:eastAsia="es-ES" w:val="es-ES_tradnl"/>
    </w:rPr>
  </w:style>
  <w:style w:type="character" w:styleId="Ttulo2Car" w:customStyle="1">
    <w:name w:val="Título 2 Car"/>
    <w:basedOn w:val="Fuentedeprrafopredeter"/>
    <w:link w:val="Ttulo2"/>
    <w:rsid w:val="00B23951"/>
    <w:rPr>
      <w:rFonts w:ascii="Arial" w:cs="Arial" w:eastAsia="Times New Roman" w:hAnsi="Arial"/>
      <w:b w:val="1"/>
      <w:bCs w:val="1"/>
      <w:i w:val="1"/>
      <w:iCs w:val="1"/>
      <w:sz w:val="28"/>
      <w:szCs w:val="28"/>
      <w:lang w:eastAsia="es-ES" w:val="es-ES_tradnl"/>
    </w:rPr>
  </w:style>
  <w:style w:type="character" w:styleId="Ttulo3Car" w:customStyle="1">
    <w:name w:val="Título 3 Car"/>
    <w:basedOn w:val="Fuentedeprrafopredeter"/>
    <w:link w:val="Ttulo3"/>
    <w:rsid w:val="00B23951"/>
    <w:rPr>
      <w:rFonts w:ascii="Arial" w:cs="Arial" w:eastAsia="Times New Roman" w:hAnsi="Arial"/>
      <w:b w:val="1"/>
      <w:bCs w:val="1"/>
      <w:sz w:val="26"/>
      <w:szCs w:val="26"/>
      <w:lang w:eastAsia="es-ES" w:val="es-ES_tradnl"/>
    </w:rPr>
  </w:style>
  <w:style w:type="character" w:styleId="Ttulo4Car" w:customStyle="1">
    <w:name w:val="Título 4 Car"/>
    <w:basedOn w:val="Fuentedeprrafopredeter"/>
    <w:link w:val="Ttulo4"/>
    <w:rsid w:val="00B23951"/>
    <w:rPr>
      <w:rFonts w:ascii="Times New Roman" w:cs="Times New Roman" w:eastAsia="Times New Roman" w:hAnsi="Times New Roman"/>
      <w:b w:val="1"/>
      <w:bCs w:val="1"/>
      <w:sz w:val="28"/>
      <w:szCs w:val="28"/>
      <w:lang w:eastAsia="es-ES" w:val="es-ES_tradnl"/>
    </w:rPr>
  </w:style>
  <w:style w:type="character" w:styleId="Ttulo5Car" w:customStyle="1">
    <w:name w:val="Título 5 Car"/>
    <w:basedOn w:val="Fuentedeprrafopredeter"/>
    <w:link w:val="Ttulo5"/>
    <w:semiHidden w:val="1"/>
    <w:rsid w:val="00B23951"/>
    <w:rPr>
      <w:rFonts w:asciiTheme="majorHAnsi" w:cstheme="majorBidi" w:eastAsiaTheme="majorEastAsia" w:hAnsiTheme="majorHAnsi"/>
      <w:color w:val="1f3763" w:themeColor="accent1" w:themeShade="00007F"/>
      <w:sz w:val="20"/>
      <w:szCs w:val="20"/>
      <w:lang w:eastAsia="es-ES" w:val="es-ES_tradnl"/>
    </w:rPr>
  </w:style>
  <w:style w:type="character" w:styleId="Ttulo6Car" w:customStyle="1">
    <w:name w:val="Título 6 Car"/>
    <w:basedOn w:val="Fuentedeprrafopredeter"/>
    <w:link w:val="Ttulo6"/>
    <w:semiHidden w:val="1"/>
    <w:rsid w:val="00B23951"/>
    <w:rPr>
      <w:rFonts w:asciiTheme="majorHAnsi" w:cstheme="majorBidi" w:eastAsiaTheme="majorEastAsia" w:hAnsiTheme="majorHAnsi"/>
      <w:i w:val="1"/>
      <w:iCs w:val="1"/>
      <w:color w:val="1f3763" w:themeColor="accent1" w:themeShade="00007F"/>
      <w:sz w:val="20"/>
      <w:szCs w:val="20"/>
      <w:lang w:eastAsia="es-ES" w:val="es-ES_tradnl"/>
    </w:rPr>
  </w:style>
  <w:style w:type="character" w:styleId="Ttulo7Car" w:customStyle="1">
    <w:name w:val="Título 7 Car"/>
    <w:basedOn w:val="Fuentedeprrafopredeter"/>
    <w:link w:val="Ttulo7"/>
    <w:rsid w:val="00B23951"/>
    <w:rPr>
      <w:rFonts w:ascii="Times New Roman" w:cs="Times New Roman" w:eastAsia="Times New Roman" w:hAnsi="Times New Roman"/>
      <w:sz w:val="24"/>
      <w:szCs w:val="24"/>
      <w:lang w:eastAsia="es-ES" w:val="es-ES_tradnl"/>
    </w:rPr>
  </w:style>
  <w:style w:type="character" w:styleId="Ttulo8Car" w:customStyle="1">
    <w:name w:val="Título 8 Car"/>
    <w:basedOn w:val="Fuentedeprrafopredeter"/>
    <w:link w:val="Ttulo8"/>
    <w:semiHidden w:val="1"/>
    <w:rsid w:val="00B23951"/>
    <w:rPr>
      <w:rFonts w:asciiTheme="majorHAnsi" w:cstheme="majorBidi" w:eastAsiaTheme="majorEastAsia" w:hAnsiTheme="majorHAnsi"/>
      <w:color w:val="404040" w:themeColor="text1" w:themeTint="0000BF"/>
      <w:sz w:val="20"/>
      <w:szCs w:val="20"/>
      <w:lang w:eastAsia="es-ES" w:val="es-ES_tradnl"/>
    </w:rPr>
  </w:style>
  <w:style w:type="character" w:styleId="Ttulo9Car" w:customStyle="1">
    <w:name w:val="Título 9 Car"/>
    <w:basedOn w:val="Fuentedeprrafopredeter"/>
    <w:link w:val="Ttulo9"/>
    <w:semiHidden w:val="1"/>
    <w:rsid w:val="00B23951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  <w:lang w:eastAsia="es-ES" w:val="es-ES_tradnl"/>
    </w:rPr>
  </w:style>
  <w:style w:type="character" w:styleId="PrrafodelistaCar" w:customStyle="1">
    <w:name w:val="Párrafo de lista Car"/>
    <w:basedOn w:val="Fuentedeprrafopredeter"/>
    <w:link w:val="Prrafodelista"/>
    <w:uiPriority w:val="34"/>
    <w:rsid w:val="00B23951"/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anormal"/>
    <w:tblPr>
      <w:tblStyleRowBandSize w:val="1"/>
      <w:tblStyleColBandSize w:val="1"/>
      <w:tblCellMar>
        <w:top w:w="85.0" w:type="dxa"/>
        <w:left w:w="85.0" w:type="dxa"/>
        <w:bottom w:w="85.0" w:type="dxa"/>
        <w:right w:w="8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5.0" w:type="dxa"/>
        <w:left w:w="85.0" w:type="dxa"/>
        <w:bottom w:w="85.0" w:type="dxa"/>
        <w:right w:w="8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AivbS3b3uzJVxIaSCatxqkJD2w==">CgMxLjAyCGguZ2pkZ3hzMghoLmdqZGd4czgAciExdVJnZTFhcTVSZVVybTdqd0JIcUpZTTZYNlpnSnRJWC0=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2023-08-17T15:27:00Z</dcterms:created>
  <dc:creator>Innovación Educativa</dc:creator>
</cp:coreProperties>
</file>